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
    <w:p/>
    <w:p/>
    <w:p/>
    <w:p/>
    <w:p/>
    <w:p/>
    <w:p/>
    <w:p/>
    <w:p>
      <w:pPr>
        <w:pStyle w:val="BodyText"/>
        <w:jc w:val="center"/>
      </w:pPr>
      <w:r>
        <w:rPr>
          <w:bCs/>
          <w:b/>
          <w:sz w:val="44"/>
          <w:szCs w:val="44"/>
        </w:rPr>
        <w:t xml:space="preserve">Документация Deckhouse Prom++</w:t>
      </w:r>
    </w:p>
    <w:p/>
    <w:p/>
    <w:p/>
    <w:p/>
    <w:p/>
    <w:p/>
    <w:p/>
    <w:p/>
    <w:p/>
    <w:p/>
    <w:p/>
    <w:p/>
    <w:p/>
    <w:p/>
    <w:p>
      <w:pPr>
        <w:pStyle w:val="BodyText"/>
        <w:jc w:val="center"/>
      </w:pPr>
      <w:r>
        <w:t xml:space="preserve">Дата генерации: 24.07.2026</w:t>
      </w:r>
    </w:p>
    <w:p>
      <w:r>
        <w:br w:type="page"/>
      </w:r>
    </w:p>
    <w:p>
      <w:pPr>
        <w:pStyle w:val="TOCHeading"/>
      </w:pPr>
      <w:r>
        <w:t xml:space="preserve">Содержание</w:t>
      </w:r>
    </w:p>
    <w:p>
      <w:r>
        <w:fldChar w:fldCharType="begin" w:dirty="true"/>
      </w:r>
      <w:r>
        <w:instrText xml:space="preserve"> TOC \o "1-3" \h \z \u </w:instrText>
      </w:r>
      <w:r>
        <w:fldChar w:fldCharType="separate"/>
      </w:r>
      <w:r>
        <w:t xml:space="preserve">Обновите поле, чтобы отобразить содержание (правая кнопка мыши → «Обновить поле»).</w:t>
      </w:r>
      <w:r>
        <w:fldChar w:fldCharType="end"/>
      </w:r>
    </w:p>
    <w:p>
      <w:r>
        <w:br w:type="page"/>
      </w:r>
    </w:p>
    <w:bookmarkStart w:id="20" w:name="productspromppdocumentationconcept--h-1"/>
    <w:p>
      <w:pPr>
        <w:pStyle w:val="Heading1"/>
      </w:pPr>
      <w:r>
        <w:t xml:space="preserve">Концепции</w:t>
      </w:r>
    </w:p>
    <w:bookmarkEnd w:id="20"/>
    <w:bookmarkStart w:id="26" w:name="X0bcaa7afcd3bc623fbf46dc9c531c6cfa6305aa"/>
    <w:p>
      <w:pPr>
        <w:pStyle w:val="Heading1"/>
      </w:pPr>
      <w:r>
        <w:t xml:space="preserve">Модель данных</w:t>
      </w:r>
    </w:p>
    <w:p>
      <w:pPr>
        <w:pStyle w:val="FirstParagraph"/>
      </w:pPr>
      <w:r>
        <w:t xml:space="preserve">Deckhouse Prom++ хранит все данные в виде временных рядов: потоков значений с временными метками, принадлежащих одной метрике и одному набору лейблов. Помимо хранимых временных рядов, Deckhouse Prom++ может генерировать производные временные ряды в результате выполнения запросов.</w:t>
      </w:r>
    </w:p>
    <w:bookmarkStart w:id="23" w:name="X89f9304688964a3dd9a0e7e7cd4bb9c9c1724da"/>
    <w:p>
      <w:pPr>
        <w:pStyle w:val="Heading2"/>
      </w:pPr>
      <w:r>
        <w:t xml:space="preserve">Имена метрик и лейблы</w:t>
      </w:r>
    </w:p>
    <w:p>
      <w:pPr>
        <w:pStyle w:val="FirstParagraph"/>
      </w:pPr>
      <w:r>
        <w:t xml:space="preserve">Каждый временной ряд однозначно идентифицируется своим именем метрики и необязательными парами «ключ-значение», называемыми лейблами.</w:t>
      </w:r>
    </w:p>
    <w:bookmarkStart w:id="21" w:name="Xd8563c1be331ac761e1264b5988e7790428ac9f"/>
    <w:p>
      <w:pPr>
        <w:pStyle w:val="Heading3"/>
      </w:pPr>
      <w:r>
        <w:t xml:space="preserve">Имена метрик</w:t>
      </w:r>
    </w:p>
    <w:p>
      <w:pPr>
        <w:numPr>
          <w:ilvl w:val="0"/>
          <w:numId w:val="1001"/>
        </w:numPr>
      </w:pPr>
      <w:r>
        <w:rPr>
          <w:bCs/>
          <w:b/>
        </w:rPr>
        <w:t xml:space="preserve">Описание</w:t>
      </w:r>
      <w:r>
        <w:t xml:space="preserve">: Указывают общую характеристику системы, которая измеряется (например,</w:t>
      </w:r>
      <w:r>
        <w:t xml:space="preserve"> </w:t>
      </w:r>
      <w:r>
        <w:rPr>
          <w:rStyle w:val="VerbatimChar"/>
          <w:color w:val="57606A"/>
          <w:sz w:val="20"/>
          <w:szCs w:val="20"/>
        </w:rPr>
        <w:t xml:space="preserve">http_requests_total</w:t>
      </w:r>
      <w:r>
        <w:t xml:space="preserve"> </w:t>
      </w:r>
      <w:r>
        <w:t xml:space="preserve">— общее количество полученных HTTP-запросов).</w:t>
      </w:r>
    </w:p>
    <w:p>
      <w:pPr>
        <w:numPr>
          <w:ilvl w:val="0"/>
          <w:numId w:val="1001"/>
        </w:numPr>
      </w:pPr>
      <w:r>
        <w:rPr>
          <w:bCs/>
          <w:b/>
        </w:rPr>
        <w:t xml:space="preserve">Правила именования</w:t>
      </w:r>
      <w:r>
        <w:t xml:space="preserve">:</w:t>
      </w:r>
    </w:p>
    <w:p>
      <w:pPr>
        <w:numPr>
          <w:ilvl w:val="1"/>
          <w:numId w:val="1002"/>
        </w:numPr>
        <w:pStyle w:val="Compact"/>
      </w:pPr>
      <w:r>
        <w:t xml:space="preserve">Имена метрик могут содержать буквы ASCII, цифры, подчеркивания и двоеточия.</w:t>
      </w:r>
    </w:p>
    <w:p>
      <w:pPr>
        <w:numPr>
          <w:ilvl w:val="1"/>
          <w:numId w:val="1002"/>
        </w:numPr>
        <w:pStyle w:val="Compact"/>
      </w:pPr>
      <w:r>
        <w:t xml:space="preserve">Должны соответствовать регулярному выражению:</w:t>
      </w:r>
      <w:r>
        <w:t xml:space="preserve"> </w:t>
      </w:r>
      <w:r>
        <w:rPr>
          <w:rStyle w:val="VerbatimChar"/>
          <w:color w:val="57606A"/>
          <w:sz w:val="20"/>
          <w:szCs w:val="20"/>
        </w:rPr>
        <w:t xml:space="preserve">[a-zA-Z_:][a-zA-Z0-9_:]*</w:t>
      </w:r>
      <w:r>
        <w:t xml:space="preserve">.</w:t>
      </w:r>
    </w:p>
    <w:p>
      <w:pPr>
        <w:numPr>
          <w:ilvl w:val="0"/>
          <w:numId w:val="1000"/>
        </w:numPr>
        <w:pStyle w:val="BlockText"/>
      </w:pPr>
      <w:r>
        <w:rPr>
          <w:bCs/>
          <w:b/>
        </w:rPr>
        <w:t xml:space="preserve">Внимание.</w:t>
      </w:r>
      <w:r>
        <w:t xml:space="preserve"> </w:t>
      </w:r>
      <w:r>
        <w:t xml:space="preserve">Двоеточия зарезервированы для пользовательских правил записи. Они не должны использоваться в экспортерах или прямом инструментировании.</w:t>
      </w:r>
    </w:p>
    <w:bookmarkEnd w:id="21"/>
    <w:bookmarkStart w:id="22" w:name="X69e65901b5c07f2f2f5e83728b76436d000fdde"/>
    <w:p>
      <w:pPr>
        <w:pStyle w:val="Heading3"/>
      </w:pPr>
      <w:r>
        <w:t xml:space="preserve">Лейблы</w:t>
      </w:r>
    </w:p>
    <w:p>
      <w:pPr>
        <w:numPr>
          <w:ilvl w:val="0"/>
          <w:numId w:val="1003"/>
        </w:numPr>
        <w:pStyle w:val="Compact"/>
      </w:pPr>
      <w:r>
        <w:rPr>
          <w:bCs/>
          <w:b/>
        </w:rPr>
        <w:t xml:space="preserve">Описание</w:t>
      </w:r>
      <w:r>
        <w:t xml:space="preserve">: Позволяют модели данных Deckhouse Prom++ идентифицировать любую комбинацию лейблов для одной метрики. Они определяют конкретную размерную реализацию этой метрики (например, все HTTP-запросы, которые использовали метод</w:t>
      </w:r>
      <w:r>
        <w:t xml:space="preserve"> </w:t>
      </w:r>
      <w:r>
        <w:rPr>
          <w:rStyle w:val="VerbatimChar"/>
          <w:color w:val="57606A"/>
          <w:sz w:val="20"/>
          <w:szCs w:val="20"/>
        </w:rPr>
        <w:t xml:space="preserve">POST</w:t>
      </w:r>
      <w:r>
        <w:t xml:space="preserve"> </w:t>
      </w:r>
      <w:r>
        <w:t xml:space="preserve">для обработчика</w:t>
      </w:r>
      <w:r>
        <w:t xml:space="preserve"> </w:t>
      </w:r>
      <w:r>
        <w:rPr>
          <w:rStyle w:val="VerbatimChar"/>
          <w:color w:val="57606A"/>
          <w:sz w:val="20"/>
          <w:szCs w:val="20"/>
        </w:rPr>
        <w:t xml:space="preserve">/api/tracks</w:t>
      </w:r>
      <w:r>
        <w:t xml:space="preserve">). Язык запросов позволяет фильтровать и агрегировать данные на основе этих измерений.</w:t>
      </w:r>
    </w:p>
    <w:p>
      <w:pPr>
        <w:numPr>
          <w:ilvl w:val="0"/>
          <w:numId w:val="1003"/>
        </w:numPr>
        <w:pStyle w:val="Compact"/>
      </w:pPr>
      <w:r>
        <w:rPr>
          <w:bCs/>
          <w:b/>
        </w:rPr>
        <w:t xml:space="preserve">Правила именования</w:t>
      </w:r>
      <w:r>
        <w:t xml:space="preserve">:</w:t>
      </w:r>
    </w:p>
    <w:p>
      <w:pPr>
        <w:numPr>
          <w:ilvl w:val="1"/>
          <w:numId w:val="1004"/>
        </w:numPr>
        <w:pStyle w:val="Compact"/>
      </w:pPr>
      <w:r>
        <w:t xml:space="preserve">Лейблы могут содержать буквы ASCII, цифры и подчеркивания. Они должны соответствовать регулярному выражению:</w:t>
      </w:r>
      <w:r>
        <w:t xml:space="preserve"> </w:t>
      </w:r>
      <w:r>
        <w:rPr>
          <w:rStyle w:val="VerbatimChar"/>
          <w:color w:val="57606A"/>
          <w:sz w:val="20"/>
          <w:szCs w:val="20"/>
        </w:rPr>
        <w:t xml:space="preserve">[a-zA-Z_][a-zA-Z0-9_]*</w:t>
      </w:r>
      <w:r>
        <w:t xml:space="preserve">.</w:t>
      </w:r>
    </w:p>
    <w:p>
      <w:pPr>
        <w:numPr>
          <w:ilvl w:val="1"/>
          <w:numId w:val="1004"/>
        </w:numPr>
        <w:pStyle w:val="Compact"/>
      </w:pPr>
      <w:r>
        <w:t xml:space="preserve">Имена лейблов, начинающиеся с</w:t>
      </w:r>
      <w:r>
        <w:t xml:space="preserve"> </w:t>
      </w:r>
      <w:r>
        <w:rPr>
          <w:rStyle w:val="VerbatimChar"/>
          <w:color w:val="57606A"/>
          <w:sz w:val="20"/>
          <w:szCs w:val="20"/>
        </w:rPr>
        <w:t xml:space="preserve">__</w:t>
      </w:r>
      <w:r>
        <w:t xml:space="preserve"> </w:t>
      </w:r>
      <w:r>
        <w:t xml:space="preserve">(двух подчеркиваний), зарезервированы для внутреннего использования.</w:t>
      </w:r>
    </w:p>
    <w:p>
      <w:pPr>
        <w:numPr>
          <w:ilvl w:val="1"/>
          <w:numId w:val="1004"/>
        </w:numPr>
        <w:pStyle w:val="Compact"/>
      </w:pPr>
      <w:r>
        <w:t xml:space="preserve">Значения лейблов могут содержать любые символы Unicode.</w:t>
      </w:r>
    </w:p>
    <w:p>
      <w:pPr>
        <w:numPr>
          <w:ilvl w:val="1"/>
          <w:numId w:val="1004"/>
        </w:numPr>
        <w:pStyle w:val="Compact"/>
      </w:pPr>
      <w:r>
        <w:t xml:space="preserve">Лейблы с пустым значением считаются эквивалентными отсутствию лейбла.</w:t>
      </w:r>
    </w:p>
    <w:p>
      <w:pPr>
        <w:numPr>
          <w:ilvl w:val="0"/>
          <w:numId w:val="1003"/>
        </w:numPr>
        <w:pStyle w:val="Compact"/>
      </w:pPr>
      <w:r>
        <w:rPr>
          <w:bCs/>
          <w:b/>
        </w:rPr>
        <w:t xml:space="preserve">Изменение лейблов</w:t>
      </w:r>
      <w:r>
        <w:t xml:space="preserve">: Любое изменение значения лейбла, включая добавление или удаление лейблов, создает новый временной ряд.</w:t>
      </w:r>
    </w:p>
    <w:bookmarkEnd w:id="22"/>
    <w:bookmarkEnd w:id="23"/>
    <w:bookmarkStart w:id="24" w:name="X991e3a00b0e21ccf22ee5b26ec6d7a9b6c48b86"/>
    <w:p>
      <w:pPr>
        <w:pStyle w:val="Heading2"/>
      </w:pPr>
      <w:r>
        <w:t xml:space="preserve">Samples</w:t>
      </w:r>
    </w:p>
    <w:p>
      <w:pPr>
        <w:pStyle w:val="FirstParagraph"/>
      </w:pPr>
      <w:r>
        <w:t xml:space="preserve">Samples (выборки) формируют фактические данные временных рядов. Каждая выборка включает:</w:t>
      </w:r>
    </w:p>
    <w:p>
      <w:pPr>
        <w:numPr>
          <w:ilvl w:val="0"/>
          <w:numId w:val="1005"/>
        </w:numPr>
        <w:pStyle w:val="Compact"/>
      </w:pPr>
      <w:r>
        <w:rPr>
          <w:bCs/>
          <w:b/>
        </w:rPr>
        <w:t xml:space="preserve">значения</w:t>
      </w:r>
      <w:r>
        <w:t xml:space="preserve"> </w:t>
      </w:r>
      <w:r>
        <w:t xml:space="preserve">— число с плавающей точкой (</w:t>
      </w:r>
      <w:r>
        <w:rPr>
          <w:rStyle w:val="VerbatimChar"/>
          <w:color w:val="57606A"/>
          <w:sz w:val="20"/>
          <w:szCs w:val="20"/>
        </w:rPr>
        <w:t xml:space="preserve">float64</w:t>
      </w:r>
      <w:r>
        <w:t xml:space="preserve">);</w:t>
      </w:r>
    </w:p>
    <w:p>
      <w:pPr>
        <w:numPr>
          <w:ilvl w:val="0"/>
          <w:numId w:val="1005"/>
        </w:numPr>
        <w:pStyle w:val="Compact"/>
      </w:pPr>
      <w:r>
        <w:rPr>
          <w:bCs/>
          <w:b/>
        </w:rPr>
        <w:t xml:space="preserve">временные метки (timestamps)</w:t>
      </w:r>
      <w:r>
        <w:t xml:space="preserve"> </w:t>
      </w:r>
      <w:r>
        <w:t xml:space="preserve">— точность до миллисекунды.</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Начиная с версии Deckhouse Prom++ v2.40, добавлена экспериментальная поддержка нативных гистограмм. Вместо простого</w:t>
            </w:r>
            <w:r>
              <w:t xml:space="preserve"> </w:t>
            </w:r>
            <w:r>
              <w:rPr>
                <w:rStyle w:val="VerbatimChar"/>
                <w:color w:val="57606A"/>
                <w:sz w:val="20"/>
                <w:szCs w:val="20"/>
              </w:rPr>
              <w:t xml:space="preserve">float64</w:t>
            </w:r>
            <w:r>
              <w:t xml:space="preserve"> </w:t>
            </w:r>
            <w:r>
              <w:t xml:space="preserve">значение выборки может теперь представлять собой полную гистограмму.</w:t>
            </w:r>
          </w:p>
        </w:tc>
      </w:tr>
    </w:tbl>
    <w:bookmarkEnd w:id="24"/>
    <w:bookmarkStart w:id="25" w:name="Xb867151a26ee73c7348e6b4f4c620f8c397133a"/>
    <w:p>
      <w:pPr>
        <w:pStyle w:val="Heading2"/>
      </w:pPr>
      <w:r>
        <w:t xml:space="preserve">Формат представления метрик</w:t>
      </w:r>
    </w:p>
    <w:p>
      <w:pPr>
        <w:pStyle w:val="FirstParagraph"/>
      </w:pPr>
      <w:r>
        <w:t xml:space="preserve">Для идентификации временных рядов используется следующий формат:</w:t>
      </w:r>
    </w:p>
    <w:p>
      <w:pPr>
        <w:pStyle w:val="SourceCode"/>
      </w:pPr>
      <w:r>
        <w:rPr>
          <w:rStyle w:val="VerbatimChar"/>
          <w:color w:val="57606A"/>
          <w:sz w:val="20"/>
          <w:szCs w:val="20"/>
        </w:rPr>
        <w:t xml:space="preserve">&lt;metric name&gt;{&lt;label name&gt;=&lt;label value&gt;, ...}</w:t>
      </w:r>
    </w:p>
    <w:p>
      <w:pPr>
        <w:pStyle w:val="FirstParagraph"/>
      </w:pPr>
      <w:r>
        <w:t xml:space="preserve">Например, временной ряд с именем метрики</w:t>
      </w:r>
      <w:r>
        <w:t xml:space="preserve"> </w:t>
      </w:r>
      <w:r>
        <w:rPr>
          <w:rStyle w:val="VerbatimChar"/>
          <w:color w:val="57606A"/>
          <w:sz w:val="20"/>
          <w:szCs w:val="20"/>
        </w:rPr>
        <w:t xml:space="preserve">api_http_requests_total</w:t>
      </w:r>
      <w:r>
        <w:t xml:space="preserve"> </w:t>
      </w:r>
      <w:r>
        <w:t xml:space="preserve">и лейблами</w:t>
      </w:r>
      <w:r>
        <w:t xml:space="preserve"> </w:t>
      </w:r>
      <w:r>
        <w:rPr>
          <w:rStyle w:val="VerbatimChar"/>
          <w:color w:val="57606A"/>
          <w:sz w:val="20"/>
          <w:szCs w:val="20"/>
        </w:rPr>
        <w:t xml:space="preserve">method="POST"</w:t>
      </w:r>
      <w:r>
        <w:t xml:space="preserve"> </w:t>
      </w:r>
      <w:r>
        <w:t xml:space="preserve">и</w:t>
      </w:r>
      <w:r>
        <w:t xml:space="preserve"> </w:t>
      </w:r>
      <w:r>
        <w:rPr>
          <w:rStyle w:val="VerbatimChar"/>
          <w:color w:val="57606A"/>
          <w:sz w:val="20"/>
          <w:szCs w:val="20"/>
        </w:rPr>
        <w:t xml:space="preserve">handler="/messages"</w:t>
      </w:r>
      <w:r>
        <w:t xml:space="preserve"> </w:t>
      </w:r>
      <w:r>
        <w:t xml:space="preserve">может быть записан следующим образом:</w:t>
      </w:r>
    </w:p>
    <w:p>
      <w:pPr>
        <w:pStyle w:val="SourceCode"/>
      </w:pPr>
      <w:r>
        <w:rPr>
          <w:rStyle w:val="VerbatimChar"/>
          <w:color w:val="57606A"/>
          <w:sz w:val="20"/>
          <w:szCs w:val="20"/>
        </w:rPr>
        <w:t xml:space="preserve">api_http_requests_total{method="POST", handler="/messages"}</w:t>
      </w:r>
    </w:p>
    <w:bookmarkEnd w:id="25"/>
    <w:bookmarkEnd w:id="26"/>
    <w:bookmarkStart w:id="29" w:name="X96c5ffc341f04201b86216cd511c659b9b9a696"/>
    <w:p>
      <w:pPr>
        <w:pStyle w:val="Heading1"/>
      </w:pPr>
      <w:r>
        <w:t xml:space="preserve">Служебные лейблы и метрики</w:t>
      </w:r>
    </w:p>
    <w:p>
      <w:pPr>
        <w:pStyle w:val="FirstParagraph"/>
      </w:pPr>
      <w:r>
        <w:t xml:space="preserve">В терминах Deckhouse Prom++, эндпоинт, с которого можно собирать метрики, называется экземпляром (instance) — как правило, это один рабочий процесс.</w:t>
      </w:r>
      <w:r>
        <w:br/>
      </w:r>
      <w:r>
        <w:t xml:space="preserve">Набор экземпляров с одинаковым назначением — например, реплики одного и того же процесса, используемые для масштабирования или обеспечения отказоустойчивости — называется задачей (job).</w:t>
      </w:r>
    </w:p>
    <w:p>
      <w:pPr>
        <w:pStyle w:val="BodyText"/>
      </w:pPr>
      <w:r>
        <w:t xml:space="preserve">Пример задачи сервера API с четырьмя репликами-экземплярами:</w:t>
      </w:r>
    </w:p>
    <w:p>
      <w:pPr>
        <w:pStyle w:val="SourceCode"/>
      </w:pPr>
      <w:r>
        <w:rPr>
          <w:rStyle w:val="VerbatimChar"/>
          <w:color w:val="57606A"/>
          <w:sz w:val="20"/>
          <w:szCs w:val="20"/>
        </w:rPr>
        <w:t xml:space="preserve">- job: `api-server`</w:t>
      </w:r>
      <w:r>
        <w:rPr>
          <w:color w:val="57606A"/>
          <w:sz w:val="20"/>
          <w:szCs w:val="20"/>
        </w:rPr>
        <w:br/>
      </w:r>
      <w:r>
        <w:rPr>
          <w:rStyle w:val="VerbatimChar"/>
          <w:color w:val="57606A"/>
          <w:sz w:val="20"/>
          <w:szCs w:val="20"/>
        </w:rPr>
        <w:t xml:space="preserve">  - instance 1: `1.2.3.4:5670`</w:t>
      </w:r>
      <w:r>
        <w:rPr>
          <w:color w:val="57606A"/>
          <w:sz w:val="20"/>
          <w:szCs w:val="20"/>
        </w:rPr>
        <w:br/>
      </w:r>
      <w:r>
        <w:rPr>
          <w:rStyle w:val="VerbatimChar"/>
          <w:color w:val="57606A"/>
          <w:sz w:val="20"/>
          <w:szCs w:val="20"/>
        </w:rPr>
        <w:t xml:space="preserve">  - instance 2: `1.2.3.4:5671`</w:t>
      </w:r>
      <w:r>
        <w:rPr>
          <w:color w:val="57606A"/>
          <w:sz w:val="20"/>
          <w:szCs w:val="20"/>
        </w:rPr>
        <w:br/>
      </w:r>
      <w:r>
        <w:rPr>
          <w:rStyle w:val="VerbatimChar"/>
          <w:color w:val="57606A"/>
          <w:sz w:val="20"/>
          <w:szCs w:val="20"/>
        </w:rPr>
        <w:t xml:space="preserve">  - instance 3: `5.6.7.8:5670`</w:t>
      </w:r>
      <w:r>
        <w:rPr>
          <w:color w:val="57606A"/>
          <w:sz w:val="20"/>
          <w:szCs w:val="20"/>
        </w:rPr>
        <w:br/>
      </w:r>
      <w:r>
        <w:rPr>
          <w:rStyle w:val="VerbatimChar"/>
          <w:color w:val="57606A"/>
          <w:sz w:val="20"/>
          <w:szCs w:val="20"/>
        </w:rPr>
        <w:t xml:space="preserve">  - instance 4: `5.6.7.8:5671`</w:t>
      </w:r>
    </w:p>
    <w:bookmarkStart w:id="28" w:name="Xb99448a693721401da425bfa661f5cfca6db508"/>
    <w:p>
      <w:pPr>
        <w:pStyle w:val="Heading2"/>
      </w:pPr>
      <w:r>
        <w:t xml:space="preserve">Автоматически создаваемые лейблы и временные ряды</w:t>
      </w:r>
    </w:p>
    <w:p>
      <w:pPr>
        <w:pStyle w:val="FirstParagraph"/>
      </w:pPr>
      <w:r>
        <w:t xml:space="preserve">Когда Deckhouse Prom++ опрашивает целевой эндпоинт (target), он автоматически добавляет к собранным временным рядам несколько служебных лейблов, которые помогают идентифицировать источник данных:</w:t>
      </w:r>
    </w:p>
    <w:p>
      <w:pPr>
        <w:numPr>
          <w:ilvl w:val="0"/>
          <w:numId w:val="1006"/>
        </w:numPr>
        <w:pStyle w:val="Compact"/>
      </w:pPr>
      <w:r>
        <w:rPr>
          <w:rStyle w:val="VerbatimChar"/>
          <w:color w:val="57606A"/>
          <w:sz w:val="20"/>
          <w:szCs w:val="20"/>
        </w:rPr>
        <w:t xml:space="preserve">job</w:t>
      </w:r>
      <w:r>
        <w:t xml:space="preserve"> </w:t>
      </w:r>
      <w:r>
        <w:t xml:space="preserve">— имя задачи, которой принадлежит целевая система согласно настройке;</w:t>
      </w:r>
    </w:p>
    <w:p>
      <w:pPr>
        <w:numPr>
          <w:ilvl w:val="0"/>
          <w:numId w:val="1006"/>
        </w:numPr>
        <w:pStyle w:val="Compact"/>
      </w:pPr>
      <w:r>
        <w:rPr>
          <w:rStyle w:val="VerbatimChar"/>
          <w:color w:val="57606A"/>
          <w:sz w:val="20"/>
          <w:szCs w:val="20"/>
        </w:rPr>
        <w:t xml:space="preserve">instance</w:t>
      </w:r>
      <w:r>
        <w:t xml:space="preserve"> </w:t>
      </w:r>
      <w:r>
        <w:t xml:space="preserve">— часть URL-адреса целевого сервиса в формате</w:t>
      </w:r>
      <w:r>
        <w:t xml:space="preserve"> </w:t>
      </w:r>
      <w:r>
        <w:rPr>
          <w:rStyle w:val="VerbatimChar"/>
          <w:color w:val="57606A"/>
          <w:sz w:val="20"/>
          <w:szCs w:val="20"/>
        </w:rPr>
        <w:t xml:space="preserve">&lt;host&gt;:&lt;port&gt;</w:t>
      </w:r>
      <w:r>
        <w:t xml:space="preserve">, с которого были собраны данные.</w:t>
      </w:r>
    </w:p>
    <w:p>
      <w:pPr>
        <w:pStyle w:val="FirstParagraph"/>
      </w:pPr>
      <w:r>
        <w:t xml:space="preserve">Если любой из этих лейблов (</w:t>
      </w:r>
      <w:r>
        <w:rPr>
          <w:rStyle w:val="VerbatimChar"/>
          <w:color w:val="57606A"/>
          <w:sz w:val="20"/>
          <w:szCs w:val="20"/>
        </w:rPr>
        <w:t xml:space="preserve">job</w:t>
      </w:r>
      <w:r>
        <w:t xml:space="preserve"> </w:t>
      </w:r>
      <w:r>
        <w:t xml:space="preserve">или</w:t>
      </w:r>
      <w:r>
        <w:t xml:space="preserve"> </w:t>
      </w:r>
      <w:r>
        <w:rPr>
          <w:rStyle w:val="VerbatimChar"/>
          <w:color w:val="57606A"/>
          <w:sz w:val="20"/>
          <w:szCs w:val="20"/>
        </w:rPr>
        <w:t xml:space="preserve">instance</w:t>
      </w:r>
      <w:r>
        <w:t xml:space="preserve">) уже присутствует в исходных данных, поведение определяется настройкой</w:t>
      </w:r>
      <w:r>
        <w:t xml:space="preserve"> </w:t>
      </w:r>
      <w:r>
        <w:rPr>
          <w:rStyle w:val="VerbatimChar"/>
          <w:color w:val="57606A"/>
          <w:sz w:val="20"/>
          <w:szCs w:val="20"/>
        </w:rPr>
        <w:t xml:space="preserve">honor_labels</w:t>
      </w:r>
      <w:r>
        <w:t xml:space="preserve">.</w:t>
      </w:r>
      <w:r>
        <w:t xml:space="preserve"> </w:t>
      </w:r>
      <w:r>
        <w:t xml:space="preserve">Дополнительные подробности можно найти в</w:t>
      </w:r>
      <w:r>
        <w:t xml:space="preserve"> </w:t>
      </w:r>
      <w:hyperlink r:id="rId27">
        <w:r>
          <w:rPr>
            <w:rStyle w:val="Hyperlink"/>
          </w:rPr>
          <w:t xml:space="preserve">разделе настройки сбора данных (scraping)</w:t>
        </w:r>
      </w:hyperlink>
      <w:r>
        <w:t xml:space="preserve">.</w:t>
      </w:r>
    </w:p>
    <w:p>
      <w:pPr>
        <w:pStyle w:val="BodyText"/>
      </w:pPr>
      <w:r>
        <w:t xml:space="preserve">При каждом сборе данных (scraping) экземпляра Deckhouse Prom++ создает несколько дополнительных временных рядов:</w:t>
      </w:r>
    </w:p>
    <w:p>
      <w:pPr>
        <w:numPr>
          <w:ilvl w:val="0"/>
          <w:numId w:val="1007"/>
        </w:numPr>
        <w:pStyle w:val="Compact"/>
      </w:pPr>
      <w:r>
        <w:rPr>
          <w:rStyle w:val="VerbatimChar"/>
          <w:color w:val="57606A"/>
          <w:sz w:val="20"/>
          <w:szCs w:val="20"/>
        </w:rPr>
        <w:t xml:space="preserve">up{job="&lt;job-name&gt;", instance="&lt;instance-id&gt;"}</w:t>
      </w:r>
      <w:r>
        <w:t xml:space="preserve"> </w:t>
      </w:r>
      <w:r>
        <w:t xml:space="preserve">— равен</w:t>
      </w:r>
      <w:r>
        <w:t xml:space="preserve"> </w:t>
      </w:r>
      <w:r>
        <w:rPr>
          <w:rStyle w:val="VerbatimChar"/>
          <w:color w:val="57606A"/>
          <w:sz w:val="20"/>
          <w:szCs w:val="20"/>
        </w:rPr>
        <w:t xml:space="preserve">1</w:t>
      </w:r>
      <w:r>
        <w:t xml:space="preserve">, если экземпляр доступен (scrape прошёл успешно), и</w:t>
      </w:r>
      <w:r>
        <w:t xml:space="preserve"> </w:t>
      </w:r>
      <w:r>
        <w:rPr>
          <w:rStyle w:val="VerbatimChar"/>
          <w:color w:val="57606A"/>
          <w:sz w:val="20"/>
          <w:szCs w:val="20"/>
        </w:rPr>
        <w:t xml:space="preserve">0</w:t>
      </w:r>
      <w:r>
        <w:t xml:space="preserve">, если опрос не удался;</w:t>
      </w:r>
    </w:p>
    <w:p>
      <w:pPr>
        <w:numPr>
          <w:ilvl w:val="0"/>
          <w:numId w:val="1007"/>
        </w:numPr>
        <w:pStyle w:val="Compact"/>
      </w:pPr>
      <w:r>
        <w:rPr>
          <w:rStyle w:val="VerbatimChar"/>
          <w:color w:val="57606A"/>
          <w:sz w:val="20"/>
          <w:szCs w:val="20"/>
        </w:rPr>
        <w:t xml:space="preserve">scrape_duration_seconds{job="&lt;job-name&gt;", instance="&lt;instance-id&gt;"}</w:t>
      </w:r>
      <w:r>
        <w:t xml:space="preserve"> </w:t>
      </w:r>
      <w:r>
        <w:t xml:space="preserve">— продолжительность опроса в секундах;</w:t>
      </w:r>
    </w:p>
    <w:p>
      <w:pPr>
        <w:numPr>
          <w:ilvl w:val="0"/>
          <w:numId w:val="1007"/>
        </w:numPr>
        <w:pStyle w:val="Compact"/>
      </w:pPr>
      <w:r>
        <w:rPr>
          <w:rStyle w:val="VerbatimChar"/>
          <w:color w:val="57606A"/>
          <w:sz w:val="20"/>
          <w:szCs w:val="20"/>
        </w:rPr>
        <w:t xml:space="preserve">scrape_samples_post_metric_relabeling{job="&lt;job-name&gt;", instance="&lt;instance-id&gt;"}</w:t>
      </w:r>
      <w:r>
        <w:t xml:space="preserve"> </w:t>
      </w:r>
      <w:r>
        <w:t xml:space="preserve">— количество метрик после применения правил переименования метрик (metric relabeling);</w:t>
      </w:r>
    </w:p>
    <w:p>
      <w:pPr>
        <w:numPr>
          <w:ilvl w:val="0"/>
          <w:numId w:val="1007"/>
        </w:numPr>
        <w:pStyle w:val="Compact"/>
      </w:pPr>
      <w:r>
        <w:rPr>
          <w:rStyle w:val="VerbatimChar"/>
          <w:color w:val="57606A"/>
          <w:sz w:val="20"/>
          <w:szCs w:val="20"/>
        </w:rPr>
        <w:t xml:space="preserve">scrape_samples_scraped{job="&lt;job-name&gt;", instance="&lt;instance-id&gt;"}</w:t>
      </w:r>
      <w:r>
        <w:t xml:space="preserve"> </w:t>
      </w:r>
      <w:r>
        <w:t xml:space="preserve">— общее количество метрик, полученных от целевой системы за опрос;</w:t>
      </w:r>
    </w:p>
    <w:p>
      <w:pPr>
        <w:numPr>
          <w:ilvl w:val="0"/>
          <w:numId w:val="1007"/>
        </w:numPr>
        <w:pStyle w:val="Compact"/>
      </w:pPr>
      <w:r>
        <w:rPr>
          <w:rStyle w:val="VerbatimChar"/>
          <w:color w:val="57606A"/>
          <w:sz w:val="20"/>
          <w:szCs w:val="20"/>
        </w:rPr>
        <w:t xml:space="preserve">scrape_series_added{job="&lt;job-name&gt;", instance="&lt;instance-id&gt;"}</w:t>
      </w:r>
      <w:r>
        <w:t xml:space="preserve"> </w:t>
      </w:r>
      <w:r>
        <w:t xml:space="preserve">— приблизительное количество новых временных рядов, добавленных за опрос.</w:t>
      </w:r>
    </w:p>
    <w:p>
      <w:pPr>
        <w:pStyle w:val="FirstParagraph"/>
      </w:pPr>
      <w:r>
        <w:t xml:space="preserve">Временной ряд</w:t>
      </w:r>
      <w:r>
        <w:t xml:space="preserve"> </w:t>
      </w:r>
      <w:r>
        <w:rPr>
          <w:rStyle w:val="VerbatimChar"/>
          <w:color w:val="57606A"/>
          <w:sz w:val="20"/>
          <w:szCs w:val="20"/>
        </w:rPr>
        <w:t xml:space="preserve">up</w:t>
      </w:r>
      <w:r>
        <w:t xml:space="preserve"> </w:t>
      </w:r>
      <w:r>
        <w:t xml:space="preserve">широко используется для мониторинга доступности экземпляров.</w:t>
      </w:r>
    </w:p>
    <w:p>
      <w:pPr>
        <w:pStyle w:val="BodyText"/>
      </w:pPr>
      <w:r>
        <w:t xml:space="preserve">Если активирован флаг</w:t>
      </w:r>
      <w:r>
        <w:t xml:space="preserve"> </w:t>
      </w:r>
      <w:r>
        <w:rPr>
          <w:rStyle w:val="VerbatimChar"/>
          <w:color w:val="57606A"/>
          <w:sz w:val="20"/>
          <w:szCs w:val="20"/>
        </w:rPr>
        <w:t xml:space="preserve">extra-scrape-metrics</w:t>
      </w:r>
      <w:r>
        <w:t xml:space="preserve">, дополнительно доступны следующие метрики:</w:t>
      </w:r>
    </w:p>
    <w:p>
      <w:pPr>
        <w:numPr>
          <w:ilvl w:val="0"/>
          <w:numId w:val="1008"/>
        </w:numPr>
        <w:pStyle w:val="Compact"/>
      </w:pPr>
      <w:r>
        <w:rPr>
          <w:rStyle w:val="VerbatimChar"/>
          <w:color w:val="57606A"/>
          <w:sz w:val="20"/>
          <w:szCs w:val="20"/>
        </w:rPr>
        <w:t xml:space="preserve">scrape_timeout_seconds{job="&lt;job-name&gt;", instance="&lt;instance-id&gt;"}</w:t>
      </w:r>
      <w:r>
        <w:t xml:space="preserve"> </w:t>
      </w:r>
      <w:r>
        <w:t xml:space="preserve">— настроенное значение</w:t>
      </w:r>
      <w:r>
        <w:t xml:space="preserve"> </w:t>
      </w:r>
      <w:r>
        <w:rPr>
          <w:rStyle w:val="VerbatimChar"/>
          <w:color w:val="57606A"/>
          <w:sz w:val="20"/>
          <w:szCs w:val="20"/>
        </w:rPr>
        <w:t xml:space="preserve">scrape_timeout</w:t>
      </w:r>
      <w:r>
        <w:t xml:space="preserve"> </w:t>
      </w:r>
      <w:r>
        <w:t xml:space="preserve">для целевой системы;</w:t>
      </w:r>
    </w:p>
    <w:p>
      <w:pPr>
        <w:numPr>
          <w:ilvl w:val="0"/>
          <w:numId w:val="1008"/>
        </w:numPr>
        <w:pStyle w:val="Compact"/>
      </w:pPr>
      <w:r>
        <w:rPr>
          <w:rStyle w:val="VerbatimChar"/>
          <w:color w:val="57606A"/>
          <w:sz w:val="20"/>
          <w:szCs w:val="20"/>
        </w:rPr>
        <w:t xml:space="preserve">scrape_sample_limit{job="&lt;job-name&gt;", instance="&lt;instance-id&gt;"}</w:t>
      </w:r>
      <w:r>
        <w:t xml:space="preserve"> </w:t>
      </w:r>
      <w:r>
        <w:t xml:space="preserve">— настроенный лимит числа метрик (</w:t>
      </w:r>
      <w:r>
        <w:rPr>
          <w:rStyle w:val="VerbatimChar"/>
          <w:color w:val="57606A"/>
          <w:sz w:val="20"/>
          <w:szCs w:val="20"/>
        </w:rPr>
        <w:t xml:space="preserve">sample_limit</w:t>
      </w:r>
      <w:r>
        <w:t xml:space="preserve">) для опроса. Если лимит не задан, будет возвращено значение</w:t>
      </w:r>
      <w:r>
        <w:t xml:space="preserve"> </w:t>
      </w:r>
      <w:r>
        <w:rPr>
          <w:rStyle w:val="VerbatimChar"/>
          <w:color w:val="57606A"/>
          <w:sz w:val="20"/>
          <w:szCs w:val="20"/>
        </w:rPr>
        <w:t xml:space="preserve">0</w:t>
      </w:r>
      <w:r>
        <w:t xml:space="preserve">;</w:t>
      </w:r>
    </w:p>
    <w:p>
      <w:pPr>
        <w:numPr>
          <w:ilvl w:val="0"/>
          <w:numId w:val="1008"/>
        </w:numPr>
        <w:pStyle w:val="Compact"/>
      </w:pPr>
      <w:r>
        <w:rPr>
          <w:rStyle w:val="VerbatimChar"/>
          <w:color w:val="57606A"/>
          <w:sz w:val="20"/>
          <w:szCs w:val="20"/>
        </w:rPr>
        <w:t xml:space="preserve">scrape_body_size_bytes{job="&lt;job-name&gt;", instance="&lt;instance-id&gt;"}</w:t>
      </w:r>
      <w:r>
        <w:t xml:space="preserve">: Размер ответа последнего опроса (в байтах), если опрос прошёл успешно. При ошибке из-за превышения лимита</w:t>
      </w:r>
      <w:r>
        <w:t xml:space="preserve"> </w:t>
      </w:r>
      <w:r>
        <w:rPr>
          <w:rStyle w:val="VerbatimChar"/>
          <w:color w:val="57606A"/>
          <w:sz w:val="20"/>
          <w:szCs w:val="20"/>
        </w:rPr>
        <w:t xml:space="preserve">body_size_limit</w:t>
      </w:r>
      <w:r>
        <w:t xml:space="preserve"> </w:t>
      </w:r>
      <w:r>
        <w:t xml:space="preserve">будет возвращено</w:t>
      </w:r>
      <w:r>
        <w:t xml:space="preserve"> </w:t>
      </w:r>
      <w:r>
        <w:rPr>
          <w:rStyle w:val="VerbatimChar"/>
          <w:color w:val="57606A"/>
          <w:sz w:val="20"/>
          <w:szCs w:val="20"/>
        </w:rPr>
        <w:t xml:space="preserve">-1</w:t>
      </w:r>
      <w:r>
        <w:t xml:space="preserve">, в остальных случаях неудачного опроса —</w:t>
      </w:r>
      <w:r>
        <w:t xml:space="preserve"> </w:t>
      </w:r>
      <w:r>
        <w:rPr>
          <w:rStyle w:val="VerbatimChar"/>
          <w:color w:val="57606A"/>
          <w:sz w:val="20"/>
          <w:szCs w:val="20"/>
        </w:rPr>
        <w:t xml:space="preserve">0</w:t>
      </w:r>
      <w:r>
        <w:t xml:space="preserve">.</w:t>
      </w:r>
    </w:p>
    <w:bookmarkEnd w:id="28"/>
    <w:bookmarkEnd w:id="29"/>
    <w:bookmarkStart w:id="36" w:name="X9561c3bf9b971d37e84f903361f6df071f99455"/>
    <w:p>
      <w:pPr>
        <w:pStyle w:val="Heading1"/>
      </w:pPr>
      <w:r>
        <w:t xml:space="preserve">Типы метрик</w:t>
      </w:r>
    </w:p>
    <w:bookmarkStart w:id="30" w:name="X787b4f10facc91ed7064df3e6c02c9351b9df56"/>
    <w:p>
      <w:pPr>
        <w:pStyle w:val="Heading2"/>
      </w:pPr>
      <w:r>
        <w:t xml:space="preserve">Counter</w:t>
      </w:r>
    </w:p>
    <w:p>
      <w:pPr>
        <w:pStyle w:val="FirstParagraph"/>
      </w:pPr>
      <w:r>
        <w:t xml:space="preserve">Counter (счетчик) — это кумулятивная метрика, представляющая собой один равномерно возрастающий счетчик, значение которого может только увеличиваться или обнуляться при перезапуске.</w:t>
      </w:r>
      <w:r>
        <w:t xml:space="preserve"> </w:t>
      </w:r>
      <w:r>
        <w:t xml:space="preserve">Например, вы можете использовать счетчик для представления количества обслуженных запросов, выполненных задач или ошибок.</w:t>
      </w:r>
    </w:p>
    <w:p>
      <w:pPr>
        <w:pStyle w:val="BodyText"/>
      </w:pPr>
      <w:r>
        <w:t xml:space="preserve">Не используйте счетчик для представления значения, которое может уменьшаться.</w:t>
      </w:r>
      <w:r>
        <w:t xml:space="preserve"> </w:t>
      </w:r>
      <w:r>
        <w:t xml:space="preserve">Например, не используйте счетчик для количества текущих запущенных процессов — вместо него используйте индикатор.</w:t>
      </w:r>
    </w:p>
    <w:bookmarkEnd w:id="30"/>
    <w:bookmarkStart w:id="31" w:name="X447605d8fcadfb924243b2f24f278c6eb1cc75e"/>
    <w:p>
      <w:pPr>
        <w:pStyle w:val="Heading2"/>
      </w:pPr>
      <w:r>
        <w:t xml:space="preserve">Gauge</w:t>
      </w:r>
    </w:p>
    <w:p>
      <w:pPr>
        <w:pStyle w:val="FirstParagraph"/>
      </w:pPr>
      <w:r>
        <w:t xml:space="preserve">Gauge (индикатор) — это метрика, представляющая собой одно числовое значение, которое может произвольно увеличиваться или уменьшаться.</w:t>
      </w:r>
      <w:r>
        <w:t xml:space="preserve"> </w:t>
      </w:r>
      <w:r>
        <w:t xml:space="preserve">Обычно индикаторы используются для измерения таких величин, как температура или текущее использование памяти, а также для «подсчетов», которые могут увеличиваться и уменьшаться, например, количество одновременных запросов.</w:t>
      </w:r>
    </w:p>
    <w:bookmarkEnd w:id="31"/>
    <w:bookmarkStart w:id="34" w:name="X4e6b70f7736aae3f838aa53ff7f41130f324419"/>
    <w:p>
      <w:pPr>
        <w:pStyle w:val="Heading2"/>
      </w:pPr>
      <w:r>
        <w:t xml:space="preserve">Histogram</w:t>
      </w:r>
    </w:p>
    <w:p>
      <w:pPr>
        <w:pStyle w:val="FirstParagraph"/>
      </w:pPr>
      <w:r>
        <w:t xml:space="preserve">Histogram (гистограмма) регистрирует отдельные измерения (например, длительность запросов или размер ответов) и распределяет их по настраиваемым диапазонам — бакетам.</w:t>
      </w:r>
      <w:r>
        <w:t xml:space="preserve"> </w:t>
      </w:r>
      <w:r>
        <w:t xml:space="preserve">Она также хранит сумму всех зафиксированных значений.</w:t>
      </w:r>
    </w:p>
    <w:p>
      <w:pPr>
        <w:pStyle w:val="BodyText"/>
      </w:pPr>
      <w:r>
        <w:t xml:space="preserve">Гистограмма с базовым именем метрики</w:t>
      </w:r>
      <w:r>
        <w:t xml:space="preserve"> </w:t>
      </w:r>
      <w:r>
        <w:rPr>
          <w:rStyle w:val="VerbatimChar"/>
          <w:color w:val="57606A"/>
          <w:sz w:val="20"/>
          <w:szCs w:val="20"/>
        </w:rPr>
        <w:t xml:space="preserve">&lt;basename&gt;</w:t>
      </w:r>
      <w:r>
        <w:t xml:space="preserve"> </w:t>
      </w:r>
      <w:r>
        <w:t xml:space="preserve">при сборе данных экспонирует несколько временных рядов:</w:t>
      </w:r>
    </w:p>
    <w:p>
      <w:pPr>
        <w:numPr>
          <w:ilvl w:val="0"/>
          <w:numId w:val="1009"/>
        </w:numPr>
        <w:pStyle w:val="Compact"/>
      </w:pPr>
      <w:r>
        <w:t xml:space="preserve">накопительные счётчики для каждого бакета в формате</w:t>
      </w:r>
      <w:r>
        <w:t xml:space="preserve"> </w:t>
      </w:r>
      <w:r>
        <w:rPr>
          <w:rStyle w:val="VerbatimChar"/>
          <w:color w:val="57606A"/>
          <w:sz w:val="20"/>
          <w:szCs w:val="20"/>
        </w:rPr>
        <w:t xml:space="preserve">&lt;basename&gt;_bucket{le="&lt;верхняя граница включительно&gt;"}</w:t>
      </w:r>
      <w:r>
        <w:t xml:space="preserve">;</w:t>
      </w:r>
    </w:p>
    <w:p>
      <w:pPr>
        <w:numPr>
          <w:ilvl w:val="0"/>
          <w:numId w:val="1009"/>
        </w:numPr>
        <w:pStyle w:val="Compact"/>
      </w:pPr>
      <w:r>
        <w:t xml:space="preserve">суммарное значение всех зафиксированных измерений —</w:t>
      </w:r>
      <w:r>
        <w:t xml:space="preserve"> </w:t>
      </w:r>
      <w:r>
        <w:rPr>
          <w:rStyle w:val="VerbatimChar"/>
          <w:color w:val="57606A"/>
          <w:sz w:val="20"/>
          <w:szCs w:val="20"/>
        </w:rPr>
        <w:t xml:space="preserve">&lt;basename&gt;_sum</w:t>
      </w:r>
      <w:r>
        <w:t xml:space="preserve">;</w:t>
      </w:r>
    </w:p>
    <w:p>
      <w:pPr>
        <w:numPr>
          <w:ilvl w:val="0"/>
          <w:numId w:val="1009"/>
        </w:numPr>
        <w:pStyle w:val="Compact"/>
      </w:pPr>
      <w:r>
        <w:t xml:space="preserve">общее количество зарегистрированных событий —</w:t>
      </w:r>
      <w:r>
        <w:t xml:space="preserve"> </w:t>
      </w:r>
      <w:r>
        <w:rPr>
          <w:rStyle w:val="VerbatimChar"/>
          <w:color w:val="57606A"/>
          <w:sz w:val="20"/>
          <w:szCs w:val="20"/>
        </w:rPr>
        <w:t xml:space="preserve">&lt;basename&gt;_count</w:t>
      </w:r>
      <w:r>
        <w:t xml:space="preserve"> </w:t>
      </w:r>
      <w:r>
        <w:t xml:space="preserve">(эквивалентно значению</w:t>
      </w:r>
      <w:r>
        <w:t xml:space="preserve"> </w:t>
      </w:r>
      <w:r>
        <w:rPr>
          <w:rStyle w:val="VerbatimChar"/>
          <w:color w:val="57606A"/>
          <w:sz w:val="20"/>
          <w:szCs w:val="20"/>
        </w:rPr>
        <w:t xml:space="preserve">&lt;basename&gt;_bucket{le="+Inf"}</w:t>
      </w:r>
      <w:r>
        <w:t xml:space="preserve">, включающему все измерения).</w:t>
      </w:r>
    </w:p>
    <w:p>
      <w:pPr>
        <w:pStyle w:val="FirstParagraph"/>
      </w:pPr>
      <w:r>
        <w:t xml:space="preserve">Для расчёта процентилей на основе гистограмм можно использовать функцию</w:t>
      </w:r>
      <w:r>
        <w:t xml:space="preserve"> </w:t>
      </w:r>
      <w:r>
        <w:rPr>
          <w:rStyle w:val="VerbatimChar"/>
          <w:color w:val="57606A"/>
          <w:sz w:val="20"/>
          <w:szCs w:val="20"/>
        </w:rPr>
        <w:t xml:space="preserve">histogram_quantile()</w:t>
      </w:r>
      <w:r>
        <w:t xml:space="preserve">.</w:t>
      </w:r>
    </w:p>
    <w:p>
      <w:pPr>
        <w:pStyle w:val="BodyText"/>
      </w:pPr>
      <w:r>
        <w:t xml:space="preserve">Гистограммы также подходят для вычисления</w:t>
      </w:r>
      <w:r>
        <w:t xml:space="preserve"> </w:t>
      </w:r>
      <w:hyperlink r:id="rId32">
        <w:r>
          <w:rPr>
            <w:rStyle w:val="Hyperlink"/>
          </w:rPr>
          <w:t xml:space="preserve">Apdex-индекса</w:t>
        </w:r>
      </w:hyperlink>
      <w:r>
        <w:t xml:space="preserve">.</w:t>
      </w:r>
      <w:r>
        <w:t xml:space="preserve"> </w:t>
      </w:r>
      <w:r>
        <w:t xml:space="preserve">При работе с бакетами помните, что значения гистограммы накапливаются (являются</w:t>
      </w:r>
      <w:r>
        <w:t xml:space="preserve"> </w:t>
      </w:r>
      <w:hyperlink r:id="rId33">
        <w:r>
          <w:rPr>
            <w:rStyle w:val="Hyperlink"/>
          </w:rPr>
          <w:t xml:space="preserve">кумулятивными</w:t>
        </w:r>
      </w:hyperlink>
      <w:r>
        <w:t xml:space="preserve">).</w:t>
      </w:r>
    </w:p>
    <w:bookmarkEnd w:id="34"/>
    <w:bookmarkStart w:id="35" w:name="Xdb7dc84ed5aa145df325dfa359997869f3741e3"/>
    <w:p>
      <w:pPr>
        <w:pStyle w:val="Heading2"/>
      </w:pPr>
      <w:r>
        <w:t xml:space="preserve">Summary</w:t>
      </w:r>
    </w:p>
    <w:p>
      <w:pPr>
        <w:pStyle w:val="FirstParagraph"/>
      </w:pPr>
      <w:r>
        <w:t xml:space="preserve">Аналогично гистограмме, summary (сводка) регистрирует отдельные измерения (например, длительность запросов или размер ответов).</w:t>
      </w:r>
    </w:p>
    <w:p>
      <w:pPr>
        <w:pStyle w:val="BodyText"/>
      </w:pPr>
      <w:r>
        <w:t xml:space="preserve">Метрика сохраняет общее количество событий, сумму всех зафиксированных значений, а также рассчитывает настраиваемые процентильные значения в рамках «скользящего» временного окна.</w:t>
      </w:r>
    </w:p>
    <w:p>
      <w:pPr>
        <w:pStyle w:val="BodyText"/>
      </w:pPr>
      <w:r>
        <w:t xml:space="preserve">Сводка с базовым именем метрики</w:t>
      </w:r>
      <w:r>
        <w:t xml:space="preserve"> </w:t>
      </w:r>
      <w:r>
        <w:rPr>
          <w:rStyle w:val="VerbatimChar"/>
          <w:color w:val="57606A"/>
          <w:sz w:val="20"/>
          <w:szCs w:val="20"/>
        </w:rPr>
        <w:t xml:space="preserve">&lt;basename&gt;</w:t>
      </w:r>
      <w:r>
        <w:t xml:space="preserve"> </w:t>
      </w:r>
      <w:r>
        <w:t xml:space="preserve">при сборе данных экспонирует несколько временных рядов:</w:t>
      </w:r>
    </w:p>
    <w:p>
      <w:pPr>
        <w:numPr>
          <w:ilvl w:val="0"/>
          <w:numId w:val="1010"/>
        </w:numPr>
        <w:pStyle w:val="Compact"/>
      </w:pPr>
      <w:r>
        <w:t xml:space="preserve">процентильные значения φ, вычисляемые на лету, в формате</w:t>
      </w:r>
      <w:r>
        <w:t xml:space="preserve"> </w:t>
      </w:r>
      <w:r>
        <w:rPr>
          <w:rStyle w:val="VerbatimChar"/>
          <w:color w:val="57606A"/>
          <w:sz w:val="20"/>
          <w:szCs w:val="20"/>
        </w:rPr>
        <w:t xml:space="preserve">&lt;basename&gt;{quantile="&lt;φ&gt;"}</w:t>
      </w:r>
      <w:r>
        <w:t xml:space="preserve">;</w:t>
      </w:r>
    </w:p>
    <w:p>
      <w:pPr>
        <w:numPr>
          <w:ilvl w:val="0"/>
          <w:numId w:val="1010"/>
        </w:numPr>
        <w:pStyle w:val="Compact"/>
      </w:pPr>
      <w:r>
        <w:t xml:space="preserve">сумма всех зафиксированных измерений —</w:t>
      </w:r>
      <w:r>
        <w:t xml:space="preserve"> </w:t>
      </w:r>
      <w:r>
        <w:rPr>
          <w:rStyle w:val="VerbatimChar"/>
          <w:color w:val="57606A"/>
          <w:sz w:val="20"/>
          <w:szCs w:val="20"/>
        </w:rPr>
        <w:t xml:space="preserve">&lt;basename&gt;_sum</w:t>
      </w:r>
      <w:r>
        <w:t xml:space="preserve">;</w:t>
      </w:r>
    </w:p>
    <w:p>
      <w:pPr>
        <w:numPr>
          <w:ilvl w:val="0"/>
          <w:numId w:val="1010"/>
        </w:numPr>
        <w:pStyle w:val="Compact"/>
      </w:pPr>
      <w:r>
        <w:t xml:space="preserve">общее число зарегистрированных событий —</w:t>
      </w:r>
      <w:r>
        <w:t xml:space="preserve"> </w:t>
      </w:r>
      <w:r>
        <w:rPr>
          <w:rStyle w:val="VerbatimChar"/>
          <w:color w:val="57606A"/>
          <w:sz w:val="20"/>
          <w:szCs w:val="20"/>
        </w:rPr>
        <w:t xml:space="preserve">&lt;basename&gt;_count</w:t>
      </w:r>
      <w:r>
        <w:t xml:space="preserve">.</w:t>
      </w:r>
    </w:p>
    <w:bookmarkEnd w:id="35"/>
    <w:bookmarkEnd w:id="36"/>
    <w:bookmarkStart w:id="37" w:name="productspromppdocumentationprompp--h-1"/>
    <w:p>
      <w:pPr>
        <w:pStyle w:val="Heading1"/>
      </w:pPr>
      <w:r>
        <w:t xml:space="preserve">Сервер Deckhouse Prom++</w:t>
      </w:r>
    </w:p>
    <w:bookmarkEnd w:id="37"/>
    <w:bookmarkStart w:id="53" w:name="Xadeef5c2dbb26891a36f1ce86e2fad6ac95a05b"/>
    <w:p>
      <w:pPr>
        <w:pStyle w:val="Heading1"/>
      </w:pPr>
      <w:r>
        <w:t xml:space="preserve">Установка</w:t>
      </w:r>
    </w:p>
    <w:bookmarkStart w:id="38" w:name="X56b1b73e9e648a127b890b3abc28328027da398"/>
    <w:p>
      <w:pPr>
        <w:pStyle w:val="Heading2"/>
      </w:pPr>
      <w:r>
        <w:t xml:space="preserve">Конвертация WAL перед установкой</w:t>
      </w:r>
    </w:p>
    <w:p>
      <w:pPr>
        <w:pStyle w:val="FirstParagraph"/>
      </w:pPr>
      <w:r>
        <w:t xml:space="preserve">Deckhouse Prom++ использует альтернативный формат WAL (Write-Ahead Log), но полностью совместим с историческими блоками.</w:t>
      </w:r>
      <w:r>
        <w:br/>
      </w:r>
      <w:r>
        <w:t xml:space="preserve">Поскольку WAL содержит</w:t>
      </w:r>
      <w:r>
        <w:t xml:space="preserve"> </w:t>
      </w:r>
      <w:r>
        <w:rPr>
          <w:bCs/>
          <w:b/>
        </w:rPr>
        <w:t xml:space="preserve">последние 1,5 блока данных</w:t>
      </w:r>
      <w:r>
        <w:t xml:space="preserve"> </w:t>
      </w:r>
      <w:r>
        <w:t xml:space="preserve">(обычно около</w:t>
      </w:r>
      <w:r>
        <w:t xml:space="preserve"> </w:t>
      </w:r>
      <w:r>
        <w:rPr>
          <w:bCs/>
          <w:b/>
        </w:rPr>
        <w:t xml:space="preserve">3 часов</w:t>
      </w:r>
      <w:r>
        <w:t xml:space="preserve">), если вы планируете использовать Deckhouse Prom++ в качестве замены Prometheus, необходимо переконвертировать WAL для предотвращения потери данных.</w:t>
      </w:r>
    </w:p>
    <w:p>
      <w:pPr>
        <w:pStyle w:val="BodyText"/>
      </w:pPr>
      <w:r>
        <w:t xml:space="preserve">Обратитесь к</w:t>
      </w:r>
      <w:r>
        <w:t xml:space="preserve"> </w:t>
      </w:r>
      <w:hyperlink w:anchor="X2d96699c565957486d4a1bbbe2daf452ca23580">
        <w:r>
          <w:rPr>
            <w:rStyle w:val="Hyperlink"/>
          </w:rPr>
          <w:t xml:space="preserve">руководству по миграции</w:t>
        </w:r>
      </w:hyperlink>
      <w:r>
        <w:t xml:space="preserve"> </w:t>
      </w:r>
      <w:r>
        <w:t xml:space="preserve">для подробных шагов по конвертации.</w:t>
      </w:r>
    </w:p>
    <w:bookmarkEnd w:id="38"/>
    <w:bookmarkStart w:id="41" w:name="X1ecf76655c2eabefee9ac0023068f5acae12d19"/>
    <w:p>
      <w:pPr>
        <w:pStyle w:val="Heading2"/>
      </w:pPr>
      <w:r>
        <w:t xml:space="preserve">Предварительно скомпилированные бинарные файлы</w:t>
      </w:r>
    </w:p>
    <w:p>
      <w:pPr>
        <w:numPr>
          <w:ilvl w:val="0"/>
          <w:numId w:val="1011"/>
        </w:numPr>
      </w:pPr>
      <w:r>
        <w:t xml:space="preserve">Скачайте последний бинарный файл с учетом необходимой архитектуры:</w:t>
      </w:r>
    </w:p>
    <w:p>
      <w:pPr>
        <w:numPr>
          <w:ilvl w:val="1"/>
          <w:numId w:val="1012"/>
        </w:numPr>
        <w:pStyle w:val="Compact"/>
      </w:pPr>
      <w:hyperlink r:id="rId39">
        <w:r>
          <w:rPr>
            <w:rStyle w:val="Hyperlink"/>
          </w:rPr>
          <w:t xml:space="preserve">amd64</w:t>
        </w:r>
      </w:hyperlink>
      <w:r>
        <w:t xml:space="preserve">;</w:t>
      </w:r>
    </w:p>
    <w:p>
      <w:pPr>
        <w:numPr>
          <w:ilvl w:val="1"/>
          <w:numId w:val="1012"/>
        </w:numPr>
        <w:pStyle w:val="Compact"/>
      </w:pPr>
      <w:hyperlink r:id="rId40">
        <w:r>
          <w:rPr>
            <w:rStyle w:val="Hyperlink"/>
          </w:rPr>
          <w:t xml:space="preserve">arm64</w:t>
        </w:r>
      </w:hyperlink>
      <w:r>
        <w:t xml:space="preserve">.</w:t>
      </w:r>
    </w:p>
    <w:p>
      <w:pPr>
        <w:numPr>
          <w:ilvl w:val="0"/>
          <w:numId w:val="1011"/>
        </w:numPr>
      </w:pPr>
      <w:r>
        <w:t xml:space="preserve">Распакуйте его:</w:t>
      </w:r>
    </w:p>
    <w:p>
      <w:pPr>
        <w:numPr>
          <w:ilvl w:val="0"/>
          <w:numId w:val="1000"/>
        </w:numPr>
        <w:pStyle w:val="SourceCode"/>
      </w:pPr>
      <w:r>
        <w:rPr>
          <w:rStyle w:val="VerbatimChar"/>
          <w:color w:val="57606A"/>
          <w:sz w:val="20"/>
          <w:szCs w:val="20"/>
        </w:rPr>
        <w:t xml:space="preserve">tar zxf prompp-binaries-&lt;amd64|arm64&gt;.tar.gz</w:t>
      </w:r>
    </w:p>
    <w:p>
      <w:pPr>
        <w:numPr>
          <w:ilvl w:val="0"/>
          <w:numId w:val="1000"/>
        </w:numPr>
      </w:pPr>
      <w:r>
        <w:t xml:space="preserve">Будет создана папка</w:t>
      </w:r>
      <w:r>
        <w:t xml:space="preserve"> </w:t>
      </w:r>
      <w:r>
        <w:rPr>
          <w:rStyle w:val="VerbatimChar"/>
          <w:color w:val="57606A"/>
          <w:sz w:val="20"/>
          <w:szCs w:val="20"/>
        </w:rPr>
        <w:t xml:space="preserve">prompp</w:t>
      </w:r>
      <w:r>
        <w:t xml:space="preserve"> </w:t>
      </w:r>
      <w:r>
        <w:t xml:space="preserve">с бинарным файлом</w:t>
      </w:r>
      <w:r>
        <w:t xml:space="preserve"> </w:t>
      </w:r>
      <w:r>
        <w:rPr>
          <w:rStyle w:val="VerbatimChar"/>
          <w:color w:val="57606A"/>
          <w:sz w:val="20"/>
          <w:szCs w:val="20"/>
        </w:rPr>
        <w:t xml:space="preserve">prompp</w:t>
      </w:r>
      <w:r>
        <w:t xml:space="preserve"> </w:t>
      </w:r>
      <w:r>
        <w:t xml:space="preserve">и конфигурационным файлом</w:t>
      </w:r>
      <w:r>
        <w:t xml:space="preserve"> </w:t>
      </w:r>
      <w:r>
        <w:rPr>
          <w:rStyle w:val="VerbatimChar"/>
          <w:color w:val="57606A"/>
          <w:sz w:val="20"/>
          <w:szCs w:val="20"/>
        </w:rPr>
        <w:t xml:space="preserve">prometheus.yml</w:t>
      </w:r>
      <w:r>
        <w:t xml:space="preserve">.</w:t>
      </w:r>
    </w:p>
    <w:p>
      <w:pPr>
        <w:numPr>
          <w:ilvl w:val="0"/>
          <w:numId w:val="1011"/>
        </w:numPr>
      </w:pPr>
      <w:r>
        <w:t xml:space="preserve">Запустите его как замену Prometheus:</w:t>
      </w:r>
    </w:p>
    <w:p>
      <w:pPr>
        <w:numPr>
          <w:ilvl w:val="0"/>
          <w:numId w:val="1000"/>
        </w:numPr>
        <w:pStyle w:val="SourceCode"/>
      </w:pPr>
      <w:r>
        <w:rPr>
          <w:rStyle w:val="VerbatimChar"/>
          <w:color w:val="57606A"/>
          <w:sz w:val="20"/>
          <w:szCs w:val="20"/>
        </w:rPr>
        <w:t xml:space="preserve">cd prompp</w:t>
      </w:r>
      <w:r>
        <w:rPr>
          <w:color w:val="57606A"/>
          <w:sz w:val="20"/>
          <w:szCs w:val="20"/>
        </w:rPr>
        <w:br/>
      </w:r>
      <w:r>
        <w:rPr>
          <w:rStyle w:val="VerbatimChar"/>
          <w:color w:val="57606A"/>
          <w:sz w:val="20"/>
          <w:szCs w:val="20"/>
        </w:rPr>
        <w:t xml:space="preserve">./prompp --config.file=prometheus.yml --storage.tsdb.path=data/</w:t>
      </w:r>
    </w:p>
    <w:bookmarkEnd w:id="41"/>
    <w:bookmarkStart w:id="44" w:name="X50a8d94045def76d94cc713871ff3c72f132f23"/>
    <w:p>
      <w:pPr>
        <w:pStyle w:val="Heading2"/>
      </w:pPr>
      <w:r>
        <w:t xml:space="preserve">Docker</w:t>
      </w:r>
    </w:p>
    <w:p>
      <w:pPr>
        <w:pStyle w:val="FirstParagraph"/>
      </w:pPr>
      <w:r>
        <w:t xml:space="preserve">Deckhouse Prom++ доступен в виде Docker-образа в следующих хранилищах образов контейнеров:</w:t>
      </w:r>
    </w:p>
    <w:p>
      <w:pPr>
        <w:numPr>
          <w:ilvl w:val="0"/>
          <w:numId w:val="1013"/>
        </w:numPr>
        <w:pStyle w:val="Compact"/>
      </w:pPr>
      <w:r>
        <w:rPr>
          <w:rStyle w:val="VerbatimChar"/>
          <w:color w:val="57606A"/>
          <w:sz w:val="20"/>
          <w:szCs w:val="20"/>
        </w:rPr>
        <w:t xml:space="preserve">registry.deckhouse.ru/prompp/prompp</w:t>
      </w:r>
      <w:r>
        <w:t xml:space="preserve">;</w:t>
      </w:r>
    </w:p>
    <w:p>
      <w:pPr>
        <w:numPr>
          <w:ilvl w:val="0"/>
          <w:numId w:val="1013"/>
        </w:numPr>
        <w:pStyle w:val="Compact"/>
      </w:pPr>
      <w:r>
        <w:rPr>
          <w:rStyle w:val="VerbatimChar"/>
          <w:color w:val="57606A"/>
          <w:sz w:val="20"/>
          <w:szCs w:val="20"/>
        </w:rPr>
        <w:t xml:space="preserve">ghcr.io/deckhouse/prompp</w:t>
      </w:r>
      <w:r>
        <w:t xml:space="preserve">.</w:t>
      </w:r>
    </w:p>
    <w:p>
      <w:pPr>
        <w:pStyle w:val="FirstParagraph"/>
      </w:pPr>
      <w:r>
        <w:t xml:space="preserve">Все доступные версии можно найти на</w:t>
      </w:r>
      <w:r>
        <w:t xml:space="preserve"> </w:t>
      </w:r>
      <w:hyperlink r:id="rId42">
        <w:r>
          <w:rPr>
            <w:rStyle w:val="Hyperlink"/>
          </w:rPr>
          <w:t xml:space="preserve">странице релизов</w:t>
        </w:r>
      </w:hyperlink>
      <w:r>
        <w:t xml:space="preserve">.</w:t>
      </w:r>
    </w:p>
    <w:p>
      <w:pPr>
        <w:pStyle w:val="BodyText"/>
      </w:pPr>
      <w:r>
        <w:t xml:space="preserve">Чтобы быстро запустить контейнер, выполните следующую команду:</w:t>
      </w:r>
    </w:p>
    <w:p>
      <w:pPr>
        <w:pStyle w:val="SourceCode"/>
      </w:pPr>
      <w:r>
        <w:rPr>
          <w:rStyle w:val="VerbatimChar"/>
          <w:color w:val="57606A"/>
          <w:sz w:val="20"/>
          <w:szCs w:val="20"/>
        </w:rPr>
        <w:t xml:space="preserve">docker run --name prompp -d -p 127.0.0.1:9090:9090 registry.deckhouse.ru/prompp/prompp:0.7.4</w:t>
      </w:r>
    </w:p>
    <w:p>
      <w:pPr>
        <w:pStyle w:val="FirstParagraph"/>
      </w:pPr>
      <w:r>
        <w:t xml:space="preserve">Либо используйте GitHub Container Registry:</w:t>
      </w:r>
    </w:p>
    <w:p>
      <w:pPr>
        <w:pStyle w:val="SourceCode"/>
      </w:pPr>
      <w:r>
        <w:rPr>
          <w:rStyle w:val="VerbatimChar"/>
          <w:color w:val="57606A"/>
          <w:sz w:val="20"/>
          <w:szCs w:val="20"/>
        </w:rPr>
        <w:t xml:space="preserve">docker run --name prompp -d -p 127.0.0.1:9090:9090 ghcr.io/deckhouse/prompp:0.7.4</w:t>
      </w:r>
    </w:p>
    <w:p>
      <w:pPr>
        <w:pStyle w:val="FirstParagraph"/>
      </w:pPr>
      <w:r>
        <w:t xml:space="preserve">После запуска Deckhouse Prom++ будет доступен по адресу</w:t>
      </w:r>
      <w:r>
        <w:t xml:space="preserve"> </w:t>
      </w:r>
      <w:hyperlink r:id="rId43">
        <w:r>
          <w:rPr>
            <w:rStyle w:val="Hyperlink"/>
          </w:rPr>
          <w:t xml:space="preserve">http://localhost:9090/</w:t>
        </w:r>
      </w:hyperlink>
      <w:r>
        <w:t xml:space="preserve">.</w:t>
      </w:r>
    </w:p>
    <w:p>
      <w:pPr>
        <w:pStyle w:val="BodyText"/>
      </w:pPr>
      <w:r>
        <w:t xml:space="preserve">Также вы можете добавить собственную конфигурацию Prom++, передав параметр</w:t>
      </w:r>
      <w:r>
        <w:t xml:space="preserve"> </w:t>
      </w:r>
      <w:r>
        <w:rPr>
          <w:rStyle w:val="VerbatimChar"/>
          <w:color w:val="57606A"/>
          <w:sz w:val="20"/>
          <w:szCs w:val="20"/>
        </w:rPr>
        <w:t xml:space="preserve">--config.file</w:t>
      </w:r>
      <w:r>
        <w:t xml:space="preserve">:</w:t>
      </w:r>
    </w:p>
    <w:p>
      <w:pPr>
        <w:pStyle w:val="SourceCode"/>
      </w:pPr>
      <w:r>
        <w:rPr>
          <w:rStyle w:val="VerbatimChar"/>
          <w:color w:val="57606A"/>
          <w:sz w:val="20"/>
          <w:szCs w:val="20"/>
        </w:rPr>
        <w:t xml:space="preserve">docker run --name prompp -v /path/on/host/prometheus.yml:/etc/prometheus.yml -d -p 127.0.0.1:9090:9090 registry.deckhouse.ru/prompp/prompp:0.7.4 --config.file=/etc/prometheus.yml</w:t>
      </w:r>
    </w:p>
    <w:bookmarkEnd w:id="44"/>
    <w:bookmarkStart w:id="45" w:name="X1f1ee3b54e105242dd879c3fac3daf76f4fe803"/>
    <w:p>
      <w:pPr>
        <w:pStyle w:val="Heading2"/>
      </w:pPr>
      <w:r>
        <w:t xml:space="preserve">Prometheus Operator</w:t>
      </w:r>
    </w:p>
    <w:p>
      <w:pPr>
        <w:numPr>
          <w:ilvl w:val="0"/>
          <w:numId w:val="1014"/>
        </w:numPr>
      </w:pPr>
      <w:r>
        <w:t xml:space="preserve">Создайте файл</w:t>
      </w:r>
      <w:r>
        <w:t xml:space="preserve"> </w:t>
      </w:r>
      <w:r>
        <w:rPr>
          <w:rStyle w:val="VerbatimChar"/>
          <w:color w:val="57606A"/>
          <w:sz w:val="20"/>
          <w:szCs w:val="20"/>
        </w:rPr>
        <w:t xml:space="preserve">prompp.yaml</w:t>
      </w:r>
      <w:r>
        <w:t xml:space="preserve"> </w:t>
      </w:r>
      <w:r>
        <w:t xml:space="preserve">со следующей конфигурацией (другие настройки могут зависеть от вашей установки):</w:t>
      </w:r>
    </w:p>
    <w:p>
      <w:pPr>
        <w:numPr>
          <w:ilvl w:val="0"/>
          <w:numId w:val="1000"/>
        </w:numPr>
        <w:pStyle w:val="SourceCode"/>
      </w:pPr>
      <w:r>
        <w:rPr>
          <w:rStyle w:val="VerbatimChar"/>
          <w:color w:val="57606A"/>
          <w:sz w:val="20"/>
          <w:szCs w:val="20"/>
        </w:rPr>
        <w:t xml:space="preserve">apiVersion: monitoring.coreos.com/v1</w:t>
      </w:r>
      <w:r>
        <w:rPr>
          <w:color w:val="57606A"/>
          <w:sz w:val="20"/>
          <w:szCs w:val="20"/>
        </w:rPr>
        <w:br/>
      </w:r>
      <w:r>
        <w:rPr>
          <w:rStyle w:val="VerbatimChar"/>
          <w:color w:val="57606A"/>
          <w:sz w:val="20"/>
          <w:szCs w:val="20"/>
        </w:rPr>
        <w:t xml:space="preserve">kind: Prometheus</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example-prometheus</w:t>
      </w:r>
      <w:r>
        <w:rPr>
          <w:color w:val="57606A"/>
          <w:sz w:val="20"/>
          <w:szCs w:val="20"/>
        </w:rPr>
        <w:br/>
      </w:r>
      <w:r>
        <w:rPr>
          <w:rStyle w:val="VerbatimChar"/>
          <w:color w:val="57606A"/>
          <w:sz w:val="20"/>
          <w:szCs w:val="20"/>
        </w:rPr>
        <w:t xml:space="preserve">  namespace: monitoring</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image: registry.deckhouse.ru/prompp/prompp:0.7.4  # Замените Prometheus на Deckhouse Prom++.</w:t>
      </w:r>
      <w:r>
        <w:rPr>
          <w:color w:val="57606A"/>
          <w:sz w:val="20"/>
          <w:szCs w:val="20"/>
        </w:rPr>
        <w:br/>
      </w:r>
      <w:r>
        <w:rPr>
          <w:rStyle w:val="VerbatimChar"/>
          <w:color w:val="57606A"/>
          <w:sz w:val="20"/>
          <w:szCs w:val="20"/>
        </w:rPr>
        <w:t xml:space="preserve">  securityContext:</w:t>
      </w:r>
      <w:r>
        <w:rPr>
          <w:color w:val="57606A"/>
          <w:sz w:val="20"/>
          <w:szCs w:val="20"/>
        </w:rPr>
        <w:br/>
      </w:r>
      <w:r>
        <w:rPr>
          <w:rStyle w:val="VerbatimChar"/>
          <w:color w:val="57606A"/>
          <w:sz w:val="20"/>
          <w:szCs w:val="20"/>
        </w:rPr>
        <w:t xml:space="preserve">    fsGroup: 64535</w:t>
      </w:r>
      <w:r>
        <w:rPr>
          <w:color w:val="57606A"/>
          <w:sz w:val="20"/>
          <w:szCs w:val="20"/>
        </w:rPr>
        <w:br/>
      </w:r>
      <w:r>
        <w:rPr>
          <w:rStyle w:val="VerbatimChar"/>
          <w:color w:val="57606A"/>
          <w:sz w:val="20"/>
          <w:szCs w:val="20"/>
        </w:rPr>
        <w:t xml:space="preserve">    runAsGroup: 64535</w:t>
      </w:r>
      <w:r>
        <w:rPr>
          <w:color w:val="57606A"/>
          <w:sz w:val="20"/>
          <w:szCs w:val="20"/>
        </w:rPr>
        <w:br/>
      </w:r>
      <w:r>
        <w:rPr>
          <w:rStyle w:val="VerbatimChar"/>
          <w:color w:val="57606A"/>
          <w:sz w:val="20"/>
          <w:szCs w:val="20"/>
        </w:rPr>
        <w:t xml:space="preserve">    runAsNonRoot: true</w:t>
      </w:r>
      <w:r>
        <w:rPr>
          <w:color w:val="57606A"/>
          <w:sz w:val="20"/>
          <w:szCs w:val="20"/>
        </w:rPr>
        <w:br/>
      </w:r>
      <w:r>
        <w:rPr>
          <w:rStyle w:val="VerbatimChar"/>
          <w:color w:val="57606A"/>
          <w:sz w:val="20"/>
          <w:szCs w:val="20"/>
        </w:rPr>
        <w:t xml:space="preserve">    runAsUser: 64535 </w:t>
      </w:r>
      <w:r>
        <w:rPr>
          <w:color w:val="57606A"/>
          <w:sz w:val="20"/>
          <w:szCs w:val="20"/>
        </w:rPr>
        <w:br/>
      </w:r>
      <w:r>
        <w:rPr>
          <w:rStyle w:val="VerbatimChar"/>
          <w:color w:val="57606A"/>
          <w:sz w:val="20"/>
          <w:szCs w:val="20"/>
        </w:rPr>
        <w:t xml:space="preserve">  # Дополнительные параметры могут зависеть от вашей установки.</w:t>
      </w:r>
    </w:p>
    <w:p>
      <w:pPr>
        <w:numPr>
          <w:ilvl w:val="0"/>
          <w:numId w:val="1014"/>
        </w:numPr>
      </w:pPr>
      <w:r>
        <w:t xml:space="preserve">Примените обновленный ресурс:</w:t>
      </w:r>
    </w:p>
    <w:p>
      <w:pPr>
        <w:numPr>
          <w:ilvl w:val="0"/>
          <w:numId w:val="1000"/>
        </w:numPr>
        <w:pStyle w:val="SourceCode"/>
      </w:pPr>
      <w:r>
        <w:rPr>
          <w:rStyle w:val="VerbatimChar"/>
          <w:color w:val="57606A"/>
          <w:sz w:val="20"/>
          <w:szCs w:val="20"/>
        </w:rPr>
        <w:t xml:space="preserve">kubectl apply -f prompp.yaml</w:t>
      </w:r>
    </w:p>
    <w:bookmarkEnd w:id="45"/>
    <w:bookmarkStart w:id="52" w:name="Xdf648acf4933d0cdc08c97df394ea181dbcf874"/>
    <w:p>
      <w:pPr>
        <w:pStyle w:val="Heading2"/>
      </w:pPr>
      <w:r>
        <w:t xml:space="preserve">Миграция из Prometheus</w:t>
      </w:r>
    </w:p>
    <w:bookmarkStart w:id="48" w:name="X65bb77cc6783cabc889be181c03897d5f974a53"/>
    <w:p>
      <w:pPr>
        <w:pStyle w:val="Heading3"/>
      </w:pPr>
      <w:r>
        <w:t xml:space="preserve">Ручная конвертация WAL</w:t>
      </w:r>
    </w:p>
    <w:p>
      <w:pPr>
        <w:pStyle w:val="FirstParagraph"/>
      </w:pPr>
      <w:r>
        <w:t xml:space="preserve">Если миграция происходит вручную, используйте утилиту</w:t>
      </w:r>
      <w:r>
        <w:t xml:space="preserve"> </w:t>
      </w:r>
      <w:r>
        <w:rPr>
          <w:rStyle w:val="VerbatimChar"/>
          <w:color w:val="57606A"/>
          <w:sz w:val="20"/>
          <w:szCs w:val="20"/>
        </w:rPr>
        <w:t xml:space="preserve">prompptool</w:t>
      </w:r>
      <w:r>
        <w:t xml:space="preserve">, включенную в релиз.</w:t>
      </w:r>
    </w:p>
    <w:bookmarkStart w:id="46" w:name="X3bdd5d533cfc03ba469c37f3c5b76c9327fe2a2"/>
    <w:p>
      <w:pPr>
        <w:pStyle w:val="Heading4"/>
      </w:pPr>
      <w:r>
        <w:t xml:space="preserve">Конвертация WAL Prometheus в формат Deckhouse Prom++</w:t>
      </w:r>
    </w:p>
    <w:p>
      <w:pPr>
        <w:pStyle w:val="FirstParagraph"/>
      </w:pPr>
      <w:r>
        <w:t xml:space="preserve">Чтобы сконвертировать WAL Prometheus в формат Deckhouse Prom++, выполните следующую команду:</w:t>
      </w:r>
    </w:p>
    <w:p>
      <w:pPr>
        <w:pStyle w:val="SourceCode"/>
      </w:pPr>
      <w:r>
        <w:rPr>
          <w:rStyle w:val="VerbatimChar"/>
          <w:color w:val="57606A"/>
          <w:sz w:val="20"/>
          <w:szCs w:val="20"/>
        </w:rPr>
        <w:t xml:space="preserve">prompptool walvanilla --working-dir &lt;path to prometheus data dir&gt;</w:t>
      </w:r>
    </w:p>
    <w:bookmarkEnd w:id="46"/>
    <w:bookmarkStart w:id="47" w:name="Xb7a14db4471e629a60628e1acb75dcb4560dea3"/>
    <w:p>
      <w:pPr>
        <w:pStyle w:val="Heading4"/>
      </w:pPr>
      <w:r>
        <w:t xml:space="preserve">Конвертация WAL Deckhouse Prom++ обратно в формат Prometheus</w:t>
      </w:r>
    </w:p>
    <w:p>
      <w:pPr>
        <w:pStyle w:val="FirstParagraph"/>
      </w:pPr>
      <w:r>
        <w:t xml:space="preserve">Чтобы сконвертировать WAL Deckhouse Prom++ в формат Prometheus, выполните следующую команду:</w:t>
      </w:r>
    </w:p>
    <w:p>
      <w:pPr>
        <w:pStyle w:val="SourceCode"/>
      </w:pPr>
      <w:r>
        <w:rPr>
          <w:rStyle w:val="VerbatimChar"/>
          <w:color w:val="57606A"/>
          <w:sz w:val="20"/>
          <w:szCs w:val="20"/>
        </w:rPr>
        <w:t xml:space="preserve">prompptool walpp --working-dir &lt;path to prometheus data dir&gt;</w:t>
      </w:r>
    </w:p>
    <w:bookmarkEnd w:id="47"/>
    <w:bookmarkEnd w:id="48"/>
    <w:bookmarkStart w:id="51" w:name="X952568772bbb5b6844108182f8e478d64bfefea"/>
    <w:p>
      <w:pPr>
        <w:pStyle w:val="Heading3"/>
      </w:pPr>
      <w:r>
        <w:t xml:space="preserve">Автоматическая конвертация WAL с помощью Prometheus Operator</w:t>
      </w:r>
    </w:p>
    <w:bookmarkStart w:id="49" w:name="X0b6df62d0c143a2d3dc1cbce45ad326e5e22898"/>
    <w:p>
      <w:pPr>
        <w:pStyle w:val="Heading4"/>
      </w:pPr>
      <w:r>
        <w:t xml:space="preserve">Конвертация WAL Prometheus в формат Deckhouse Prom++</w:t>
      </w:r>
    </w:p>
    <w:p>
      <w:pPr>
        <w:numPr>
          <w:ilvl w:val="0"/>
          <w:numId w:val="1015"/>
        </w:numPr>
      </w:pPr>
      <w:r>
        <w:t xml:space="preserve">Создайте файл</w:t>
      </w:r>
      <w:r>
        <w:t xml:space="preserve"> </w:t>
      </w:r>
      <w:r>
        <w:rPr>
          <w:rStyle w:val="VerbatimChar"/>
          <w:color w:val="57606A"/>
          <w:sz w:val="20"/>
          <w:szCs w:val="20"/>
        </w:rPr>
        <w:t xml:space="preserve">prompp-migration.yaml</w:t>
      </w:r>
      <w:r>
        <w:t xml:space="preserve"> </w:t>
      </w:r>
      <w:r>
        <w:t xml:space="preserve">со следующей конфигурацией (дополнительные параметры могут зависеть от вашей установки):</w:t>
      </w:r>
    </w:p>
    <w:p>
      <w:pPr>
        <w:numPr>
          <w:ilvl w:val="0"/>
          <w:numId w:val="1000"/>
        </w:numPr>
        <w:pStyle w:val="SourceCode"/>
      </w:pPr>
      <w:r>
        <w:rPr>
          <w:rStyle w:val="VerbatimChar"/>
          <w:color w:val="57606A"/>
          <w:sz w:val="20"/>
          <w:szCs w:val="20"/>
        </w:rPr>
        <w:t xml:space="preserve">apiVersion: monitoring.coreos.com/v1</w:t>
      </w:r>
      <w:r>
        <w:rPr>
          <w:color w:val="57606A"/>
          <w:sz w:val="20"/>
          <w:szCs w:val="20"/>
        </w:rPr>
        <w:br/>
      </w:r>
      <w:r>
        <w:rPr>
          <w:rStyle w:val="VerbatimChar"/>
          <w:color w:val="57606A"/>
          <w:sz w:val="20"/>
          <w:szCs w:val="20"/>
        </w:rPr>
        <w:t xml:space="preserve">kind: Prometheus</w:t>
      </w:r>
      <w:r>
        <w:rPr>
          <w:color w:val="57606A"/>
          <w:sz w:val="20"/>
          <w:szCs w:val="20"/>
        </w:rPr>
        <w:br/>
      </w:r>
      <w:r>
        <w:rPr>
          <w:rStyle w:val="VerbatimChar"/>
          <w:color w:val="57606A"/>
          <w:sz w:val="20"/>
          <w:szCs w:val="20"/>
        </w:rPr>
        <w:t xml:space="preserve">metadata:</w:t>
      </w:r>
      <w:r>
        <w:rPr>
          <w:color w:val="57606A"/>
          <w:sz w:val="20"/>
          <w:szCs w:val="20"/>
        </w:rPr>
        <w:br/>
      </w:r>
      <w:r>
        <w:rPr>
          <w:rStyle w:val="VerbatimChar"/>
          <w:color w:val="57606A"/>
          <w:sz w:val="20"/>
          <w:szCs w:val="20"/>
        </w:rPr>
        <w:t xml:space="preserve">  name: example-prometheus</w:t>
      </w:r>
      <w:r>
        <w:rPr>
          <w:color w:val="57606A"/>
          <w:sz w:val="20"/>
          <w:szCs w:val="20"/>
        </w:rPr>
        <w:br/>
      </w:r>
      <w:r>
        <w:rPr>
          <w:rStyle w:val="VerbatimChar"/>
          <w:color w:val="57606A"/>
          <w:sz w:val="20"/>
          <w:szCs w:val="20"/>
        </w:rPr>
        <w:t xml:space="preserve">  namespace: monitoring</w:t>
      </w:r>
      <w:r>
        <w:rPr>
          <w:color w:val="57606A"/>
          <w:sz w:val="20"/>
          <w:szCs w:val="20"/>
        </w:rPr>
        <w:br/>
      </w:r>
      <w:r>
        <w:rPr>
          <w:rStyle w:val="VerbatimChar"/>
          <w:color w:val="57606A"/>
          <w:sz w:val="20"/>
          <w:szCs w:val="20"/>
        </w:rPr>
        <w:t xml:space="preserve">spec:</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image: registry.deckhouse.ru/prompp/prompp:0.7.4</w:t>
      </w:r>
      <w:r>
        <w:rPr>
          <w:color w:val="57606A"/>
          <w:sz w:val="20"/>
          <w:szCs w:val="20"/>
        </w:rPr>
        <w:br/>
      </w:r>
      <w:r>
        <w:rPr>
          <w:rStyle w:val="VerbatimChar"/>
          <w:color w:val="57606A"/>
          <w:sz w:val="20"/>
          <w:szCs w:val="20"/>
        </w:rPr>
        <w:t xml:space="preserve">  securityContext:</w:t>
      </w:r>
      <w:r>
        <w:rPr>
          <w:color w:val="57606A"/>
          <w:sz w:val="20"/>
          <w:szCs w:val="20"/>
        </w:rPr>
        <w:br/>
      </w:r>
      <w:r>
        <w:rPr>
          <w:rStyle w:val="VerbatimChar"/>
          <w:color w:val="57606A"/>
          <w:sz w:val="20"/>
          <w:szCs w:val="20"/>
        </w:rPr>
        <w:t xml:space="preserve">    fsGroup: 64535</w:t>
      </w:r>
      <w:r>
        <w:rPr>
          <w:color w:val="57606A"/>
          <w:sz w:val="20"/>
          <w:szCs w:val="20"/>
        </w:rPr>
        <w:br/>
      </w:r>
      <w:r>
        <w:rPr>
          <w:rStyle w:val="VerbatimChar"/>
          <w:color w:val="57606A"/>
          <w:sz w:val="20"/>
          <w:szCs w:val="20"/>
        </w:rPr>
        <w:t xml:space="preserve">    runAsGroup: 64535</w:t>
      </w:r>
      <w:r>
        <w:rPr>
          <w:color w:val="57606A"/>
          <w:sz w:val="20"/>
          <w:szCs w:val="20"/>
        </w:rPr>
        <w:br/>
      </w:r>
      <w:r>
        <w:rPr>
          <w:rStyle w:val="VerbatimChar"/>
          <w:color w:val="57606A"/>
          <w:sz w:val="20"/>
          <w:szCs w:val="20"/>
        </w:rPr>
        <w:t xml:space="preserve">    runAsNonRoot: true</w:t>
      </w:r>
      <w:r>
        <w:rPr>
          <w:color w:val="57606A"/>
          <w:sz w:val="20"/>
          <w:szCs w:val="20"/>
        </w:rPr>
        <w:br/>
      </w:r>
      <w:r>
        <w:rPr>
          <w:rStyle w:val="VerbatimChar"/>
          <w:color w:val="57606A"/>
          <w:sz w:val="20"/>
          <w:szCs w:val="20"/>
        </w:rPr>
        <w:t xml:space="preserve">    runAsUser: 64535 </w:t>
      </w:r>
      <w:r>
        <w:rPr>
          <w:color w:val="57606A"/>
          <w:sz w:val="20"/>
          <w:szCs w:val="20"/>
        </w:rPr>
        <w:br/>
      </w:r>
      <w:r>
        <w:rPr>
          <w:rStyle w:val="VerbatimChar"/>
          <w:color w:val="57606A"/>
          <w:sz w:val="20"/>
          <w:szCs w:val="20"/>
        </w:rPr>
        <w:t xml:space="preserve">  initContainers:</w:t>
      </w:r>
      <w:r>
        <w:rPr>
          <w:color w:val="57606A"/>
          <w:sz w:val="20"/>
          <w:szCs w:val="20"/>
        </w:rPr>
        <w:br/>
      </w:r>
      <w:r>
        <w:rPr>
          <w:rStyle w:val="VerbatimChar"/>
          <w:color w:val="57606A"/>
          <w:sz w:val="20"/>
          <w:szCs w:val="20"/>
        </w:rPr>
        <w:t xml:space="preserve">    - name: prompptool</w:t>
      </w:r>
      <w:r>
        <w:rPr>
          <w:color w:val="57606A"/>
          <w:sz w:val="20"/>
          <w:szCs w:val="20"/>
        </w:rPr>
        <w:br/>
      </w:r>
      <w:r>
        <w:rPr>
          <w:rStyle w:val="VerbatimChar"/>
          <w:color w:val="57606A"/>
          <w:sz w:val="20"/>
          <w:szCs w:val="20"/>
        </w:rPr>
        <w:t xml:space="preserve">      image: prompp/prompp:&lt;tag&gt;</w:t>
      </w:r>
      <w:r>
        <w:rPr>
          <w:color w:val="57606A"/>
          <w:sz w:val="20"/>
          <w:szCs w:val="20"/>
        </w:rPr>
        <w:br/>
      </w:r>
      <w:r>
        <w:rPr>
          <w:rStyle w:val="VerbatimChar"/>
          <w:color w:val="57606A"/>
          <w:sz w:val="20"/>
          <w:szCs w:val="20"/>
        </w:rPr>
        <w:t xml:space="preserve">      command:</w:t>
      </w:r>
      <w:r>
        <w:rPr>
          <w:color w:val="57606A"/>
          <w:sz w:val="20"/>
          <w:szCs w:val="20"/>
        </w:rPr>
        <w:br/>
      </w:r>
      <w:r>
        <w:rPr>
          <w:rStyle w:val="VerbatimChar"/>
          <w:color w:val="57606A"/>
          <w:sz w:val="20"/>
          <w:szCs w:val="20"/>
        </w:rPr>
        <w:t xml:space="preserve">        - /bin/prompptool</w:t>
      </w:r>
      <w:r>
        <w:rPr>
          <w:color w:val="57606A"/>
          <w:sz w:val="20"/>
          <w:szCs w:val="20"/>
        </w:rPr>
        <w:br/>
      </w:r>
      <w:r>
        <w:rPr>
          <w:rStyle w:val="VerbatimChar"/>
          <w:color w:val="57606A"/>
          <w:sz w:val="20"/>
          <w:szCs w:val="20"/>
        </w:rPr>
        <w:t xml:space="preserve">        - "--working-dir=/prometheus"</w:t>
      </w:r>
      <w:r>
        <w:rPr>
          <w:color w:val="57606A"/>
          <w:sz w:val="20"/>
          <w:szCs w:val="20"/>
        </w:rPr>
        <w:br/>
      </w:r>
      <w:r>
        <w:rPr>
          <w:rStyle w:val="VerbatimChar"/>
          <w:color w:val="57606A"/>
          <w:sz w:val="20"/>
          <w:szCs w:val="20"/>
        </w:rPr>
        <w:t xml:space="preserve">        - "walvanilla"</w:t>
      </w:r>
      <w:r>
        <w:rPr>
          <w:color w:val="57606A"/>
          <w:sz w:val="20"/>
          <w:szCs w:val="20"/>
        </w:rPr>
        <w:br/>
      </w:r>
      <w:r>
        <w:rPr>
          <w:rStyle w:val="VerbatimChar"/>
          <w:color w:val="57606A"/>
          <w:sz w:val="20"/>
          <w:szCs w:val="20"/>
        </w:rPr>
        <w:t xml:space="preserve">      volumeMounts:</w:t>
      </w:r>
      <w:r>
        <w:rPr>
          <w:color w:val="57606A"/>
          <w:sz w:val="20"/>
          <w:szCs w:val="20"/>
        </w:rPr>
        <w:br/>
      </w:r>
      <w:r>
        <w:rPr>
          <w:rStyle w:val="VerbatimChar"/>
          <w:color w:val="57606A"/>
          <w:sz w:val="20"/>
          <w:szCs w:val="20"/>
        </w:rPr>
        <w:t xml:space="preserve">        - name: prometheus-main-db</w:t>
      </w:r>
      <w:r>
        <w:rPr>
          <w:color w:val="57606A"/>
          <w:sz w:val="20"/>
          <w:szCs w:val="20"/>
        </w:rPr>
        <w:br/>
      </w:r>
      <w:r>
        <w:rPr>
          <w:rStyle w:val="VerbatimChar"/>
          <w:color w:val="57606A"/>
          <w:sz w:val="20"/>
          <w:szCs w:val="20"/>
        </w:rPr>
        <w:t xml:space="preserve">          mountPath: /prometheus</w:t>
      </w:r>
      <w:r>
        <w:rPr>
          <w:color w:val="57606A"/>
          <w:sz w:val="20"/>
          <w:szCs w:val="20"/>
        </w:rPr>
        <w:br/>
      </w:r>
      <w:r>
        <w:rPr>
          <w:rStyle w:val="VerbatimChar"/>
          <w:color w:val="57606A"/>
          <w:sz w:val="20"/>
          <w:szCs w:val="20"/>
        </w:rPr>
        <w:t xml:space="preserve">          subPath: prometheus-db</w:t>
      </w:r>
      <w:r>
        <w:rPr>
          <w:color w:val="57606A"/>
          <w:sz w:val="20"/>
          <w:szCs w:val="20"/>
        </w:rPr>
        <w:br/>
      </w:r>
      <w:r>
        <w:rPr>
          <w:rStyle w:val="VerbatimChar"/>
          <w:color w:val="57606A"/>
          <w:sz w:val="20"/>
          <w:szCs w:val="20"/>
        </w:rPr>
        <w:t xml:space="preserve">      resources:</w:t>
      </w:r>
      <w:r>
        <w:rPr>
          <w:color w:val="57606A"/>
          <w:sz w:val="20"/>
          <w:szCs w:val="20"/>
        </w:rPr>
        <w:br/>
      </w:r>
      <w:r>
        <w:rPr>
          <w:rStyle w:val="VerbatimChar"/>
          <w:color w:val="57606A"/>
          <w:sz w:val="20"/>
          <w:szCs w:val="20"/>
        </w:rPr>
        <w:t xml:space="preserve">        requests:</w:t>
      </w:r>
      <w:r>
        <w:rPr>
          <w:color w:val="57606A"/>
          <w:sz w:val="20"/>
          <w:szCs w:val="20"/>
        </w:rPr>
        <w:br/>
      </w:r>
      <w:r>
        <w:rPr>
          <w:rStyle w:val="VerbatimChar"/>
          <w:color w:val="57606A"/>
          <w:sz w:val="20"/>
          <w:szCs w:val="20"/>
        </w:rPr>
        <w:t xml:space="preserve">          cpu: "100m"</w:t>
      </w:r>
      <w:r>
        <w:rPr>
          <w:color w:val="57606A"/>
          <w:sz w:val="20"/>
          <w:szCs w:val="20"/>
        </w:rPr>
        <w:br/>
      </w:r>
      <w:r>
        <w:rPr>
          <w:rStyle w:val="VerbatimChar"/>
          <w:color w:val="57606A"/>
          <w:sz w:val="20"/>
          <w:szCs w:val="20"/>
        </w:rPr>
        <w:t xml:space="preserve">          memory: "128Mi"</w:t>
      </w:r>
      <w:r>
        <w:rPr>
          <w:color w:val="57606A"/>
          <w:sz w:val="20"/>
          <w:szCs w:val="20"/>
        </w:rPr>
        <w:br/>
      </w:r>
      <w:r>
        <w:rPr>
          <w:rStyle w:val="VerbatimChar"/>
          <w:color w:val="57606A"/>
          <w:sz w:val="20"/>
          <w:szCs w:val="20"/>
        </w:rPr>
        <w:t xml:space="preserve">  # Дополнительные параметры могут зависеть от вашей установки.</w:t>
      </w:r>
    </w:p>
    <w:p>
      <w:pPr>
        <w:numPr>
          <w:ilvl w:val="0"/>
          <w:numId w:val="1015"/>
        </w:numPr>
      </w:pPr>
      <w:r>
        <w:t xml:space="preserve">Примените обновленный ресурс:</w:t>
      </w:r>
    </w:p>
    <w:p>
      <w:pPr>
        <w:numPr>
          <w:ilvl w:val="0"/>
          <w:numId w:val="1000"/>
        </w:numPr>
        <w:pStyle w:val="SourceCode"/>
      </w:pPr>
      <w:r>
        <w:rPr>
          <w:rStyle w:val="VerbatimChar"/>
          <w:color w:val="57606A"/>
          <w:sz w:val="20"/>
          <w:szCs w:val="20"/>
        </w:rPr>
        <w:t xml:space="preserve">kubectl apply -f prompp-migration.yaml</w:t>
      </w:r>
    </w:p>
    <w:bookmarkEnd w:id="49"/>
    <w:bookmarkStart w:id="50" w:name="X81bb421b68bd0b8200da04ba6706ea291cdf2d3"/>
    <w:p>
      <w:pPr>
        <w:pStyle w:val="Heading4"/>
      </w:pPr>
      <w:r>
        <w:t xml:space="preserve">Конвертация WAL Deckhouse Prom++ обратно в формат Prometheus</w:t>
      </w:r>
    </w:p>
    <w:p>
      <w:pPr>
        <w:numPr>
          <w:ilvl w:val="0"/>
          <w:numId w:val="1016"/>
        </w:numPr>
      </w:pPr>
      <w:r>
        <w:t xml:space="preserve">Измените</w:t>
      </w:r>
      <w:r>
        <w:t xml:space="preserve"> </w:t>
      </w:r>
      <w:r>
        <w:rPr>
          <w:rStyle w:val="VerbatimChar"/>
          <w:color w:val="57606A"/>
          <w:sz w:val="20"/>
          <w:szCs w:val="20"/>
        </w:rPr>
        <w:t xml:space="preserve">initContainer</w:t>
      </w:r>
      <w:r>
        <w:t xml:space="preserve"> </w:t>
      </w:r>
      <w:r>
        <w:t xml:space="preserve">в вашем файле</w:t>
      </w:r>
      <w:r>
        <w:t xml:space="preserve"> </w:t>
      </w:r>
      <w:r>
        <w:rPr>
          <w:rStyle w:val="VerbatimChar"/>
          <w:color w:val="57606A"/>
          <w:sz w:val="20"/>
          <w:szCs w:val="20"/>
        </w:rPr>
        <w:t xml:space="preserve">prompp-migration.yaml</w:t>
      </w:r>
      <w:r>
        <w:t xml:space="preserve">:</w:t>
      </w:r>
    </w:p>
    <w:p>
      <w:pPr>
        <w:numPr>
          <w:ilvl w:val="0"/>
          <w:numId w:val="1000"/>
        </w:numPr>
        <w:pStyle w:val="SourceCode"/>
      </w:pPr>
      <w:r>
        <w:rPr>
          <w:rStyle w:val="VerbatimChar"/>
          <w:color w:val="57606A"/>
          <w:sz w:val="20"/>
          <w:szCs w:val="20"/>
        </w:rPr>
        <w:t xml:space="preserve">command:</w:t>
      </w:r>
      <w:r>
        <w:rPr>
          <w:color w:val="57606A"/>
          <w:sz w:val="20"/>
          <w:szCs w:val="20"/>
        </w:rPr>
        <w:br/>
      </w:r>
      <w:r>
        <w:rPr>
          <w:rStyle w:val="VerbatimChar"/>
          <w:color w:val="57606A"/>
          <w:sz w:val="20"/>
          <w:szCs w:val="20"/>
        </w:rPr>
        <w:t xml:space="preserve">  - /bin/prompptool</w:t>
      </w:r>
      <w:r>
        <w:rPr>
          <w:color w:val="57606A"/>
          <w:sz w:val="20"/>
          <w:szCs w:val="20"/>
        </w:rPr>
        <w:br/>
      </w:r>
      <w:r>
        <w:rPr>
          <w:rStyle w:val="VerbatimChar"/>
          <w:color w:val="57606A"/>
          <w:sz w:val="20"/>
          <w:szCs w:val="20"/>
        </w:rPr>
        <w:t xml:space="preserve">  - "--working-dir=/prometheus"</w:t>
      </w:r>
      <w:r>
        <w:rPr>
          <w:color w:val="57606A"/>
          <w:sz w:val="20"/>
          <w:szCs w:val="20"/>
        </w:rPr>
        <w:br/>
      </w:r>
      <w:r>
        <w:rPr>
          <w:rStyle w:val="VerbatimChar"/>
          <w:color w:val="57606A"/>
          <w:sz w:val="20"/>
          <w:szCs w:val="20"/>
        </w:rPr>
        <w:t xml:space="preserve">  - "--verbose"</w:t>
      </w:r>
      <w:r>
        <w:rPr>
          <w:color w:val="57606A"/>
          <w:sz w:val="20"/>
          <w:szCs w:val="20"/>
        </w:rPr>
        <w:br/>
      </w:r>
      <w:r>
        <w:rPr>
          <w:rStyle w:val="VerbatimChar"/>
          <w:color w:val="57606A"/>
          <w:sz w:val="20"/>
          <w:szCs w:val="20"/>
        </w:rPr>
        <w:t xml:space="preserve">  - "walpp"</w:t>
      </w:r>
    </w:p>
    <w:p>
      <w:pPr>
        <w:numPr>
          <w:ilvl w:val="0"/>
          <w:numId w:val="1016"/>
        </w:numPr>
      </w:pPr>
      <w:r>
        <w:t xml:space="preserve">Примените изменения снова:</w:t>
      </w:r>
    </w:p>
    <w:p>
      <w:pPr>
        <w:numPr>
          <w:ilvl w:val="0"/>
          <w:numId w:val="1000"/>
        </w:numPr>
        <w:pStyle w:val="SourceCode"/>
      </w:pPr>
      <w:r>
        <w:rPr>
          <w:rStyle w:val="VerbatimChar"/>
          <w:color w:val="57606A"/>
          <w:sz w:val="20"/>
          <w:szCs w:val="20"/>
        </w:rPr>
        <w:t xml:space="preserve">kubectl apply -f prompp-migration.yaml</w:t>
      </w:r>
    </w:p>
    <w:bookmarkEnd w:id="50"/>
    <w:bookmarkEnd w:id="51"/>
    <w:bookmarkEnd w:id="52"/>
    <w:bookmarkEnd w:id="53"/>
    <w:bookmarkStart w:id="66" w:name="Xa2f276ad416bdc22e549ac696247abd49d685e2"/>
    <w:p>
      <w:pPr>
        <w:pStyle w:val="Heading1"/>
      </w:pPr>
      <w:r>
        <w:t xml:space="preserve">Начало работы</w:t>
      </w:r>
    </w:p>
    <w:p>
      <w:pPr>
        <w:pStyle w:val="FirstParagraph"/>
      </w:pPr>
      <w:r>
        <w:t xml:space="preserve">Это руководство в стиле «Hello, World!», которое демонстрирует, как установить, настроить и использовать простой экземпляр Deckhouse Prom++. Вы загрузите и запустите Deckhouse Prom++ локально, настроите его для сбора собственных метрик и метрик тестового приложения, а затем поработаете с запросами, правилами и графиками для работы с собранными временными рядами.</w:t>
      </w:r>
    </w:p>
    <w:bookmarkStart w:id="60" w:name="X85257f330202cad41401077376c124835a0844f"/>
    <w:p>
      <w:pPr>
        <w:pStyle w:val="Heading2"/>
      </w:pPr>
      <w:r>
        <w:t xml:space="preserve">Загрузка и запуск Deckhouse Prom++</w:t>
      </w:r>
    </w:p>
    <w:p>
      <w:pPr>
        <w:pStyle w:val="FirstParagraph"/>
      </w:pPr>
      <w:hyperlink r:id="rId54">
        <w:r>
          <w:rPr>
            <w:rStyle w:val="Hyperlink"/>
          </w:rPr>
          <w:t xml:space="preserve">Установите</w:t>
        </w:r>
      </w:hyperlink>
      <w:r>
        <w:t xml:space="preserve"> </w:t>
      </w:r>
      <w:r>
        <w:t xml:space="preserve">последнюю версию Deckhouse Prom++ для вашей платформы.</w:t>
      </w:r>
    </w:p>
    <w:p>
      <w:pPr>
        <w:pStyle w:val="BodyText"/>
      </w:pPr>
      <w:r>
        <w:t xml:space="preserve">Затем настройте Deckhouse Prom++ перед запуском.</w:t>
      </w:r>
    </w:p>
    <w:bookmarkStart w:id="55" w:name="X46d31301f4d476da3ef93286a019535bbc3d7f5"/>
    <w:p>
      <w:pPr>
        <w:pStyle w:val="Heading3"/>
      </w:pPr>
      <w:r>
        <w:t xml:space="preserve">Настройка Deckhouse Prom++ для мониторинга своего состояния</w:t>
      </w:r>
    </w:p>
    <w:p>
      <w:pPr>
        <w:pStyle w:val="FirstParagraph"/>
      </w:pPr>
      <w:r>
        <w:t xml:space="preserve">Deckhouse Prom++ собирает метрики с целевых объектов, поочередно опрашивая их HTTP-эндпоинты с метриками. Поскольку Deckhouse Prom++ предоставляет данные о своем состоянии аналогичным образом, он может также отслеживать и свое собственное состояние.</w:t>
      </w:r>
      <w:r>
        <w:t xml:space="preserve"> </w:t>
      </w:r>
      <w:r>
        <w:t xml:space="preserve">Хотя сервер Deckhouse Prom++, который собирает данные только о себе, не несет большой пользы, он может послужить хорошим стартовым примером.</w:t>
      </w:r>
    </w:p>
    <w:p>
      <w:pPr>
        <w:pStyle w:val="BodyText"/>
      </w:pPr>
      <w:r>
        <w:t xml:space="preserve">Сохраните следующую базовую конфигурацию в файле под именем</w:t>
      </w:r>
      <w:r>
        <w:t xml:space="preserve"> </w:t>
      </w:r>
      <w:r>
        <w:rPr>
          <w:rStyle w:val="VerbatimChar"/>
          <w:color w:val="57606A"/>
          <w:sz w:val="20"/>
          <w:szCs w:val="20"/>
        </w:rPr>
        <w:t xml:space="preserve">prometheus.yml</w:t>
      </w:r>
      <w:r>
        <w:t xml:space="preserve">:</w:t>
      </w:r>
    </w:p>
    <w:p>
      <w:pPr>
        <w:pStyle w:val="SourceCode"/>
      </w:pPr>
      <w:r>
        <w:rPr>
          <w:rStyle w:val="VerbatimChar"/>
          <w:color w:val="57606A"/>
          <w:sz w:val="20"/>
          <w:szCs w:val="20"/>
        </w:rPr>
        <w:t xml:space="preserve">global:</w:t>
      </w:r>
      <w:r>
        <w:rPr>
          <w:color w:val="57606A"/>
          <w:sz w:val="20"/>
          <w:szCs w:val="20"/>
        </w:rPr>
        <w:br/>
      </w:r>
      <w:r>
        <w:rPr>
          <w:rStyle w:val="VerbatimChar"/>
          <w:color w:val="57606A"/>
          <w:sz w:val="20"/>
          <w:szCs w:val="20"/>
        </w:rPr>
        <w:t xml:space="preserve">  scrape_interval: 15s # По умолчанию опрашивает целевые объекты каждые 15 секунд. Эти лейблы будут прикрепляться ко всем временным рядам и алертам при взаимодействии с внешними системами (федерация, удаленное хранилище, Alertmanager).</w:t>
      </w:r>
      <w:r>
        <w:rPr>
          <w:color w:val="57606A"/>
          <w:sz w:val="20"/>
          <w:szCs w:val="20"/>
        </w:rPr>
        <w:br/>
      </w:r>
      <w:r>
        <w:rPr>
          <w:rStyle w:val="VerbatimChar"/>
          <w:color w:val="57606A"/>
          <w:sz w:val="20"/>
          <w:szCs w:val="20"/>
        </w:rPr>
        <w:t xml:space="preserve">  external_labels:</w:t>
      </w:r>
      <w:r>
        <w:rPr>
          <w:color w:val="57606A"/>
          <w:sz w:val="20"/>
          <w:szCs w:val="20"/>
        </w:rPr>
        <w:br/>
      </w:r>
      <w:r>
        <w:rPr>
          <w:rStyle w:val="VerbatimChar"/>
          <w:color w:val="57606A"/>
          <w:sz w:val="20"/>
          <w:szCs w:val="20"/>
        </w:rPr>
        <w:t xml:space="preserve">    monitor: 'codelab-monitor'</w:t>
      </w:r>
    </w:p>
    <w:bookmarkEnd w:id="55"/>
    <w:bookmarkStart w:id="56" w:name="Xcfd0a38e531327b698cf66ecd741dfa03f171e7"/>
    <w:p>
      <w:pPr>
        <w:pStyle w:val="Heading3"/>
      </w:pPr>
      <w:r>
        <w:t xml:space="preserve">Конфигурация опроса с одним эндпоинтом</w:t>
      </w:r>
    </w:p>
    <w:p>
      <w:pPr>
        <w:pStyle w:val="FirstParagraph"/>
      </w:pPr>
      <w:r>
        <w:t xml:space="preserve">В данном случае это сам Deckhouse Prom++.</w:t>
      </w:r>
    </w:p>
    <w:p>
      <w:pPr>
        <w:pStyle w:val="SourceCode"/>
      </w:pPr>
      <w:r>
        <w:rPr>
          <w:rStyle w:val="VerbatimChar"/>
          <w:color w:val="57606A"/>
          <w:sz w:val="20"/>
          <w:szCs w:val="20"/>
        </w:rPr>
        <w:t xml:space="preserve">scrape_configs:</w:t>
      </w:r>
      <w:r>
        <w:rPr>
          <w:color w:val="57606A"/>
          <w:sz w:val="20"/>
          <w:szCs w:val="20"/>
        </w:rPr>
        <w:br/>
      </w:r>
      <w:r>
        <w:rPr>
          <w:rStyle w:val="VerbatimChar"/>
          <w:color w:val="57606A"/>
          <w:sz w:val="20"/>
          <w:szCs w:val="20"/>
        </w:rPr>
        <w:t xml:space="preserve">  # Название задачи добавляется в лейбл `job=&lt;job_name&gt;` для всех временных рядов из данной задачи.</w:t>
      </w:r>
      <w:r>
        <w:rPr>
          <w:color w:val="57606A"/>
          <w:sz w:val="20"/>
          <w:szCs w:val="20"/>
        </w:rPr>
        <w:br/>
      </w:r>
      <w:r>
        <w:rPr>
          <w:rStyle w:val="VerbatimChar"/>
          <w:color w:val="57606A"/>
          <w:sz w:val="20"/>
          <w:szCs w:val="20"/>
        </w:rPr>
        <w:t xml:space="preserve">  - job_name: 'promplusplus'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Переопределение глобального интервала опроса — для этой задачи он составит 5 секунд.</w:t>
      </w:r>
      <w:r>
        <w:rPr>
          <w:color w:val="57606A"/>
          <w:sz w:val="20"/>
          <w:szCs w:val="20"/>
        </w:rPr>
        <w:br/>
      </w:r>
      <w:r>
        <w:rPr>
          <w:rStyle w:val="VerbatimChar"/>
          <w:color w:val="57606A"/>
          <w:sz w:val="20"/>
          <w:szCs w:val="20"/>
        </w:rPr>
        <w:t xml:space="preserve">    scrape_interval: 5s</w:t>
      </w:r>
      <w:r>
        <w:rPr>
          <w:color w:val="57606A"/>
          <w:sz w:val="20"/>
          <w:szCs w:val="20"/>
        </w:rPr>
        <w:br/>
      </w:r>
      <w:r>
        <w:rPr>
          <w:rStyle w:val="VerbatimChar"/>
          <w:color w:val="57606A"/>
          <w:sz w:val="20"/>
          <w:szCs w:val="20"/>
        </w:rPr>
        <w:t xml:space="preserve">    static_configs:</w:t>
      </w:r>
      <w:r>
        <w:rPr>
          <w:color w:val="57606A"/>
          <w:sz w:val="20"/>
          <w:szCs w:val="20"/>
        </w:rPr>
        <w:br/>
      </w:r>
      <w:r>
        <w:rPr>
          <w:rStyle w:val="VerbatimChar"/>
          <w:color w:val="57606A"/>
          <w:sz w:val="20"/>
          <w:szCs w:val="20"/>
        </w:rPr>
        <w:t xml:space="preserve">      - targets: ['localhost:9090']</w:t>
      </w:r>
    </w:p>
    <w:bookmarkEnd w:id="56"/>
    <w:bookmarkStart w:id="59" w:name="X19bbd716c48be91e44fe359ad402be0d6939b22"/>
    <w:p>
      <w:pPr>
        <w:pStyle w:val="Heading3"/>
      </w:pPr>
      <w:r>
        <w:t xml:space="preserve">Запуск Deckhouse Prom++</w:t>
      </w:r>
    </w:p>
    <w:p>
      <w:pPr>
        <w:pStyle w:val="FirstParagraph"/>
      </w:pPr>
      <w:r>
        <w:t xml:space="preserve">Чтобы запустить Deckhouse Prom++ с новым конфигурационным файлом, перейдите в каталог с бинарным файлом Deckhouse Prom++ и выполните:</w:t>
      </w:r>
    </w:p>
    <w:p>
      <w:pPr>
        <w:pStyle w:val="SourceCode"/>
      </w:pPr>
      <w:r>
        <w:rPr>
          <w:rStyle w:val="VerbatimChar"/>
          <w:color w:val="57606A"/>
          <w:sz w:val="20"/>
          <w:szCs w:val="20"/>
        </w:rPr>
        <w:t xml:space="preserve"># По умолчанию база данных Prom++ хранится в ./data (опция --storage.tsdb.path).</w:t>
      </w:r>
      <w:r>
        <w:rPr>
          <w:color w:val="57606A"/>
          <w:sz w:val="20"/>
          <w:szCs w:val="20"/>
        </w:rPr>
        <w:br/>
      </w:r>
      <w:r>
        <w:rPr>
          <w:rStyle w:val="VerbatimChar"/>
          <w:color w:val="57606A"/>
          <w:sz w:val="20"/>
          <w:szCs w:val="20"/>
        </w:rPr>
        <w:t xml:space="preserve">./prompp --config.file=prometheus.yml</w:t>
      </w:r>
    </w:p>
    <w:p>
      <w:pPr>
        <w:pStyle w:val="FirstParagraph"/>
      </w:pPr>
      <w:r>
        <w:t xml:space="preserve">Deckhouse Prom++ должен успешно запуститься.</w:t>
      </w:r>
    </w:p>
    <w:p>
      <w:pPr>
        <w:pStyle w:val="BodyText"/>
      </w:pPr>
      <w:r>
        <w:t xml:space="preserve">Откройте браузер и перейдите на страницу статуса Deckhouse Prom++ по адресу</w:t>
      </w:r>
      <w:r>
        <w:t xml:space="preserve"> </w:t>
      </w:r>
      <w:hyperlink r:id="rId57">
        <w:r>
          <w:rPr>
            <w:rStyle w:val="Hyperlink"/>
          </w:rPr>
          <w:t xml:space="preserve">http://localhost:9090</w:t>
        </w:r>
      </w:hyperlink>
      <w:r>
        <w:t xml:space="preserve">. Немного подождите, чтобы Prom++ мог собрать данные о своем состоянии через собственный HTTP-эндпоинт для метрик.</w:t>
      </w:r>
    </w:p>
    <w:p>
      <w:pPr>
        <w:pStyle w:val="BodyText"/>
      </w:pPr>
      <w:r>
        <w:t xml:space="preserve">Чтобы убедиться в том, что Deckhouse Prom++ публикует собственные метрики, перейдите по адресу</w:t>
      </w:r>
      <w:r>
        <w:t xml:space="preserve"> </w:t>
      </w:r>
      <w:hyperlink r:id="rId58">
        <w:r>
          <w:rPr>
            <w:rStyle w:val="Hyperlink"/>
          </w:rPr>
          <w:t xml:space="preserve">http://localhost:9090/metrics</w:t>
        </w:r>
      </w:hyperlink>
      <w:r>
        <w:t xml:space="preserve">.</w:t>
      </w:r>
    </w:p>
    <w:bookmarkEnd w:id="59"/>
    <w:bookmarkEnd w:id="60"/>
    <w:bookmarkStart w:id="62" w:name="Xbecd646bf27aa24d87bee7851d4d58a4d67d833"/>
    <w:p>
      <w:pPr>
        <w:pStyle w:val="Heading2"/>
      </w:pPr>
      <w:r>
        <w:t xml:space="preserve">Использование браузера выражений</w:t>
      </w:r>
    </w:p>
    <w:p>
      <w:pPr>
        <w:pStyle w:val="FirstParagraph"/>
      </w:pPr>
      <w:r>
        <w:t xml:space="preserve">Чтобы изучить данные, которые Deckhouse Prom++ собрал о своем состоянии, перейдите во встроенный браузер выражений по адресу</w:t>
      </w:r>
      <w:r>
        <w:t xml:space="preserve"> </w:t>
      </w:r>
      <w:hyperlink r:id="rId61">
        <w:r>
          <w:rPr>
            <w:rStyle w:val="Hyperlink"/>
          </w:rPr>
          <w:t xml:space="preserve">http://localhost:9090/graph</w:t>
        </w:r>
      </w:hyperlink>
      <w:r>
        <w:t xml:space="preserve"> </w:t>
      </w:r>
      <w:r>
        <w:t xml:space="preserve">→ вкладка «Graph» → вид «Table».</w:t>
      </w:r>
    </w:p>
    <w:p>
      <w:pPr>
        <w:pStyle w:val="BodyText"/>
      </w:pPr>
      <w:r>
        <w:t xml:space="preserve">Как можно увидеть на странице</w:t>
      </w:r>
      <w:r>
        <w:t xml:space="preserve"> </w:t>
      </w:r>
      <w:hyperlink r:id="rId58">
        <w:r>
          <w:rPr>
            <w:rStyle w:val="Hyperlink"/>
          </w:rPr>
          <w:t xml:space="preserve">http://localhost:9090/metrics</w:t>
        </w:r>
      </w:hyperlink>
      <w:r>
        <w:t xml:space="preserve">, одной из собственных метрик, которые экспортирует Deckhouse Prom++, является</w:t>
      </w:r>
      <w:r>
        <w:t xml:space="preserve"> </w:t>
      </w:r>
      <w:r>
        <w:rPr>
          <w:rStyle w:val="VerbatimChar"/>
          <w:color w:val="57606A"/>
          <w:sz w:val="20"/>
          <w:szCs w:val="20"/>
        </w:rPr>
        <w:t xml:space="preserve">prometheus_target_interval_length_seconds</w:t>
      </w:r>
      <w:r>
        <w:t xml:space="preserve"> </w:t>
      </w:r>
      <w:r>
        <w:t xml:space="preserve">(фактический интервал между опросами целевых объектов). Введите следующее выражение в консоли запросов и нажмите «Execute»:</w:t>
      </w:r>
    </w:p>
    <w:p>
      <w:pPr>
        <w:pStyle w:val="SourceCode"/>
      </w:pPr>
      <w:r>
        <w:rPr>
          <w:rStyle w:val="VerbatimChar"/>
          <w:color w:val="57606A"/>
          <w:sz w:val="20"/>
          <w:szCs w:val="20"/>
        </w:rPr>
        <w:t xml:space="preserve">prometheus_target_interval_length_seconds</w:t>
      </w:r>
    </w:p>
    <w:p>
      <w:pPr>
        <w:pStyle w:val="FirstParagraph"/>
      </w:pPr>
      <w:r>
        <w:t xml:space="preserve">Это вернет несколько временных рядов (с последними сохраненными значениями), в каждом из которых будет указана метрика</w:t>
      </w:r>
      <w:r>
        <w:t xml:space="preserve"> </w:t>
      </w:r>
      <w:r>
        <w:rPr>
          <w:rStyle w:val="VerbatimChar"/>
          <w:color w:val="57606A"/>
          <w:sz w:val="20"/>
          <w:szCs w:val="20"/>
        </w:rPr>
        <w:t xml:space="preserve">prometheus_target_interval_length_seconds</w:t>
      </w:r>
      <w:r>
        <w:t xml:space="preserve">, но с разными лейблами. Лейблы обозначают различные процентильные задержки и интервалы группировки целевых объектов.</w:t>
      </w:r>
    </w:p>
    <w:p>
      <w:pPr>
        <w:pStyle w:val="BodyText"/>
      </w:pPr>
      <w:r>
        <w:t xml:space="preserve">Если вас интересуют только задержки 99-го процентиля, используйте следующий запрос:</w:t>
      </w:r>
    </w:p>
    <w:p>
      <w:pPr>
        <w:pStyle w:val="SourceCode"/>
      </w:pPr>
      <w:r>
        <w:rPr>
          <w:rStyle w:val="VerbatimChar"/>
          <w:color w:val="57606A"/>
          <w:sz w:val="20"/>
          <w:szCs w:val="20"/>
        </w:rPr>
        <w:t xml:space="preserve">prometheus_target_interval_length_seconds{quantile="0.99"}</w:t>
      </w:r>
    </w:p>
    <w:p>
      <w:pPr>
        <w:pStyle w:val="FirstParagraph"/>
      </w:pPr>
      <w:r>
        <w:t xml:space="preserve">Чтобы посчитать количество возвращаемых временных рядов, используйте следующий запрос:</w:t>
      </w:r>
    </w:p>
    <w:p>
      <w:pPr>
        <w:pStyle w:val="SourceCode"/>
      </w:pPr>
      <w:r>
        <w:rPr>
          <w:rStyle w:val="VerbatimChar"/>
          <w:color w:val="57606A"/>
          <w:sz w:val="20"/>
          <w:szCs w:val="20"/>
        </w:rPr>
        <w:t xml:space="preserve">count(prometheus_target_interval_length_seconds)</w:t>
      </w:r>
    </w:p>
    <w:bookmarkEnd w:id="62"/>
    <w:bookmarkStart w:id="63" w:name="X2eebf9bdb919e4a42a3f42c05f40e6d433633a4"/>
    <w:p>
      <w:pPr>
        <w:pStyle w:val="Heading2"/>
      </w:pPr>
      <w:r>
        <w:t xml:space="preserve">Использование интерфейса графиков</w:t>
      </w:r>
    </w:p>
    <w:p>
      <w:pPr>
        <w:pStyle w:val="FirstParagraph"/>
      </w:pPr>
      <w:r>
        <w:t xml:space="preserve">Чтобы построить график по выражениям, перейдите по адресу</w:t>
      </w:r>
      <w:r>
        <w:t xml:space="preserve"> </w:t>
      </w:r>
      <w:hyperlink r:id="rId61">
        <w:r>
          <w:rPr>
            <w:rStyle w:val="Hyperlink"/>
          </w:rPr>
          <w:t xml:space="preserve">http://localhost:9090/graph</w:t>
        </w:r>
      </w:hyperlink>
      <w:r>
        <w:t xml:space="preserve"> </w:t>
      </w:r>
      <w:r>
        <w:t xml:space="preserve">→ вкладка «Graph».</w:t>
      </w:r>
    </w:p>
    <w:p>
      <w:pPr>
        <w:pStyle w:val="BodyText"/>
      </w:pPr>
      <w:r>
        <w:t xml:space="preserve">Например, чтобы построить график скорости создания новых чанков в самосканируемом экземпляре Deckhouse Prom++, используйте следующий запрос:</w:t>
      </w:r>
    </w:p>
    <w:p>
      <w:pPr>
        <w:pStyle w:val="SourceCode"/>
      </w:pPr>
      <w:r>
        <w:rPr>
          <w:rStyle w:val="VerbatimChar"/>
          <w:color w:val="57606A"/>
          <w:sz w:val="20"/>
          <w:szCs w:val="20"/>
        </w:rPr>
        <w:t xml:space="preserve">rate(prometheus_tsdb_head_chunks_created_total[1m])</w:t>
      </w:r>
    </w:p>
    <w:p>
      <w:pPr>
        <w:pStyle w:val="FirstParagraph"/>
      </w:pPr>
      <w:r>
        <w:t xml:space="preserve">Попробуйте поэкспериментировать с параметрами диапазона и другими настройками.</w:t>
      </w:r>
    </w:p>
    <w:bookmarkEnd w:id="63"/>
    <w:bookmarkStart w:id="64" w:name="X4c2153f93eea890fdadb7c93930db321a13ea3e"/>
    <w:p>
      <w:pPr>
        <w:pStyle w:val="Heading2"/>
      </w:pPr>
      <w:r>
        <w:t xml:space="preserve">Перезагрузка конфигурации без перезапуска</w:t>
      </w:r>
    </w:p>
    <w:p>
      <w:pPr>
        <w:pStyle w:val="FirstParagraph"/>
      </w:pPr>
      <w:r>
        <w:t xml:space="preserve">Deckhouse Prom++ позволяет применять новую конфигурацию без перезапуска, отправляя процессу сигнал</w:t>
      </w:r>
      <w:r>
        <w:t xml:space="preserve"> </w:t>
      </w:r>
      <w:r>
        <w:rPr>
          <w:rStyle w:val="VerbatimChar"/>
          <w:color w:val="57606A"/>
          <w:sz w:val="20"/>
          <w:szCs w:val="20"/>
        </w:rPr>
        <w:t xml:space="preserve">SIGHUP</w:t>
      </w:r>
      <w:r>
        <w:t xml:space="preserve">:</w:t>
      </w:r>
    </w:p>
    <w:p>
      <w:pPr>
        <w:pStyle w:val="SourceCode"/>
      </w:pPr>
      <w:r>
        <w:rPr>
          <w:rStyle w:val="VerbatimChar"/>
          <w:color w:val="57606A"/>
          <w:sz w:val="20"/>
          <w:szCs w:val="20"/>
        </w:rPr>
        <w:t xml:space="preserve">kill -s SIGHUP &lt;PID&gt;</w:t>
      </w:r>
    </w:p>
    <w:bookmarkEnd w:id="64"/>
    <w:bookmarkStart w:id="65" w:name="Xee522cee2eae05f7a9e9ca5171700dc295b3fb4"/>
    <w:p>
      <w:pPr>
        <w:pStyle w:val="Heading2"/>
      </w:pPr>
      <w:r>
        <w:t xml:space="preserve">Корректное завершение Deckhouse Prom++</w:t>
      </w:r>
    </w:p>
    <w:p>
      <w:pPr>
        <w:pStyle w:val="FirstParagraph"/>
      </w:pPr>
      <w:r>
        <w:t xml:space="preserve">Для корректного завершения работы Deckhouse Prom++ используйте сигнал</w:t>
      </w:r>
      <w:r>
        <w:t xml:space="preserve"> </w:t>
      </w:r>
      <w:r>
        <w:rPr>
          <w:rStyle w:val="VerbatimChar"/>
          <w:color w:val="57606A"/>
          <w:sz w:val="20"/>
          <w:szCs w:val="20"/>
        </w:rPr>
        <w:t xml:space="preserve">SIGTERM</w:t>
      </w:r>
      <w:r>
        <w:t xml:space="preserve">:</w:t>
      </w:r>
    </w:p>
    <w:p>
      <w:pPr>
        <w:pStyle w:val="SourceCode"/>
      </w:pPr>
      <w:r>
        <w:rPr>
          <w:rStyle w:val="VerbatimChar"/>
          <w:color w:val="57606A"/>
          <w:sz w:val="20"/>
          <w:szCs w:val="20"/>
        </w:rPr>
        <w:t xml:space="preserve">kill -s SIGTERM &lt;PID&gt;</w:t>
      </w:r>
    </w:p>
    <w:bookmarkEnd w:id="65"/>
    <w:bookmarkEnd w:id="66"/>
    <w:bookmarkStart w:id="67" w:name="X76f6d26d0ee3a0697345919b9a747a395113786"/>
    <w:p>
      <w:pPr>
        <w:pStyle w:val="Heading1"/>
      </w:pPr>
      <w:r>
        <w:t xml:space="preserve">Конфигурация</w:t>
      </w:r>
    </w:p>
    <w:bookmarkEnd w:id="67"/>
    <w:bookmarkStart w:id="189" w:name="Xb0a5ecd193094b36c6e2ff9abb1d40946fa9047"/>
    <w:p>
      <w:pPr>
        <w:pStyle w:val="Heading1"/>
      </w:pPr>
      <w:r>
        <w:t xml:space="preserve">Конфигурация</w:t>
      </w:r>
    </w:p>
    <w:p>
      <w:pPr>
        <w:pStyle w:val="FirstParagraph"/>
      </w:pPr>
      <w:r>
        <w:t xml:space="preserve">Deckhouse Prom++ настраивается с помощью параметров командной строки и конфигурационного файла.</w:t>
      </w:r>
      <w:r>
        <w:t xml:space="preserve"> </w:t>
      </w:r>
      <w:r>
        <w:t xml:space="preserve">Параметры командной строки задают неизменяемые системные характеристики (такие как расположение хранилища, объем данных, хранимых на диске и в памяти, и т.д.), а конфигурационный файл описывает все, что связано с опросом jobs и их экземпляров, а также определяет, какие</w:t>
      </w:r>
      <w:r>
        <w:t xml:space="preserve"> </w:t>
      </w:r>
      <w:hyperlink r:id="rId68">
        <w:r>
          <w:rPr>
            <w:rStyle w:val="Hyperlink"/>
          </w:rPr>
          <w:t xml:space="preserve">файлы правил необходимо загрузить</w:t>
        </w:r>
      </w:hyperlink>
      <w:r>
        <w:t xml:space="preserve">.</w:t>
      </w:r>
    </w:p>
    <w:p>
      <w:pPr>
        <w:pStyle w:val="BodyText"/>
      </w:pPr>
      <w:r>
        <w:t xml:space="preserve">Чтобы посмотреть список всех доступных флагов, выполните</w:t>
      </w:r>
      <w:r>
        <w:t xml:space="preserve"> </w:t>
      </w:r>
      <w:r>
        <w:rPr>
          <w:rStyle w:val="VerbatimChar"/>
          <w:color w:val="57606A"/>
          <w:sz w:val="20"/>
          <w:szCs w:val="20"/>
        </w:rPr>
        <w:t xml:space="preserve">./prompp -h</w:t>
      </w:r>
      <w:r>
        <w:t xml:space="preserve">.</w:t>
      </w:r>
    </w:p>
    <w:p>
      <w:pPr>
        <w:pStyle w:val="BodyText"/>
      </w:pPr>
      <w:r>
        <w:t xml:space="preserve">Deckhouse Prom++ может перезагружать свою конфигурацию на лету. Если новая конфигурация некорректно сформирована, изменения не будут применены.</w:t>
      </w:r>
      <w:r>
        <w:t xml:space="preserve"> </w:t>
      </w:r>
      <w:r>
        <w:t xml:space="preserve">Перезагрузка конфигурации запускается отправкой сигнала</w:t>
      </w:r>
      <w:r>
        <w:t xml:space="preserve"> </w:t>
      </w:r>
      <w:r>
        <w:rPr>
          <w:rStyle w:val="VerbatimChar"/>
          <w:color w:val="57606A"/>
          <w:sz w:val="20"/>
          <w:szCs w:val="20"/>
        </w:rPr>
        <w:t xml:space="preserve">SIGHUP</w:t>
      </w:r>
      <w:r>
        <w:t xml:space="preserve"> </w:t>
      </w:r>
      <w:r>
        <w:t xml:space="preserve">процессу Deckhouse Prom++ или отправкой HTTP POST запроса на эндпоинт</w:t>
      </w:r>
      <w:r>
        <w:t xml:space="preserve"> </w:t>
      </w:r>
      <w:r>
        <w:rPr>
          <w:rStyle w:val="VerbatimChar"/>
          <w:color w:val="57606A"/>
          <w:sz w:val="20"/>
          <w:szCs w:val="20"/>
        </w:rPr>
        <w:t xml:space="preserve">/-/reload</w:t>
      </w:r>
      <w:r>
        <w:t xml:space="preserve"> </w:t>
      </w:r>
      <w:r>
        <w:t xml:space="preserve">(когда включен флаг</w:t>
      </w:r>
      <w:r>
        <w:t xml:space="preserve"> </w:t>
      </w:r>
      <w:r>
        <w:rPr>
          <w:rStyle w:val="VerbatimChar"/>
          <w:color w:val="57606A"/>
          <w:sz w:val="20"/>
          <w:szCs w:val="20"/>
        </w:rPr>
        <w:t xml:space="preserve">--web.enable-lifecycle</w:t>
      </w:r>
      <w:r>
        <w:t xml:space="preserve">).</w:t>
      </w:r>
      <w:r>
        <w:t xml:space="preserve"> </w:t>
      </w:r>
      <w:r>
        <w:t xml:space="preserve">Это также перезагрузит все настроенные файлы правил.</w:t>
      </w:r>
    </w:p>
    <w:bookmarkStart w:id="188" w:name="X9543a22c8ffc16aa536b8cd636913b9a55ce054"/>
    <w:p>
      <w:pPr>
        <w:pStyle w:val="Heading2"/>
      </w:pPr>
      <w:r>
        <w:t xml:space="preserve">Файл конфигурации</w:t>
      </w:r>
    </w:p>
    <w:p>
      <w:pPr>
        <w:pStyle w:val="FirstParagraph"/>
      </w:pPr>
      <w:r>
        <w:t xml:space="preserve">Чтобы явно указать, какой файл конфигурации загрузить, используйте флаг</w:t>
      </w:r>
      <w:r>
        <w:t xml:space="preserve"> </w:t>
      </w:r>
      <w:r>
        <w:rPr>
          <w:rStyle w:val="VerbatimChar"/>
          <w:color w:val="57606A"/>
          <w:sz w:val="20"/>
          <w:szCs w:val="20"/>
        </w:rPr>
        <w:t xml:space="preserve">--config.file</w:t>
      </w:r>
      <w:r>
        <w:t xml:space="preserve">.</w:t>
      </w:r>
    </w:p>
    <w:p>
      <w:pPr>
        <w:pStyle w:val="BodyText"/>
      </w:pPr>
      <w:r>
        <w:t xml:space="preserve">Файл пишется в</w:t>
      </w:r>
      <w:r>
        <w:t xml:space="preserve"> </w:t>
      </w:r>
      <w:hyperlink r:id="rId69">
        <w:r>
          <w:rPr>
            <w:rStyle w:val="Hyperlink"/>
          </w:rPr>
          <w:t xml:space="preserve">формате YAML</w:t>
        </w:r>
      </w:hyperlink>
      <w:r>
        <w:t xml:space="preserve"> </w:t>
      </w:r>
      <w:r>
        <w:t xml:space="preserve">по схеме, описанной ниже.</w:t>
      </w:r>
      <w:r>
        <w:t xml:space="preserve"> </w:t>
      </w:r>
      <w:r>
        <w:t xml:space="preserve">Квадратные скобки обозначают необязательные параметры. Для параметров-скаляров при пропуске берётся значение по умолчанию.</w:t>
      </w:r>
    </w:p>
    <w:p>
      <w:pPr>
        <w:pStyle w:val="BodyText"/>
      </w:pPr>
      <w:r>
        <w:t xml:space="preserve">Обобщённые плейсхолдеры определены следующим образом:</w:t>
      </w:r>
    </w:p>
    <w:p>
      <w:pPr>
        <w:numPr>
          <w:ilvl w:val="0"/>
          <w:numId w:val="1017"/>
        </w:numPr>
        <w:pStyle w:val="Compact"/>
      </w:pPr>
      <w:r>
        <w:rPr>
          <w:rStyle w:val="VerbatimChar"/>
          <w:color w:val="57606A"/>
          <w:sz w:val="20"/>
          <w:szCs w:val="20"/>
        </w:rPr>
        <w:t xml:space="preserve">&lt;boolean&gt;</w:t>
      </w:r>
      <w:r>
        <w:t xml:space="preserve">: логическое значение</w:t>
      </w:r>
      <w:r>
        <w:t xml:space="preserve"> </w:t>
      </w:r>
      <w:r>
        <w:rPr>
          <w:rStyle w:val="VerbatimChar"/>
          <w:color w:val="57606A"/>
          <w:sz w:val="20"/>
          <w:szCs w:val="20"/>
        </w:rPr>
        <w:t xml:space="preserve">true</w:t>
      </w:r>
      <w:r>
        <w:t xml:space="preserve"> </w:t>
      </w:r>
      <w:r>
        <w:t xml:space="preserve">или</w:t>
      </w:r>
      <w:r>
        <w:t xml:space="preserve"> </w:t>
      </w:r>
      <w:r>
        <w:rPr>
          <w:rStyle w:val="VerbatimChar"/>
          <w:color w:val="57606A"/>
          <w:sz w:val="20"/>
          <w:szCs w:val="20"/>
        </w:rPr>
        <w:t xml:space="preserve">false</w:t>
      </w:r>
    </w:p>
    <w:p>
      <w:pPr>
        <w:numPr>
          <w:ilvl w:val="0"/>
          <w:numId w:val="1017"/>
        </w:numPr>
        <w:pStyle w:val="Compact"/>
      </w:pPr>
      <w:r>
        <w:rPr>
          <w:rStyle w:val="VerbatimChar"/>
          <w:color w:val="57606A"/>
          <w:sz w:val="20"/>
          <w:szCs w:val="20"/>
        </w:rPr>
        <w:t xml:space="preserve">&lt;duration&gt;</w:t>
      </w:r>
      <w:r>
        <w:t xml:space="preserve">: продолжительность, соответствующая регулярному выражению</w:t>
      </w:r>
      <w:r>
        <w:t xml:space="preserve"> </w:t>
      </w:r>
      <w:r>
        <w:rPr>
          <w:rStyle w:val="VerbatimChar"/>
          <w:color w:val="57606A"/>
          <w:sz w:val="20"/>
          <w:szCs w:val="20"/>
        </w:rPr>
        <w:t xml:space="preserve">((([0-9]+)y)?(([0-9]+)w)?(([0-9]+)d)?(([0-9]+)h)?(([0-9]+)m)?(([0-9]+)s)?(([0-9]+)ms)?|0)</w:t>
      </w:r>
      <w:r>
        <w:t xml:space="preserve">, например</w:t>
      </w:r>
      <w:r>
        <w:t xml:space="preserve"> </w:t>
      </w:r>
      <w:r>
        <w:rPr>
          <w:rStyle w:val="VerbatimChar"/>
          <w:color w:val="57606A"/>
          <w:sz w:val="20"/>
          <w:szCs w:val="20"/>
        </w:rPr>
        <w:t xml:space="preserve">1d</w:t>
      </w:r>
      <w:r>
        <w:t xml:space="preserve">,</w:t>
      </w:r>
      <w:r>
        <w:t xml:space="preserve"> </w:t>
      </w:r>
      <w:r>
        <w:rPr>
          <w:rStyle w:val="VerbatimChar"/>
          <w:color w:val="57606A"/>
          <w:sz w:val="20"/>
          <w:szCs w:val="20"/>
        </w:rPr>
        <w:t xml:space="preserve">1h30m</w:t>
      </w:r>
      <w:r>
        <w:t xml:space="preserve">,</w:t>
      </w:r>
      <w:r>
        <w:t xml:space="preserve"> </w:t>
      </w:r>
      <w:r>
        <w:rPr>
          <w:rStyle w:val="VerbatimChar"/>
          <w:color w:val="57606A"/>
          <w:sz w:val="20"/>
          <w:szCs w:val="20"/>
        </w:rPr>
        <w:t xml:space="preserve">5m</w:t>
      </w:r>
      <w:r>
        <w:t xml:space="preserve">,</w:t>
      </w:r>
      <w:r>
        <w:t xml:space="preserve"> </w:t>
      </w:r>
      <w:r>
        <w:rPr>
          <w:rStyle w:val="VerbatimChar"/>
          <w:color w:val="57606A"/>
          <w:sz w:val="20"/>
          <w:szCs w:val="20"/>
        </w:rPr>
        <w:t xml:space="preserve">10s</w:t>
      </w:r>
    </w:p>
    <w:p>
      <w:pPr>
        <w:numPr>
          <w:ilvl w:val="0"/>
          <w:numId w:val="1017"/>
        </w:numPr>
        <w:pStyle w:val="Compact"/>
      </w:pPr>
      <w:r>
        <w:rPr>
          <w:rStyle w:val="VerbatimChar"/>
          <w:color w:val="57606A"/>
          <w:sz w:val="20"/>
          <w:szCs w:val="20"/>
        </w:rPr>
        <w:t xml:space="preserve">&lt;filename&gt;</w:t>
      </w:r>
      <w:r>
        <w:t xml:space="preserve">: корректный путь в текущей рабочей директории</w:t>
      </w:r>
    </w:p>
    <w:p>
      <w:pPr>
        <w:numPr>
          <w:ilvl w:val="0"/>
          <w:numId w:val="1017"/>
        </w:numPr>
        <w:pStyle w:val="Compact"/>
      </w:pPr>
      <w:r>
        <w:rPr>
          <w:rStyle w:val="VerbatimChar"/>
          <w:color w:val="57606A"/>
          <w:sz w:val="20"/>
          <w:szCs w:val="20"/>
        </w:rPr>
        <w:t xml:space="preserve">&lt;float&gt;</w:t>
      </w:r>
      <w:r>
        <w:t xml:space="preserve">: число с плавающей запятой</w:t>
      </w:r>
    </w:p>
    <w:p>
      <w:pPr>
        <w:numPr>
          <w:ilvl w:val="0"/>
          <w:numId w:val="1017"/>
        </w:numPr>
        <w:pStyle w:val="Compact"/>
      </w:pPr>
      <w:r>
        <w:rPr>
          <w:rStyle w:val="VerbatimChar"/>
          <w:color w:val="57606A"/>
          <w:sz w:val="20"/>
          <w:szCs w:val="20"/>
        </w:rPr>
        <w:t xml:space="preserve">&lt;host&gt;</w:t>
      </w:r>
      <w:r>
        <w:t xml:space="preserve">: корректная строка, состоящая из имени хоста или IP-адреса с опциональным номером порта</w:t>
      </w:r>
    </w:p>
    <w:p>
      <w:pPr>
        <w:numPr>
          <w:ilvl w:val="0"/>
          <w:numId w:val="1017"/>
        </w:numPr>
        <w:pStyle w:val="Compact"/>
      </w:pPr>
      <w:r>
        <w:rPr>
          <w:rStyle w:val="VerbatimChar"/>
          <w:color w:val="57606A"/>
          <w:sz w:val="20"/>
          <w:szCs w:val="20"/>
        </w:rPr>
        <w:t xml:space="preserve">&lt;int&gt;</w:t>
      </w:r>
      <w:r>
        <w:t xml:space="preserve">: целое число</w:t>
      </w:r>
    </w:p>
    <w:p>
      <w:pPr>
        <w:numPr>
          <w:ilvl w:val="0"/>
          <w:numId w:val="1017"/>
        </w:numPr>
        <w:pStyle w:val="Compact"/>
      </w:pPr>
      <w:r>
        <w:rPr>
          <w:rStyle w:val="VerbatimChar"/>
          <w:color w:val="57606A"/>
          <w:sz w:val="20"/>
          <w:szCs w:val="20"/>
        </w:rPr>
        <w:t xml:space="preserve">&lt;labelname&gt;</w:t>
      </w:r>
      <w:r>
        <w:t xml:space="preserve">: строка, соответствующая регулярному выражению</w:t>
      </w:r>
      <w:r>
        <w:t xml:space="preserve"> </w:t>
      </w:r>
      <w:r>
        <w:rPr>
          <w:rStyle w:val="VerbatimChar"/>
          <w:color w:val="57606A"/>
          <w:sz w:val="20"/>
          <w:szCs w:val="20"/>
        </w:rPr>
        <w:t xml:space="preserve">[a-zA-Z_][a-zA-Z0-9_]*</w:t>
      </w:r>
      <w:r>
        <w:t xml:space="preserve">. Любые другие неподдерживаемые символы в исходной метке должны быть преобразованы в подчёркивание. Например, лейбл</w:t>
      </w:r>
      <w:r>
        <w:t xml:space="preserve"> </w:t>
      </w:r>
      <w:r>
        <w:rPr>
          <w:rStyle w:val="VerbatimChar"/>
          <w:color w:val="57606A"/>
          <w:sz w:val="20"/>
          <w:szCs w:val="20"/>
        </w:rPr>
        <w:t xml:space="preserve">app.kubernetes.io/name</w:t>
      </w:r>
      <w:r>
        <w:t xml:space="preserve"> </w:t>
      </w:r>
      <w:r>
        <w:t xml:space="preserve">должна быть записана как</w:t>
      </w:r>
      <w:r>
        <w:t xml:space="preserve"> </w:t>
      </w:r>
      <w:r>
        <w:rPr>
          <w:rStyle w:val="VerbatimChar"/>
          <w:color w:val="57606A"/>
          <w:sz w:val="20"/>
          <w:szCs w:val="20"/>
        </w:rPr>
        <w:t xml:space="preserve">app_kubernetes_io_name</w:t>
      </w:r>
    </w:p>
    <w:p>
      <w:pPr>
        <w:numPr>
          <w:ilvl w:val="0"/>
          <w:numId w:val="1017"/>
        </w:numPr>
        <w:pStyle w:val="Compact"/>
      </w:pPr>
      <w:r>
        <w:rPr>
          <w:rStyle w:val="VerbatimChar"/>
          <w:color w:val="57606A"/>
          <w:sz w:val="20"/>
          <w:szCs w:val="20"/>
        </w:rPr>
        <w:t xml:space="preserve">&lt;labelvalue&gt;</w:t>
      </w:r>
      <w:r>
        <w:t xml:space="preserve">: строка Unicode-символов</w:t>
      </w:r>
    </w:p>
    <w:p>
      <w:pPr>
        <w:numPr>
          <w:ilvl w:val="0"/>
          <w:numId w:val="1017"/>
        </w:numPr>
        <w:pStyle w:val="Compact"/>
      </w:pPr>
      <w:r>
        <w:rPr>
          <w:rStyle w:val="VerbatimChar"/>
          <w:color w:val="57606A"/>
          <w:sz w:val="20"/>
          <w:szCs w:val="20"/>
        </w:rPr>
        <w:t xml:space="preserve">&lt;path&gt;</w:t>
      </w:r>
      <w:r>
        <w:t xml:space="preserve">: корректный URL-путь</w:t>
      </w:r>
    </w:p>
    <w:p>
      <w:pPr>
        <w:numPr>
          <w:ilvl w:val="0"/>
          <w:numId w:val="1017"/>
        </w:numPr>
        <w:pStyle w:val="Compact"/>
      </w:pPr>
      <w:r>
        <w:rPr>
          <w:rStyle w:val="VerbatimChar"/>
          <w:color w:val="57606A"/>
          <w:sz w:val="20"/>
          <w:szCs w:val="20"/>
        </w:rPr>
        <w:t xml:space="preserve">&lt;scheme&gt;</w:t>
      </w:r>
      <w:r>
        <w:t xml:space="preserve">: строка, принимающая значения</w:t>
      </w:r>
      <w:r>
        <w:t xml:space="preserve"> </w:t>
      </w:r>
      <w:r>
        <w:rPr>
          <w:rStyle w:val="VerbatimChar"/>
          <w:color w:val="57606A"/>
          <w:sz w:val="20"/>
          <w:szCs w:val="20"/>
        </w:rPr>
        <w:t xml:space="preserve">http</w:t>
      </w:r>
      <w:r>
        <w:t xml:space="preserve"> </w:t>
      </w:r>
      <w:r>
        <w:t xml:space="preserve">или</w:t>
      </w:r>
      <w:r>
        <w:t xml:space="preserve"> </w:t>
      </w:r>
      <w:r>
        <w:rPr>
          <w:rStyle w:val="VerbatimChar"/>
          <w:color w:val="57606A"/>
          <w:sz w:val="20"/>
          <w:szCs w:val="20"/>
        </w:rPr>
        <w:t xml:space="preserve">https</w:t>
      </w:r>
    </w:p>
    <w:p>
      <w:pPr>
        <w:numPr>
          <w:ilvl w:val="0"/>
          <w:numId w:val="1017"/>
        </w:numPr>
        <w:pStyle w:val="Compact"/>
      </w:pPr>
      <w:r>
        <w:rPr>
          <w:rStyle w:val="VerbatimChar"/>
          <w:color w:val="57606A"/>
          <w:sz w:val="20"/>
          <w:szCs w:val="20"/>
        </w:rPr>
        <w:t xml:space="preserve">&lt;secret&gt;</w:t>
      </w:r>
      <w:r>
        <w:t xml:space="preserve">: обычная строка, содержащая секрет, например пароль</w:t>
      </w:r>
    </w:p>
    <w:p>
      <w:pPr>
        <w:numPr>
          <w:ilvl w:val="0"/>
          <w:numId w:val="1017"/>
        </w:numPr>
        <w:pStyle w:val="Compact"/>
      </w:pPr>
      <w:r>
        <w:rPr>
          <w:rStyle w:val="VerbatimChar"/>
          <w:color w:val="57606A"/>
          <w:sz w:val="20"/>
          <w:szCs w:val="20"/>
        </w:rPr>
        <w:t xml:space="preserve">&lt;string&gt;</w:t>
      </w:r>
      <w:r>
        <w:t xml:space="preserve">: обычная строка</w:t>
      </w:r>
    </w:p>
    <w:p>
      <w:pPr>
        <w:numPr>
          <w:ilvl w:val="0"/>
          <w:numId w:val="1017"/>
        </w:numPr>
        <w:pStyle w:val="Compact"/>
      </w:pPr>
      <w:r>
        <w:rPr>
          <w:rStyle w:val="VerbatimChar"/>
          <w:color w:val="57606A"/>
          <w:sz w:val="20"/>
          <w:szCs w:val="20"/>
        </w:rPr>
        <w:t xml:space="preserve">&lt;size&gt;</w:t>
      </w:r>
      <w:r>
        <w:t xml:space="preserve">: размер в байтах, например</w:t>
      </w:r>
      <w:r>
        <w:t xml:space="preserve"> </w:t>
      </w:r>
      <w:r>
        <w:rPr>
          <w:rStyle w:val="VerbatimChar"/>
          <w:color w:val="57606A"/>
          <w:sz w:val="20"/>
          <w:szCs w:val="20"/>
        </w:rPr>
        <w:t xml:space="preserve">512MB</w:t>
      </w:r>
      <w:r>
        <w:t xml:space="preserve">. Единица измерения обязательна. Поддерживаемые единицы: B, KB, MB, GB, TB, PB, EB</w:t>
      </w:r>
    </w:p>
    <w:p>
      <w:pPr>
        <w:numPr>
          <w:ilvl w:val="0"/>
          <w:numId w:val="1017"/>
        </w:numPr>
        <w:pStyle w:val="Compact"/>
      </w:pPr>
      <w:r>
        <w:rPr>
          <w:rStyle w:val="VerbatimChar"/>
          <w:color w:val="57606A"/>
          <w:sz w:val="20"/>
          <w:szCs w:val="20"/>
        </w:rPr>
        <w:t xml:space="preserve">&lt;tmpl_string&gt;</w:t>
      </w:r>
      <w:r>
        <w:t xml:space="preserve">: строка, которая шаблонизируется перед использованием</w:t>
      </w:r>
    </w:p>
    <w:p>
      <w:pPr>
        <w:pStyle w:val="FirstParagraph"/>
      </w:pPr>
      <w:r>
        <w:t xml:space="preserve">Остальные плейсхолдеры описаны отдельно.</w:t>
      </w:r>
    </w:p>
    <w:p>
      <w:pPr>
        <w:pStyle w:val="BodyText"/>
      </w:pPr>
      <w:r>
        <w:t xml:space="preserve">Ознакомьтесь с</w:t>
      </w:r>
      <w:r>
        <w:t xml:space="preserve"> </w:t>
      </w:r>
      <w:hyperlink r:id="rId70">
        <w:r>
          <w:rPr>
            <w:rStyle w:val="Hyperlink"/>
          </w:rPr>
          <w:t xml:space="preserve">примером корректного файла</w:t>
        </w:r>
      </w:hyperlink>
      <w:r>
        <w:t xml:space="preserve">.</w:t>
      </w:r>
    </w:p>
    <w:p>
      <w:pPr>
        <w:pStyle w:val="BodyText"/>
      </w:pPr>
      <w:r>
        <w:t xml:space="preserve">Глобальная конфигурация задаёт параметры, действующие во всех остальных контекстах конфигурации.</w:t>
      </w:r>
      <w:r>
        <w:t xml:space="preserve"> </w:t>
      </w:r>
      <w:r>
        <w:t xml:space="preserve">Они также служат значениями по умолчанию для других разделов конфигурации.</w:t>
      </w:r>
    </w:p>
    <w:p>
      <w:pPr>
        <w:pStyle w:val="SourceCode"/>
      </w:pPr>
      <w:r>
        <w:rPr>
          <w:rStyle w:val="VerbatimChar"/>
          <w:color w:val="57606A"/>
          <w:sz w:val="20"/>
          <w:szCs w:val="20"/>
        </w:rPr>
        <w:t xml:space="preserve">global:</w:t>
      </w:r>
      <w:r>
        <w:rPr>
          <w:color w:val="57606A"/>
          <w:sz w:val="20"/>
          <w:szCs w:val="20"/>
        </w:rPr>
        <w:br/>
      </w:r>
      <w:r>
        <w:rPr>
          <w:rStyle w:val="VerbatimChar"/>
          <w:color w:val="57606A"/>
          <w:sz w:val="20"/>
          <w:szCs w:val="20"/>
        </w:rPr>
        <w:t xml:space="preserve">  # Как часто по умолчанию опрашивать цели.</w:t>
      </w:r>
      <w:r>
        <w:rPr>
          <w:color w:val="57606A"/>
          <w:sz w:val="20"/>
          <w:szCs w:val="20"/>
        </w:rPr>
        <w:br/>
      </w:r>
      <w:r>
        <w:rPr>
          <w:rStyle w:val="VerbatimChar"/>
          <w:color w:val="57606A"/>
          <w:sz w:val="20"/>
          <w:szCs w:val="20"/>
        </w:rPr>
        <w:t xml:space="preserve">  [ scrape_interval: &lt;duration&gt; | default = 1m ]</w:t>
      </w:r>
      <w:r>
        <w:rPr>
          <w:color w:val="57606A"/>
          <w:sz w:val="20"/>
          <w:szCs w:val="20"/>
        </w:rPr>
        <w:br/>
      </w:r>
      <w:r>
        <w:rPr>
          <w:color w:val="57606A"/>
          <w:sz w:val="20"/>
          <w:szCs w:val="20"/>
        </w:rPr>
        <w:br/>
      </w:r>
      <w:r>
        <w:rPr>
          <w:rStyle w:val="VerbatimChar"/>
          <w:color w:val="57606A"/>
          <w:sz w:val="20"/>
          <w:szCs w:val="20"/>
        </w:rPr>
        <w:t xml:space="preserve">  # Время до истечения тайм-аута запроса опроса.</w:t>
      </w:r>
      <w:r>
        <w:rPr>
          <w:color w:val="57606A"/>
          <w:sz w:val="20"/>
          <w:szCs w:val="20"/>
        </w:rPr>
        <w:br/>
      </w:r>
      <w:r>
        <w:rPr>
          <w:rStyle w:val="VerbatimChar"/>
          <w:color w:val="57606A"/>
          <w:sz w:val="20"/>
          <w:szCs w:val="20"/>
        </w:rPr>
        <w:t xml:space="preserve">  # Оно не может превышать интервал опроса.</w:t>
      </w:r>
      <w:r>
        <w:rPr>
          <w:color w:val="57606A"/>
          <w:sz w:val="20"/>
          <w:szCs w:val="20"/>
        </w:rPr>
        <w:br/>
      </w:r>
      <w:r>
        <w:rPr>
          <w:rStyle w:val="VerbatimChar"/>
          <w:color w:val="57606A"/>
          <w:sz w:val="20"/>
          <w:szCs w:val="20"/>
        </w:rPr>
        <w:t xml:space="preserve">  [ scrape_timeout: &lt;duration&gt; | default = 10s ]</w:t>
      </w:r>
      <w:r>
        <w:rPr>
          <w:color w:val="57606A"/>
          <w:sz w:val="20"/>
          <w:szCs w:val="20"/>
        </w:rPr>
        <w:br/>
      </w:r>
      <w:r>
        <w:rPr>
          <w:color w:val="57606A"/>
          <w:sz w:val="20"/>
          <w:szCs w:val="20"/>
        </w:rPr>
        <w:br/>
      </w:r>
      <w:r>
        <w:rPr>
          <w:rStyle w:val="VerbatimChar"/>
          <w:color w:val="57606A"/>
          <w:sz w:val="20"/>
          <w:szCs w:val="20"/>
        </w:rPr>
        <w:t xml:space="preserve">  # Протоколы, которые необходимо согласовать во время опроса с клиентом.</w:t>
      </w:r>
      <w:r>
        <w:rPr>
          <w:color w:val="57606A"/>
          <w:sz w:val="20"/>
          <w:szCs w:val="20"/>
        </w:rPr>
        <w:br/>
      </w:r>
      <w:r>
        <w:rPr>
          <w:rStyle w:val="VerbatimChar"/>
          <w:color w:val="57606A"/>
          <w:sz w:val="20"/>
          <w:szCs w:val="20"/>
        </w:rPr>
        <w:t xml:space="preserve">  # Поддерживаемые значения (с учетом регистра): PrometheusProto, OpenMetricsText0.0.1,</w:t>
      </w:r>
      <w:r>
        <w:rPr>
          <w:color w:val="57606A"/>
          <w:sz w:val="20"/>
          <w:szCs w:val="20"/>
        </w:rPr>
        <w:br/>
      </w:r>
      <w:r>
        <w:rPr>
          <w:rStyle w:val="VerbatimChar"/>
          <w:color w:val="57606A"/>
          <w:sz w:val="20"/>
          <w:szCs w:val="20"/>
        </w:rPr>
        <w:t xml:space="preserve">  # OpenMetricsText1.0.0, PrometheusText0.0.4.</w:t>
      </w:r>
      <w:r>
        <w:rPr>
          <w:color w:val="57606A"/>
          <w:sz w:val="20"/>
          <w:szCs w:val="20"/>
        </w:rPr>
        <w:br/>
      </w:r>
      <w:r>
        <w:rPr>
          <w:rStyle w:val="VerbatimChar"/>
          <w:color w:val="57606A"/>
          <w:sz w:val="20"/>
          <w:szCs w:val="20"/>
        </w:rPr>
        <w:t xml:space="preserve">  # Значение по умолчанию изменяется на [ PrometheusProto, OpenMetricsText1.0.0, OpenMetricsText0.0.1, PrometheusText0.0.4 ]</w:t>
      </w:r>
      <w:r>
        <w:rPr>
          <w:color w:val="57606A"/>
          <w:sz w:val="20"/>
          <w:szCs w:val="20"/>
        </w:rPr>
        <w:br/>
      </w:r>
      <w:r>
        <w:rPr>
          <w:rStyle w:val="VerbatimChar"/>
          <w:color w:val="57606A"/>
          <w:sz w:val="20"/>
          <w:szCs w:val="20"/>
        </w:rPr>
        <w:t xml:space="preserve">  # когда установлен флаг функции native_histogram.</w:t>
      </w:r>
      <w:r>
        <w:rPr>
          <w:color w:val="57606A"/>
          <w:sz w:val="20"/>
          <w:szCs w:val="20"/>
        </w:rPr>
        <w:br/>
      </w:r>
      <w:r>
        <w:rPr>
          <w:rStyle w:val="VerbatimChar"/>
          <w:color w:val="57606A"/>
          <w:sz w:val="20"/>
          <w:szCs w:val="20"/>
        </w:rPr>
        <w:t xml:space="preserve">  [ scrape_protocols: [&lt;string&gt;, ...] | default = [ OpenMetricsText1.0.0, OpenMetricsText0.0.1, PrometheusText0.0.4 ] ]</w:t>
      </w:r>
      <w:r>
        <w:rPr>
          <w:color w:val="57606A"/>
          <w:sz w:val="20"/>
          <w:szCs w:val="20"/>
        </w:rPr>
        <w:br/>
      </w:r>
      <w:r>
        <w:rPr>
          <w:color w:val="57606A"/>
          <w:sz w:val="20"/>
          <w:szCs w:val="20"/>
        </w:rPr>
        <w:br/>
      </w:r>
      <w:r>
        <w:rPr>
          <w:rStyle w:val="VerbatimChar"/>
          <w:color w:val="57606A"/>
          <w:sz w:val="20"/>
          <w:szCs w:val="20"/>
        </w:rPr>
        <w:t xml:space="preserve">  # Как часто оценивать правила.</w:t>
      </w:r>
      <w:r>
        <w:rPr>
          <w:color w:val="57606A"/>
          <w:sz w:val="20"/>
          <w:szCs w:val="20"/>
        </w:rPr>
        <w:br/>
      </w:r>
      <w:r>
        <w:rPr>
          <w:rStyle w:val="VerbatimChar"/>
          <w:color w:val="57606A"/>
          <w:sz w:val="20"/>
          <w:szCs w:val="20"/>
        </w:rPr>
        <w:t xml:space="preserve">  [ evaluation_interval: &lt;duration&gt; | default = 1m ]</w:t>
      </w:r>
      <w:r>
        <w:rPr>
          <w:color w:val="57606A"/>
          <w:sz w:val="20"/>
          <w:szCs w:val="20"/>
        </w:rPr>
        <w:br/>
      </w:r>
      <w:r>
        <w:rPr>
          <w:color w:val="57606A"/>
          <w:sz w:val="20"/>
          <w:szCs w:val="20"/>
        </w:rPr>
        <w:br/>
      </w:r>
      <w:r>
        <w:rPr>
          <w:rStyle w:val="VerbatimChar"/>
          <w:color w:val="57606A"/>
          <w:sz w:val="20"/>
          <w:szCs w:val="20"/>
        </w:rPr>
        <w:t xml:space="preserve">  # Смещение временной метки оценки правил этой конкретной группы на</w:t>
      </w:r>
      <w:r>
        <w:rPr>
          <w:color w:val="57606A"/>
          <w:sz w:val="20"/>
          <w:szCs w:val="20"/>
        </w:rPr>
        <w:br/>
      </w:r>
      <w:r>
        <w:rPr>
          <w:rStyle w:val="VerbatimChar"/>
          <w:color w:val="57606A"/>
          <w:sz w:val="20"/>
          <w:szCs w:val="20"/>
        </w:rPr>
        <w:t xml:space="preserve">  # указанную продолжительность в прошлое, чтобы гарантировать, что</w:t>
      </w:r>
      <w:r>
        <w:rPr>
          <w:color w:val="57606A"/>
          <w:sz w:val="20"/>
          <w:szCs w:val="20"/>
        </w:rPr>
        <w:br/>
      </w:r>
      <w:r>
        <w:rPr>
          <w:rStyle w:val="VerbatimChar"/>
          <w:color w:val="57606A"/>
          <w:sz w:val="20"/>
          <w:szCs w:val="20"/>
        </w:rPr>
        <w:t xml:space="preserve">  # исходные метрики были получены. Задержки в доступности метрик</w:t>
      </w:r>
      <w:r>
        <w:rPr>
          <w:color w:val="57606A"/>
          <w:sz w:val="20"/>
          <w:szCs w:val="20"/>
        </w:rPr>
        <w:br/>
      </w:r>
      <w:r>
        <w:rPr>
          <w:rStyle w:val="VerbatimChar"/>
          <w:color w:val="57606A"/>
          <w:sz w:val="20"/>
          <w:szCs w:val="20"/>
        </w:rPr>
        <w:t xml:space="preserve">  # более вероятны, когда Deckhouse Prom++ работает как цель для удаленной записи,</w:t>
      </w:r>
      <w:r>
        <w:rPr>
          <w:color w:val="57606A"/>
          <w:sz w:val="20"/>
          <w:szCs w:val="20"/>
        </w:rPr>
        <w:br/>
      </w:r>
      <w:r>
        <w:rPr>
          <w:rStyle w:val="VerbatimChar"/>
          <w:color w:val="57606A"/>
          <w:sz w:val="20"/>
          <w:szCs w:val="20"/>
        </w:rPr>
        <w:t xml:space="preserve">  # но также могут возникать при аномалиях с опросом.</w:t>
      </w:r>
      <w:r>
        <w:rPr>
          <w:color w:val="57606A"/>
          <w:sz w:val="20"/>
          <w:szCs w:val="20"/>
        </w:rPr>
        <w:br/>
      </w:r>
      <w:r>
        <w:rPr>
          <w:rStyle w:val="VerbatimChar"/>
          <w:color w:val="57606A"/>
          <w:sz w:val="20"/>
          <w:szCs w:val="20"/>
        </w:rPr>
        <w:t xml:space="preserve">  [ rule_query_offset: &lt;duration&gt; | default = 0s ]</w:t>
      </w:r>
      <w:r>
        <w:rPr>
          <w:color w:val="57606A"/>
          <w:sz w:val="20"/>
          <w:szCs w:val="20"/>
        </w:rPr>
        <w:br/>
      </w:r>
      <w:r>
        <w:rPr>
          <w:color w:val="57606A"/>
          <w:sz w:val="20"/>
          <w:szCs w:val="20"/>
        </w:rPr>
        <w:br/>
      </w:r>
      <w:r>
        <w:rPr>
          <w:rStyle w:val="VerbatimChar"/>
          <w:color w:val="57606A"/>
          <w:sz w:val="20"/>
          <w:szCs w:val="20"/>
        </w:rPr>
        <w:t xml:space="preserve">  # Метки, которые добавляются к любым временным рядам или оповещениям при взаимодействии с</w:t>
      </w:r>
      <w:r>
        <w:rPr>
          <w:color w:val="57606A"/>
          <w:sz w:val="20"/>
          <w:szCs w:val="20"/>
        </w:rPr>
        <w:br/>
      </w:r>
      <w:r>
        <w:rPr>
          <w:rStyle w:val="VerbatimChar"/>
          <w:color w:val="57606A"/>
          <w:sz w:val="20"/>
          <w:szCs w:val="20"/>
        </w:rPr>
        <w:t xml:space="preserve">  # внешними системами (федерация, удаленное хранилище, Alertmanager).</w:t>
      </w:r>
      <w:r>
        <w:rPr>
          <w:color w:val="57606A"/>
          <w:sz w:val="20"/>
          <w:szCs w:val="20"/>
        </w:rPr>
        <w:br/>
      </w:r>
      <w:r>
        <w:rPr>
          <w:rStyle w:val="VerbatimChar"/>
          <w:color w:val="57606A"/>
          <w:sz w:val="20"/>
          <w:szCs w:val="20"/>
        </w:rPr>
        <w:t xml:space="preserve">  # Ссылки на переменные окружения `${var}` или `$var` заменяются в соответствии</w:t>
      </w:r>
      <w:r>
        <w:rPr>
          <w:color w:val="57606A"/>
          <w:sz w:val="20"/>
          <w:szCs w:val="20"/>
        </w:rPr>
        <w:br/>
      </w:r>
      <w:r>
        <w:rPr>
          <w:rStyle w:val="VerbatimChar"/>
          <w:color w:val="57606A"/>
          <w:sz w:val="20"/>
          <w:szCs w:val="20"/>
        </w:rPr>
        <w:t xml:space="preserve">  # со значениями текущих переменных окружения.</w:t>
      </w:r>
      <w:r>
        <w:rPr>
          <w:color w:val="57606A"/>
          <w:sz w:val="20"/>
          <w:szCs w:val="20"/>
        </w:rPr>
        <w:br/>
      </w:r>
      <w:r>
        <w:rPr>
          <w:rStyle w:val="VerbatimChar"/>
          <w:color w:val="57606A"/>
          <w:sz w:val="20"/>
          <w:szCs w:val="20"/>
        </w:rPr>
        <w:t xml:space="preserve">  # Ссылки на неопределенные переменные заменяются на пустую строку.</w:t>
      </w:r>
      <w:r>
        <w:rPr>
          <w:color w:val="57606A"/>
          <w:sz w:val="20"/>
          <w:szCs w:val="20"/>
        </w:rPr>
        <w:br/>
      </w:r>
      <w:r>
        <w:rPr>
          <w:rStyle w:val="VerbatimChar"/>
          <w:color w:val="57606A"/>
          <w:sz w:val="20"/>
          <w:szCs w:val="20"/>
        </w:rPr>
        <w:t xml:space="preserve">  # Символ `$` можно экранировать, используя `$$`.</w:t>
      </w:r>
      <w:r>
        <w:rPr>
          <w:color w:val="57606A"/>
          <w:sz w:val="20"/>
          <w:szCs w:val="20"/>
        </w:rPr>
        <w:br/>
      </w:r>
      <w:r>
        <w:rPr>
          <w:rStyle w:val="VerbatimChar"/>
          <w:color w:val="57606A"/>
          <w:sz w:val="20"/>
          <w:szCs w:val="20"/>
        </w:rPr>
        <w:t xml:space="preserve">  external_labels:</w:t>
      </w:r>
      <w:r>
        <w:rPr>
          <w:color w:val="57606A"/>
          <w:sz w:val="20"/>
          <w:szCs w:val="20"/>
        </w:rPr>
        <w:br/>
      </w:r>
      <w:r>
        <w:rPr>
          <w:rStyle w:val="VerbatimChar"/>
          <w:color w:val="57606A"/>
          <w:sz w:val="20"/>
          <w:szCs w:val="20"/>
        </w:rPr>
        <w:t xml:space="preserve">    [ &lt;labelname&gt;: &lt;labelvalue&gt; ... ]</w:t>
      </w:r>
      <w:r>
        <w:rPr>
          <w:color w:val="57606A"/>
          <w:sz w:val="20"/>
          <w:szCs w:val="20"/>
        </w:rPr>
        <w:br/>
      </w:r>
      <w:r>
        <w:rPr>
          <w:color w:val="57606A"/>
          <w:sz w:val="20"/>
          <w:szCs w:val="20"/>
        </w:rPr>
        <w:br/>
      </w:r>
      <w:r>
        <w:rPr>
          <w:rStyle w:val="VerbatimChar"/>
          <w:color w:val="57606A"/>
          <w:sz w:val="20"/>
          <w:szCs w:val="20"/>
        </w:rPr>
        <w:t xml:space="preserve">  # Файл, в который записываются запросы PromQL.</w:t>
      </w:r>
      <w:r>
        <w:rPr>
          <w:color w:val="57606A"/>
          <w:sz w:val="20"/>
          <w:szCs w:val="20"/>
        </w:rPr>
        <w:br/>
      </w:r>
      <w:r>
        <w:rPr>
          <w:rStyle w:val="VerbatimChar"/>
          <w:color w:val="57606A"/>
          <w:sz w:val="20"/>
          <w:szCs w:val="20"/>
        </w:rPr>
        <w:t xml:space="preserve">  # Перезагрузка конфигурации приведет к повторному открытию файла.</w:t>
      </w:r>
      <w:r>
        <w:rPr>
          <w:color w:val="57606A"/>
          <w:sz w:val="20"/>
          <w:szCs w:val="20"/>
        </w:rPr>
        <w:br/>
      </w:r>
      <w:r>
        <w:rPr>
          <w:rStyle w:val="VerbatimChar"/>
          <w:color w:val="57606A"/>
          <w:sz w:val="20"/>
          <w:szCs w:val="20"/>
        </w:rPr>
        <w:t xml:space="preserve">  [ query_log_file: &lt;string&gt; ]</w:t>
      </w:r>
      <w:r>
        <w:rPr>
          <w:color w:val="57606A"/>
          <w:sz w:val="20"/>
          <w:szCs w:val="20"/>
        </w:rPr>
        <w:br/>
      </w:r>
      <w:r>
        <w:rPr>
          <w:color w:val="57606A"/>
          <w:sz w:val="20"/>
          <w:szCs w:val="20"/>
        </w:rPr>
        <w:br/>
      </w:r>
      <w:r>
        <w:rPr>
          <w:rStyle w:val="VerbatimChar"/>
          <w:color w:val="57606A"/>
          <w:sz w:val="20"/>
          <w:szCs w:val="20"/>
        </w:rPr>
        <w:t xml:space="preserve">  # Файл, в который записываются ошибки опроса.</w:t>
      </w:r>
      <w:r>
        <w:rPr>
          <w:color w:val="57606A"/>
          <w:sz w:val="20"/>
          <w:szCs w:val="20"/>
        </w:rPr>
        <w:br/>
      </w:r>
      <w:r>
        <w:rPr>
          <w:rStyle w:val="VerbatimChar"/>
          <w:color w:val="57606A"/>
          <w:sz w:val="20"/>
          <w:szCs w:val="20"/>
        </w:rPr>
        <w:t xml:space="preserve">  # Перезагрузка конфигурации приведет к повторному открытию файла.</w:t>
      </w:r>
      <w:r>
        <w:rPr>
          <w:color w:val="57606A"/>
          <w:sz w:val="20"/>
          <w:szCs w:val="20"/>
        </w:rPr>
        <w:br/>
      </w:r>
      <w:r>
        <w:rPr>
          <w:rStyle w:val="VerbatimChar"/>
          <w:color w:val="57606A"/>
          <w:sz w:val="20"/>
          <w:szCs w:val="20"/>
        </w:rPr>
        <w:t xml:space="preserve">  [ scrape_failure_log_file: &lt;string&gt; ]</w:t>
      </w:r>
      <w:r>
        <w:rPr>
          <w:color w:val="57606A"/>
          <w:sz w:val="20"/>
          <w:szCs w:val="20"/>
        </w:rPr>
        <w:br/>
      </w:r>
      <w:r>
        <w:rPr>
          <w:color w:val="57606A"/>
          <w:sz w:val="20"/>
          <w:szCs w:val="20"/>
        </w:rPr>
        <w:br/>
      </w:r>
      <w:r>
        <w:rPr>
          <w:rStyle w:val="VerbatimChar"/>
          <w:color w:val="57606A"/>
          <w:sz w:val="20"/>
          <w:szCs w:val="20"/>
        </w:rPr>
        <w:t xml:space="preserve">  # Некомпрессированное тело ответа, превышающее это количество байт, приведет к</w:t>
      </w:r>
      <w:r>
        <w:rPr>
          <w:color w:val="57606A"/>
          <w:sz w:val="20"/>
          <w:szCs w:val="20"/>
        </w:rPr>
        <w:br/>
      </w:r>
      <w:r>
        <w:rPr>
          <w:rStyle w:val="VerbatimChar"/>
          <w:color w:val="57606A"/>
          <w:sz w:val="20"/>
          <w:szCs w:val="20"/>
        </w:rPr>
        <w:t xml:space="preserve">  # сбою опроса. 0 означает отсутствие ограничения. Пример: 100MB.</w:t>
      </w:r>
      <w:r>
        <w:rPr>
          <w:color w:val="57606A"/>
          <w:sz w:val="20"/>
          <w:szCs w:val="20"/>
        </w:rPr>
        <w:br/>
      </w:r>
      <w:r>
        <w:rPr>
          <w:rStyle w:val="VerbatimChar"/>
          <w:color w:val="57606A"/>
          <w:sz w:val="20"/>
          <w:szCs w:val="20"/>
        </w:rPr>
        <w:t xml:space="preserve">  # Это экспериментальная функция, поведение может измениться или быть удалено в будущем.</w:t>
      </w:r>
      <w:r>
        <w:rPr>
          <w:color w:val="57606A"/>
          <w:sz w:val="20"/>
          <w:szCs w:val="20"/>
        </w:rPr>
        <w:br/>
      </w:r>
      <w:r>
        <w:rPr>
          <w:rStyle w:val="VerbatimChar"/>
          <w:color w:val="57606A"/>
          <w:sz w:val="20"/>
          <w:szCs w:val="20"/>
        </w:rPr>
        <w:t xml:space="preserve">  [ body_size_limit: &lt;size&gt; | default = 0 ]</w:t>
      </w:r>
      <w:r>
        <w:rPr>
          <w:color w:val="57606A"/>
          <w:sz w:val="20"/>
          <w:szCs w:val="20"/>
        </w:rPr>
        <w:br/>
      </w:r>
      <w:r>
        <w:rPr>
          <w:color w:val="57606A"/>
          <w:sz w:val="20"/>
          <w:szCs w:val="20"/>
        </w:rPr>
        <w:br/>
      </w:r>
      <w:r>
        <w:rPr>
          <w:rStyle w:val="VerbatimChar"/>
          <w:color w:val="57606A"/>
          <w:sz w:val="20"/>
          <w:szCs w:val="20"/>
        </w:rPr>
        <w:t xml:space="preserve">  # Лимит на количество образцов, принимаемых за один опрос.</w:t>
      </w:r>
      <w:r>
        <w:rPr>
          <w:color w:val="57606A"/>
          <w:sz w:val="20"/>
          <w:szCs w:val="20"/>
        </w:rPr>
        <w:br/>
      </w:r>
      <w:r>
        <w:rPr>
          <w:rStyle w:val="VerbatimChar"/>
          <w:color w:val="57606A"/>
          <w:sz w:val="20"/>
          <w:szCs w:val="20"/>
        </w:rPr>
        <w:t xml:space="preserve">  # Если после изменения лейблов количество образцов превышает это значение,</w:t>
      </w:r>
      <w:r>
        <w:rPr>
          <w:color w:val="57606A"/>
          <w:sz w:val="20"/>
          <w:szCs w:val="20"/>
        </w:rPr>
        <w:br/>
      </w:r>
      <w:r>
        <w:rPr>
          <w:rStyle w:val="VerbatimChar"/>
          <w:color w:val="57606A"/>
          <w:sz w:val="20"/>
          <w:szCs w:val="20"/>
        </w:rPr>
        <w:t xml:space="preserve">  # весь опрос будет считаться неудачным. 0 означает отсутствие ограничения.</w:t>
      </w:r>
      <w:r>
        <w:rPr>
          <w:color w:val="57606A"/>
          <w:sz w:val="20"/>
          <w:szCs w:val="20"/>
        </w:rPr>
        <w:br/>
      </w:r>
      <w:r>
        <w:rPr>
          <w:rStyle w:val="VerbatimChar"/>
          <w:color w:val="57606A"/>
          <w:sz w:val="20"/>
          <w:szCs w:val="20"/>
        </w:rPr>
        <w:t xml:space="preserve">  [ sample_limit: &lt;int&gt; | default = 0 ]</w:t>
      </w:r>
      <w:r>
        <w:rPr>
          <w:color w:val="57606A"/>
          <w:sz w:val="20"/>
          <w:szCs w:val="20"/>
        </w:rPr>
        <w:br/>
      </w:r>
      <w:r>
        <w:rPr>
          <w:color w:val="57606A"/>
          <w:sz w:val="20"/>
          <w:szCs w:val="20"/>
        </w:rPr>
        <w:br/>
      </w:r>
      <w:r>
        <w:rPr>
          <w:rStyle w:val="VerbatimChar"/>
          <w:color w:val="57606A"/>
          <w:sz w:val="20"/>
          <w:szCs w:val="20"/>
        </w:rPr>
        <w:t xml:space="preserve">  # Лимит на количество лейблов, принимаемых за один образец. Если после изменения лейблов</w:t>
      </w:r>
      <w:r>
        <w:rPr>
          <w:color w:val="57606A"/>
          <w:sz w:val="20"/>
          <w:szCs w:val="20"/>
        </w:rPr>
        <w:br/>
      </w:r>
      <w:r>
        <w:rPr>
          <w:rStyle w:val="VerbatimChar"/>
          <w:color w:val="57606A"/>
          <w:sz w:val="20"/>
          <w:szCs w:val="20"/>
        </w:rPr>
        <w:t xml:space="preserve">  # количество лейблов превышает это значение, весь опрос будет считаться неудачным. 0 означает отсутствие ограничения.</w:t>
      </w:r>
      <w:r>
        <w:rPr>
          <w:color w:val="57606A"/>
          <w:sz w:val="20"/>
          <w:szCs w:val="20"/>
        </w:rPr>
        <w:br/>
      </w:r>
      <w:r>
        <w:rPr>
          <w:rStyle w:val="VerbatimChar"/>
          <w:color w:val="57606A"/>
          <w:sz w:val="20"/>
          <w:szCs w:val="20"/>
        </w:rPr>
        <w:t xml:space="preserve">  [ label_limit: &lt;int&gt; | default = 0 ]</w:t>
      </w:r>
      <w:r>
        <w:rPr>
          <w:color w:val="57606A"/>
          <w:sz w:val="20"/>
          <w:szCs w:val="20"/>
        </w:rPr>
        <w:br/>
      </w:r>
      <w:r>
        <w:rPr>
          <w:color w:val="57606A"/>
          <w:sz w:val="20"/>
          <w:szCs w:val="20"/>
        </w:rPr>
        <w:br/>
      </w:r>
      <w:r>
        <w:rPr>
          <w:rStyle w:val="VerbatimChar"/>
          <w:color w:val="57606A"/>
          <w:sz w:val="20"/>
          <w:szCs w:val="20"/>
        </w:rPr>
        <w:t xml:space="preserve">  # Лимит на длину (в байтах) каждого отдельного имени лейбла. Если любое имя лейбла</w:t>
      </w:r>
      <w:r>
        <w:rPr>
          <w:color w:val="57606A"/>
          <w:sz w:val="20"/>
          <w:szCs w:val="20"/>
        </w:rPr>
        <w:br/>
      </w:r>
      <w:r>
        <w:rPr>
          <w:rStyle w:val="VerbatimChar"/>
          <w:color w:val="57606A"/>
          <w:sz w:val="20"/>
          <w:szCs w:val="20"/>
        </w:rPr>
        <w:t xml:space="preserve">  # в опросе длиннее этого значения после изменения лейблов, весь опрос будет считаться неудачным.</w:t>
      </w:r>
      <w:r>
        <w:rPr>
          <w:color w:val="57606A"/>
          <w:sz w:val="20"/>
          <w:szCs w:val="20"/>
        </w:rPr>
        <w:br/>
      </w:r>
      <w:r>
        <w:rPr>
          <w:rStyle w:val="VerbatimChar"/>
          <w:color w:val="57606A"/>
          <w:sz w:val="20"/>
          <w:szCs w:val="20"/>
        </w:rPr>
        <w:t xml:space="preserve">  # Обратите внимание, что имена лейблов кодируются в UTF-8, и символы могут занимать до 4 байт. 0 означает отсутствие ограничения.</w:t>
      </w:r>
      <w:r>
        <w:rPr>
          <w:color w:val="57606A"/>
          <w:sz w:val="20"/>
          <w:szCs w:val="20"/>
        </w:rPr>
        <w:br/>
      </w:r>
      <w:r>
        <w:rPr>
          <w:rStyle w:val="VerbatimChar"/>
          <w:color w:val="57606A"/>
          <w:sz w:val="20"/>
          <w:szCs w:val="20"/>
        </w:rPr>
        <w:t xml:space="preserve">  [ label_name_length_limit: &lt;int&gt; | default = 0 ]</w:t>
      </w:r>
      <w:r>
        <w:rPr>
          <w:color w:val="57606A"/>
          <w:sz w:val="20"/>
          <w:szCs w:val="20"/>
        </w:rPr>
        <w:br/>
      </w:r>
      <w:r>
        <w:rPr>
          <w:color w:val="57606A"/>
          <w:sz w:val="20"/>
          <w:szCs w:val="20"/>
        </w:rPr>
        <w:br/>
      </w:r>
      <w:r>
        <w:rPr>
          <w:rStyle w:val="VerbatimChar"/>
          <w:color w:val="57606A"/>
          <w:sz w:val="20"/>
          <w:szCs w:val="20"/>
        </w:rPr>
        <w:t xml:space="preserve">  # Лимит на длину (в байтах) каждого отдельного значения лейбла. Если любое значение лейбла</w:t>
      </w:r>
      <w:r>
        <w:rPr>
          <w:color w:val="57606A"/>
          <w:sz w:val="20"/>
          <w:szCs w:val="20"/>
        </w:rPr>
        <w:br/>
      </w:r>
      <w:r>
        <w:rPr>
          <w:rStyle w:val="VerbatimChar"/>
          <w:color w:val="57606A"/>
          <w:sz w:val="20"/>
          <w:szCs w:val="20"/>
        </w:rPr>
        <w:t xml:space="preserve">  # в опросе длиннее этого значения после изменения лейблов, весь опрос будет считаться неудачным.</w:t>
      </w:r>
      <w:r>
        <w:rPr>
          <w:color w:val="57606A"/>
          <w:sz w:val="20"/>
          <w:szCs w:val="20"/>
        </w:rPr>
        <w:br/>
      </w:r>
      <w:r>
        <w:rPr>
          <w:rStyle w:val="VerbatimChar"/>
          <w:color w:val="57606A"/>
          <w:sz w:val="20"/>
          <w:szCs w:val="20"/>
        </w:rPr>
        <w:t xml:space="preserve">  # Обратите внимание, что значения лейблов кодируются в UTF-8, и символы могут занимать до 4 байт. 0 означает отсутствие ограничения.</w:t>
      </w:r>
      <w:r>
        <w:rPr>
          <w:color w:val="57606A"/>
          <w:sz w:val="20"/>
          <w:szCs w:val="20"/>
        </w:rPr>
        <w:br/>
      </w:r>
      <w:r>
        <w:rPr>
          <w:rStyle w:val="VerbatimChar"/>
          <w:color w:val="57606A"/>
          <w:sz w:val="20"/>
          <w:szCs w:val="20"/>
        </w:rPr>
        <w:t xml:space="preserve">  [ label_value_length_limit: &lt;int&gt; | default = 0 ]</w:t>
      </w:r>
      <w:r>
        <w:rPr>
          <w:color w:val="57606A"/>
          <w:sz w:val="20"/>
          <w:szCs w:val="20"/>
        </w:rPr>
        <w:br/>
      </w:r>
      <w:r>
        <w:rPr>
          <w:color w:val="57606A"/>
          <w:sz w:val="20"/>
          <w:szCs w:val="20"/>
        </w:rPr>
        <w:br/>
      </w:r>
      <w:r>
        <w:rPr>
          <w:rStyle w:val="VerbatimChar"/>
          <w:color w:val="57606A"/>
          <w:sz w:val="20"/>
          <w:szCs w:val="20"/>
        </w:rPr>
        <w:t xml:space="preserve">  # Лимит на количество уникальных целей для каждой конфигурации опроса,</w:t>
      </w:r>
      <w:r>
        <w:rPr>
          <w:color w:val="57606A"/>
          <w:sz w:val="20"/>
          <w:szCs w:val="20"/>
        </w:rPr>
        <w:br/>
      </w:r>
      <w:r>
        <w:rPr>
          <w:rStyle w:val="VerbatimChar"/>
          <w:color w:val="57606A"/>
          <w:sz w:val="20"/>
          <w:szCs w:val="20"/>
        </w:rPr>
        <w:t xml:space="preserve">  # которые будут приняты. Если после изменения лейблов количество целей</w:t>
      </w:r>
      <w:r>
        <w:rPr>
          <w:color w:val="57606A"/>
          <w:sz w:val="20"/>
          <w:szCs w:val="20"/>
        </w:rPr>
        <w:br/>
      </w:r>
      <w:r>
        <w:rPr>
          <w:rStyle w:val="VerbatimChar"/>
          <w:color w:val="57606A"/>
          <w:sz w:val="20"/>
          <w:szCs w:val="20"/>
        </w:rPr>
        <w:t xml:space="preserve">  # превышает это значение, Deckhouse Prom++ пометит цели как неудачные</w:t>
      </w:r>
      <w:r>
        <w:rPr>
          <w:color w:val="57606A"/>
          <w:sz w:val="20"/>
          <w:szCs w:val="20"/>
        </w:rPr>
        <w:br/>
      </w:r>
      <w:r>
        <w:rPr>
          <w:rStyle w:val="VerbatimChar"/>
          <w:color w:val="57606A"/>
          <w:sz w:val="20"/>
          <w:szCs w:val="20"/>
        </w:rPr>
        <w:t xml:space="preserve">  # без их опроса. 0 означает отсутствие ограничения. Это экспериментальная</w:t>
      </w:r>
      <w:r>
        <w:rPr>
          <w:color w:val="57606A"/>
          <w:sz w:val="20"/>
          <w:szCs w:val="20"/>
        </w:rPr>
        <w:br/>
      </w:r>
      <w:r>
        <w:rPr>
          <w:rStyle w:val="VerbatimChar"/>
          <w:color w:val="57606A"/>
          <w:sz w:val="20"/>
          <w:szCs w:val="20"/>
        </w:rPr>
        <w:t xml:space="preserve">  # функция, поведение может измениться в будущем.</w:t>
      </w:r>
      <w:r>
        <w:rPr>
          <w:color w:val="57606A"/>
          <w:sz w:val="20"/>
          <w:szCs w:val="20"/>
        </w:rPr>
        <w:br/>
      </w:r>
      <w:r>
        <w:rPr>
          <w:rStyle w:val="VerbatimChar"/>
          <w:color w:val="57606A"/>
          <w:sz w:val="20"/>
          <w:szCs w:val="20"/>
        </w:rPr>
        <w:t xml:space="preserve">  [ target_limit: &lt;int&gt; | default = 0 ]</w:t>
      </w:r>
      <w:r>
        <w:rPr>
          <w:color w:val="57606A"/>
          <w:sz w:val="20"/>
          <w:szCs w:val="20"/>
        </w:rPr>
        <w:br/>
      </w:r>
      <w:r>
        <w:rPr>
          <w:color w:val="57606A"/>
          <w:sz w:val="20"/>
          <w:szCs w:val="20"/>
        </w:rPr>
        <w:br/>
      </w:r>
      <w:r>
        <w:rPr>
          <w:rStyle w:val="VerbatimChar"/>
          <w:color w:val="57606A"/>
          <w:sz w:val="20"/>
          <w:szCs w:val="20"/>
        </w:rPr>
        <w:t xml:space="preserve">  # Лимит на количество целей, отброшенных при изменении лейблов,</w:t>
      </w:r>
      <w:r>
        <w:rPr>
          <w:color w:val="57606A"/>
          <w:sz w:val="20"/>
          <w:szCs w:val="20"/>
        </w:rPr>
        <w:br/>
      </w:r>
      <w:r>
        <w:rPr>
          <w:rStyle w:val="VerbatimChar"/>
          <w:color w:val="57606A"/>
          <w:sz w:val="20"/>
          <w:szCs w:val="20"/>
        </w:rPr>
        <w:t xml:space="preserve">  # которые будут сохранены в памяти для каждой конфигурации опроса.</w:t>
      </w:r>
      <w:r>
        <w:rPr>
          <w:color w:val="57606A"/>
          <w:sz w:val="20"/>
          <w:szCs w:val="20"/>
        </w:rPr>
        <w:br/>
      </w:r>
      <w:r>
        <w:rPr>
          <w:rStyle w:val="VerbatimChar"/>
          <w:color w:val="57606A"/>
          <w:sz w:val="20"/>
          <w:szCs w:val="20"/>
        </w:rPr>
        <w:t xml:space="preserve">  # 0 означает отсутствие ограничения.</w:t>
      </w:r>
      <w:r>
        <w:rPr>
          <w:color w:val="57606A"/>
          <w:sz w:val="20"/>
          <w:szCs w:val="20"/>
        </w:rPr>
        <w:br/>
      </w:r>
      <w:r>
        <w:rPr>
          <w:rStyle w:val="VerbatimChar"/>
          <w:color w:val="57606A"/>
          <w:sz w:val="20"/>
          <w:szCs w:val="20"/>
        </w:rPr>
        <w:t xml:space="preserve">  [ keep_dropped_targets: &lt;int&gt; | default = 0 ]</w:t>
      </w:r>
      <w:r>
        <w:rPr>
          <w:color w:val="57606A"/>
          <w:sz w:val="20"/>
          <w:szCs w:val="20"/>
        </w:rPr>
        <w:br/>
      </w:r>
      <w:r>
        <w:rPr>
          <w:color w:val="57606A"/>
          <w:sz w:val="20"/>
          <w:szCs w:val="20"/>
        </w:rPr>
        <w:br/>
      </w:r>
      <w:r>
        <w:rPr>
          <w:rStyle w:val="VerbatimChar"/>
          <w:color w:val="57606A"/>
          <w:sz w:val="20"/>
          <w:szCs w:val="20"/>
        </w:rPr>
        <w:t xml:space="preserve">  # Указывает схему валидации для имен метрик и лейблов. Либо пусто,</w:t>
      </w:r>
      <w:r>
        <w:rPr>
          <w:color w:val="57606A"/>
          <w:sz w:val="20"/>
          <w:szCs w:val="20"/>
        </w:rPr>
        <w:br/>
      </w:r>
      <w:r>
        <w:rPr>
          <w:rStyle w:val="VerbatimChar"/>
          <w:color w:val="57606A"/>
          <w:sz w:val="20"/>
          <w:szCs w:val="20"/>
        </w:rPr>
        <w:t xml:space="preserve">  # либо "utf8" для полной поддержки UTF-8, либо "legacy" для букв,</w:t>
      </w:r>
      <w:r>
        <w:rPr>
          <w:color w:val="57606A"/>
          <w:sz w:val="20"/>
          <w:szCs w:val="20"/>
        </w:rPr>
        <w:br/>
      </w:r>
      <w:r>
        <w:rPr>
          <w:rStyle w:val="VerbatimChar"/>
          <w:color w:val="57606A"/>
          <w:sz w:val="20"/>
          <w:szCs w:val="20"/>
        </w:rPr>
        <w:t xml:space="preserve">  # цифр, двоеточий и подчеркиваний.</w:t>
      </w:r>
      <w:r>
        <w:rPr>
          <w:color w:val="57606A"/>
          <w:sz w:val="20"/>
          <w:szCs w:val="20"/>
        </w:rPr>
        <w:br/>
      </w:r>
      <w:r>
        <w:rPr>
          <w:rStyle w:val="VerbatimChar"/>
          <w:color w:val="57606A"/>
          <w:sz w:val="20"/>
          <w:szCs w:val="20"/>
        </w:rPr>
        <w:t xml:space="preserve">  [ metric_name_validation_scheme &lt;string&gt; | default "utf8" ]</w:t>
      </w:r>
      <w:r>
        <w:rPr>
          <w:color w:val="57606A"/>
          <w:sz w:val="20"/>
          <w:szCs w:val="20"/>
        </w:rPr>
        <w:br/>
      </w:r>
      <w:r>
        <w:rPr>
          <w:color w:val="57606A"/>
          <w:sz w:val="20"/>
          <w:szCs w:val="20"/>
        </w:rPr>
        <w:br/>
      </w:r>
      <w:r>
        <w:rPr>
          <w:rStyle w:val="VerbatimChar"/>
          <w:color w:val="57606A"/>
          <w:sz w:val="20"/>
          <w:szCs w:val="20"/>
        </w:rPr>
        <w:t xml:space="preserve">  # Указывает, следует ли преобразовывать все собранные классические</w:t>
      </w:r>
      <w:r>
        <w:rPr>
          <w:color w:val="57606A"/>
          <w:sz w:val="20"/>
          <w:szCs w:val="20"/>
        </w:rPr>
        <w:br/>
      </w:r>
      <w:r>
        <w:rPr>
          <w:rStyle w:val="VerbatimChar"/>
          <w:color w:val="57606A"/>
          <w:sz w:val="20"/>
          <w:szCs w:val="20"/>
        </w:rPr>
        <w:t xml:space="preserve">  # гистограммы в нативные гистограммы с пользовательскими корзинами.</w:t>
      </w:r>
      <w:r>
        <w:rPr>
          <w:color w:val="57606A"/>
          <w:sz w:val="20"/>
          <w:szCs w:val="20"/>
        </w:rPr>
        <w:br/>
      </w:r>
      <w:r>
        <w:rPr>
          <w:rStyle w:val="VerbatimChar"/>
          <w:color w:val="57606A"/>
          <w:sz w:val="20"/>
          <w:szCs w:val="20"/>
        </w:rPr>
        <w:t xml:space="preserve">  [ convert_classic_histograms_to_nhcb &lt;bool&gt; | default = false]</w:t>
      </w:r>
      <w:r>
        <w:rPr>
          <w:color w:val="57606A"/>
          <w:sz w:val="20"/>
          <w:szCs w:val="20"/>
        </w:rPr>
        <w:br/>
      </w:r>
      <w:r>
        <w:rPr>
          <w:color w:val="57606A"/>
          <w:sz w:val="20"/>
          <w:szCs w:val="20"/>
        </w:rPr>
        <w:br/>
      </w:r>
      <w:r>
        <w:rPr>
          <w:rStyle w:val="VerbatimChar"/>
          <w:color w:val="57606A"/>
          <w:sz w:val="20"/>
          <w:szCs w:val="20"/>
        </w:rPr>
        <w:t xml:space="preserve">runtime:</w:t>
      </w:r>
      <w:r>
        <w:rPr>
          <w:color w:val="57606A"/>
          <w:sz w:val="20"/>
          <w:szCs w:val="20"/>
        </w:rPr>
        <w:br/>
      </w:r>
      <w:r>
        <w:rPr>
          <w:rStyle w:val="VerbatimChar"/>
          <w:color w:val="57606A"/>
          <w:sz w:val="20"/>
          <w:szCs w:val="20"/>
        </w:rPr>
        <w:t xml:space="preserve">  # Настройка параметра GOGC для сборщика мусора Go</w:t>
      </w:r>
      <w:r>
        <w:rPr>
          <w:color w:val="57606A"/>
          <w:sz w:val="20"/>
          <w:szCs w:val="20"/>
        </w:rPr>
        <w:br/>
      </w:r>
      <w:r>
        <w:rPr>
          <w:rStyle w:val="VerbatimChar"/>
          <w:color w:val="57606A"/>
          <w:sz w:val="20"/>
          <w:szCs w:val="20"/>
        </w:rPr>
        <w:t xml:space="preserve">  # См. https://tip.golang.org/doc/gc-guide#GOGC</w:t>
      </w:r>
      <w:r>
        <w:rPr>
          <w:color w:val="57606A"/>
          <w:sz w:val="20"/>
          <w:szCs w:val="20"/>
        </w:rPr>
        <w:br/>
      </w:r>
      <w:r>
        <w:rPr>
          <w:rStyle w:val="VerbatimChar"/>
          <w:color w:val="57606A"/>
          <w:sz w:val="20"/>
          <w:szCs w:val="20"/>
        </w:rPr>
        <w:t xml:space="preserve">  # Уменьшение этого числа увеличивает использование CPU.</w:t>
      </w:r>
      <w:r>
        <w:rPr>
          <w:color w:val="57606A"/>
          <w:sz w:val="20"/>
          <w:szCs w:val="20"/>
        </w:rPr>
        <w:br/>
      </w:r>
      <w:r>
        <w:rPr>
          <w:rStyle w:val="VerbatimChar"/>
          <w:color w:val="57606A"/>
          <w:sz w:val="20"/>
          <w:szCs w:val="20"/>
        </w:rPr>
        <w:t xml:space="preserve">  [ gogc: &lt;int&gt; | default = 75 ]</w:t>
      </w:r>
      <w:r>
        <w:rPr>
          <w:color w:val="57606A"/>
          <w:sz w:val="20"/>
          <w:szCs w:val="20"/>
        </w:rPr>
        <w:br/>
      </w:r>
      <w:r>
        <w:rPr>
          <w:color w:val="57606A"/>
          <w:sz w:val="20"/>
          <w:szCs w:val="20"/>
        </w:rPr>
        <w:br/>
      </w:r>
      <w:r>
        <w:rPr>
          <w:rStyle w:val="VerbatimChar"/>
          <w:color w:val="57606A"/>
          <w:sz w:val="20"/>
          <w:szCs w:val="20"/>
        </w:rPr>
        <w:t xml:space="preserve"># Файлы правил указывают список шаблонов. Правила и оповещения читаются</w:t>
      </w:r>
      <w:r>
        <w:rPr>
          <w:color w:val="57606A"/>
          <w:sz w:val="20"/>
          <w:szCs w:val="20"/>
        </w:rPr>
        <w:br/>
      </w:r>
      <w:r>
        <w:rPr>
          <w:rStyle w:val="VerbatimChar"/>
          <w:color w:val="57606A"/>
          <w:sz w:val="20"/>
          <w:szCs w:val="20"/>
        </w:rPr>
        <w:t xml:space="preserve"># из всех соответствующих файлов.</w:t>
      </w:r>
      <w:r>
        <w:rPr>
          <w:color w:val="57606A"/>
          <w:sz w:val="20"/>
          <w:szCs w:val="20"/>
        </w:rPr>
        <w:br/>
      </w:r>
      <w:r>
        <w:rPr>
          <w:rStyle w:val="VerbatimChar"/>
          <w:color w:val="57606A"/>
          <w:sz w:val="20"/>
          <w:szCs w:val="20"/>
        </w:rPr>
        <w:t xml:space="preserve">rule_files:</w:t>
      </w:r>
      <w:r>
        <w:rPr>
          <w:color w:val="57606A"/>
          <w:sz w:val="20"/>
          <w:szCs w:val="20"/>
        </w:rPr>
        <w:br/>
      </w:r>
      <w:r>
        <w:rPr>
          <w:rStyle w:val="VerbatimChar"/>
          <w:color w:val="57606A"/>
          <w:sz w:val="20"/>
          <w:szCs w:val="20"/>
        </w:rPr>
        <w:t xml:space="preserve">  [ - &lt;filepath_glob&gt; ... ]</w:t>
      </w:r>
      <w:r>
        <w:rPr>
          <w:color w:val="57606A"/>
          <w:sz w:val="20"/>
          <w:szCs w:val="20"/>
        </w:rPr>
        <w:br/>
      </w:r>
      <w:r>
        <w:rPr>
          <w:color w:val="57606A"/>
          <w:sz w:val="20"/>
          <w:szCs w:val="20"/>
        </w:rPr>
        <w:br/>
      </w:r>
      <w:r>
        <w:rPr>
          <w:rStyle w:val="VerbatimChar"/>
          <w:color w:val="57606A"/>
          <w:sz w:val="20"/>
          <w:szCs w:val="20"/>
        </w:rPr>
        <w:t xml:space="preserve"># Файлы конфигурации опроса указывают список шаблонов. Конфигурации опроса</w:t>
      </w:r>
      <w:r>
        <w:rPr>
          <w:color w:val="57606A"/>
          <w:sz w:val="20"/>
          <w:szCs w:val="20"/>
        </w:rPr>
        <w:br/>
      </w:r>
      <w:r>
        <w:rPr>
          <w:rStyle w:val="VerbatimChar"/>
          <w:color w:val="57606A"/>
          <w:sz w:val="20"/>
          <w:szCs w:val="20"/>
        </w:rPr>
        <w:t xml:space="preserve"># читаются из всех соответствующих файлов и добавляются в список конфигураций опроса.</w:t>
      </w:r>
      <w:r>
        <w:rPr>
          <w:color w:val="57606A"/>
          <w:sz w:val="20"/>
          <w:szCs w:val="20"/>
        </w:rPr>
        <w:br/>
      </w:r>
      <w:r>
        <w:rPr>
          <w:rStyle w:val="VerbatimChar"/>
          <w:color w:val="57606A"/>
          <w:sz w:val="20"/>
          <w:szCs w:val="20"/>
        </w:rPr>
        <w:t xml:space="preserve">scrape_config_files:</w:t>
      </w:r>
      <w:r>
        <w:rPr>
          <w:color w:val="57606A"/>
          <w:sz w:val="20"/>
          <w:szCs w:val="20"/>
        </w:rPr>
        <w:br/>
      </w:r>
      <w:r>
        <w:rPr>
          <w:rStyle w:val="VerbatimChar"/>
          <w:color w:val="57606A"/>
          <w:sz w:val="20"/>
          <w:szCs w:val="20"/>
        </w:rPr>
        <w:t xml:space="preserve">  [ - &lt;filepath_glob&gt; ... ]</w:t>
      </w:r>
      <w:r>
        <w:rPr>
          <w:color w:val="57606A"/>
          <w:sz w:val="20"/>
          <w:szCs w:val="20"/>
        </w:rPr>
        <w:br/>
      </w:r>
      <w:r>
        <w:rPr>
          <w:color w:val="57606A"/>
          <w:sz w:val="20"/>
          <w:szCs w:val="20"/>
        </w:rPr>
        <w:br/>
      </w:r>
      <w:r>
        <w:rPr>
          <w:rStyle w:val="VerbatimChar"/>
          <w:color w:val="57606A"/>
          <w:sz w:val="20"/>
          <w:szCs w:val="20"/>
        </w:rPr>
        <w:t xml:space="preserve"># Список конфигураций опроса.</w:t>
      </w:r>
      <w:r>
        <w:rPr>
          <w:color w:val="57606A"/>
          <w:sz w:val="20"/>
          <w:szCs w:val="20"/>
        </w:rPr>
        <w:br/>
      </w:r>
      <w:r>
        <w:rPr>
          <w:rStyle w:val="VerbatimChar"/>
          <w:color w:val="57606A"/>
          <w:sz w:val="20"/>
          <w:szCs w:val="20"/>
        </w:rPr>
        <w:t xml:space="preserve">scrape_configs:</w:t>
      </w:r>
      <w:r>
        <w:rPr>
          <w:color w:val="57606A"/>
          <w:sz w:val="20"/>
          <w:szCs w:val="20"/>
        </w:rPr>
        <w:br/>
      </w:r>
      <w:r>
        <w:rPr>
          <w:rStyle w:val="VerbatimChar"/>
          <w:color w:val="57606A"/>
          <w:sz w:val="20"/>
          <w:szCs w:val="20"/>
        </w:rPr>
        <w:t xml:space="preserve">  [ - &lt;scrape_config&gt; ... ]</w:t>
      </w:r>
      <w:r>
        <w:rPr>
          <w:color w:val="57606A"/>
          <w:sz w:val="20"/>
          <w:szCs w:val="20"/>
        </w:rPr>
        <w:br/>
      </w:r>
      <w:r>
        <w:rPr>
          <w:color w:val="57606A"/>
          <w:sz w:val="20"/>
          <w:szCs w:val="20"/>
        </w:rPr>
        <w:br/>
      </w:r>
      <w:r>
        <w:rPr>
          <w:rStyle w:val="VerbatimChar"/>
          <w:color w:val="57606A"/>
          <w:sz w:val="20"/>
          <w:szCs w:val="20"/>
        </w:rPr>
        <w:t xml:space="preserve"># Оповещения указывают настройки, связанные с Alertmanager.</w:t>
      </w:r>
      <w:r>
        <w:rPr>
          <w:color w:val="57606A"/>
          <w:sz w:val="20"/>
          <w:szCs w:val="20"/>
        </w:rPr>
        <w:br/>
      </w:r>
      <w:r>
        <w:rPr>
          <w:rStyle w:val="VerbatimChar"/>
          <w:color w:val="57606A"/>
          <w:sz w:val="20"/>
          <w:szCs w:val="20"/>
        </w:rPr>
        <w:t xml:space="preserve">alerting:</w:t>
      </w:r>
      <w:r>
        <w:rPr>
          <w:color w:val="57606A"/>
          <w:sz w:val="20"/>
          <w:szCs w:val="20"/>
        </w:rPr>
        <w:br/>
      </w:r>
      <w:r>
        <w:rPr>
          <w:rStyle w:val="VerbatimChar"/>
          <w:color w:val="57606A"/>
          <w:sz w:val="20"/>
          <w:szCs w:val="20"/>
        </w:rPr>
        <w:t xml:space="preserve">  alert_relabel_configs:</w:t>
      </w:r>
      <w:r>
        <w:rPr>
          <w:color w:val="57606A"/>
          <w:sz w:val="20"/>
          <w:szCs w:val="20"/>
        </w:rPr>
        <w:br/>
      </w:r>
      <w:r>
        <w:rPr>
          <w:rStyle w:val="VerbatimChar"/>
          <w:color w:val="57606A"/>
          <w:sz w:val="20"/>
          <w:szCs w:val="20"/>
        </w:rPr>
        <w:t xml:space="preserve">    [ - &lt;relabel_config&gt; ... ]</w:t>
      </w:r>
      <w:r>
        <w:rPr>
          <w:color w:val="57606A"/>
          <w:sz w:val="20"/>
          <w:szCs w:val="20"/>
        </w:rPr>
        <w:br/>
      </w:r>
      <w:r>
        <w:rPr>
          <w:rStyle w:val="VerbatimChar"/>
          <w:color w:val="57606A"/>
          <w:sz w:val="20"/>
          <w:szCs w:val="20"/>
        </w:rPr>
        <w:t xml:space="preserve">  alertmanagers:</w:t>
      </w:r>
      <w:r>
        <w:rPr>
          <w:color w:val="57606A"/>
          <w:sz w:val="20"/>
          <w:szCs w:val="20"/>
        </w:rPr>
        <w:br/>
      </w:r>
      <w:r>
        <w:rPr>
          <w:rStyle w:val="VerbatimChar"/>
          <w:color w:val="57606A"/>
          <w:sz w:val="20"/>
          <w:szCs w:val="20"/>
        </w:rPr>
        <w:t xml:space="preserve">    [ - &lt;alertmanager_config&gt; ... ]</w:t>
      </w:r>
      <w:r>
        <w:rPr>
          <w:color w:val="57606A"/>
          <w:sz w:val="20"/>
          <w:szCs w:val="20"/>
        </w:rPr>
        <w:br/>
      </w:r>
      <w:r>
        <w:rPr>
          <w:color w:val="57606A"/>
          <w:sz w:val="20"/>
          <w:szCs w:val="20"/>
        </w:rPr>
        <w:br/>
      </w:r>
      <w:r>
        <w:rPr>
          <w:rStyle w:val="VerbatimChar"/>
          <w:color w:val="57606A"/>
          <w:sz w:val="20"/>
          <w:szCs w:val="20"/>
        </w:rPr>
        <w:t xml:space="preserve"># Настройки, связанные с функцией удаленной записи.</w:t>
      </w:r>
      <w:r>
        <w:rPr>
          <w:color w:val="57606A"/>
          <w:sz w:val="20"/>
          <w:szCs w:val="20"/>
        </w:rPr>
        <w:br/>
      </w:r>
      <w:r>
        <w:rPr>
          <w:rStyle w:val="VerbatimChar"/>
          <w:color w:val="57606A"/>
          <w:sz w:val="20"/>
          <w:szCs w:val="20"/>
        </w:rPr>
        <w:t xml:space="preserve">remote_write:</w:t>
      </w:r>
      <w:r>
        <w:rPr>
          <w:color w:val="57606A"/>
          <w:sz w:val="20"/>
          <w:szCs w:val="20"/>
        </w:rPr>
        <w:br/>
      </w:r>
      <w:r>
        <w:rPr>
          <w:rStyle w:val="VerbatimChar"/>
          <w:color w:val="57606A"/>
          <w:sz w:val="20"/>
          <w:szCs w:val="20"/>
        </w:rPr>
        <w:t xml:space="preserve">  [ - &lt;remote_write&gt; ... ]</w:t>
      </w:r>
      <w:r>
        <w:rPr>
          <w:color w:val="57606A"/>
          <w:sz w:val="20"/>
          <w:szCs w:val="20"/>
        </w:rPr>
        <w:br/>
      </w:r>
      <w:r>
        <w:rPr>
          <w:color w:val="57606A"/>
          <w:sz w:val="20"/>
          <w:szCs w:val="20"/>
        </w:rPr>
        <w:br/>
      </w:r>
      <w:r>
        <w:rPr>
          <w:rStyle w:val="VerbatimChar"/>
          <w:color w:val="57606A"/>
          <w:sz w:val="20"/>
          <w:szCs w:val="20"/>
        </w:rPr>
        <w:t xml:space="preserve"># Настройки, связанные с функцией приема OTLP.</w:t>
      </w:r>
      <w:r>
        <w:rPr>
          <w:color w:val="57606A"/>
          <w:sz w:val="20"/>
          <w:szCs w:val="20"/>
        </w:rPr>
        <w:br/>
      </w:r>
      <w:r>
        <w:rPr>
          <w:rStyle w:val="VerbatimChar"/>
          <w:color w:val="57606A"/>
          <w:sz w:val="20"/>
          <w:szCs w:val="20"/>
        </w:rPr>
        <w:t xml:space="preserve"># См. https://prometheus.io/docs/guides/opentelemetry/ для лучших практик.</w:t>
      </w:r>
      <w:r>
        <w:rPr>
          <w:color w:val="57606A"/>
          <w:sz w:val="20"/>
          <w:szCs w:val="20"/>
        </w:rPr>
        <w:br/>
      </w:r>
      <w:r>
        <w:rPr>
          <w:rStyle w:val="VerbatimChar"/>
          <w:color w:val="57606A"/>
          <w:sz w:val="20"/>
          <w:szCs w:val="20"/>
        </w:rPr>
        <w:t xml:space="preserve">otlp:</w:t>
      </w:r>
      <w:r>
        <w:rPr>
          <w:color w:val="57606A"/>
          <w:sz w:val="20"/>
          <w:szCs w:val="20"/>
        </w:rPr>
        <w:br/>
      </w:r>
      <w:r>
        <w:rPr>
          <w:rStyle w:val="VerbatimChar"/>
          <w:color w:val="57606A"/>
          <w:sz w:val="20"/>
          <w:szCs w:val="20"/>
        </w:rPr>
        <w:t xml:space="preserve">  [ promote_resource_attributes: [&lt;string&gt;, ...] | default = [ ] ]</w:t>
      </w:r>
      <w:r>
        <w:rPr>
          <w:color w:val="57606A"/>
          <w:sz w:val="20"/>
          <w:szCs w:val="20"/>
        </w:rPr>
        <w:br/>
      </w:r>
      <w:r>
        <w:rPr>
          <w:rStyle w:val="VerbatimChar"/>
          <w:color w:val="57606A"/>
          <w:sz w:val="20"/>
          <w:szCs w:val="20"/>
        </w:rPr>
        <w:t xml:space="preserve">  # Настройка перевода метрик OTLP при получении через конечную точку метрик OTLP.</w:t>
      </w:r>
      <w:r>
        <w:rPr>
          <w:color w:val="57606A"/>
          <w:sz w:val="20"/>
          <w:szCs w:val="20"/>
        </w:rPr>
        <w:br/>
      </w:r>
      <w:r>
        <w:rPr>
          <w:rStyle w:val="VerbatimChar"/>
          <w:color w:val="57606A"/>
          <w:sz w:val="20"/>
          <w:szCs w:val="20"/>
        </w:rPr>
        <w:t xml:space="preserve">  # Доступные значения:</w:t>
      </w:r>
      <w:r>
        <w:rPr>
          <w:color w:val="57606A"/>
          <w:sz w:val="20"/>
          <w:szCs w:val="20"/>
        </w:rPr>
        <w:br/>
      </w:r>
      <w:r>
        <w:rPr>
          <w:rStyle w:val="VerbatimChar"/>
          <w:color w:val="57606A"/>
          <w:sz w:val="20"/>
          <w:szCs w:val="20"/>
        </w:rPr>
        <w:t xml:space="preserve">  # - "UnderscoreEscapingWithSuffixes" относится к общепринятой нормализации,</w:t>
      </w:r>
      <w:r>
        <w:rPr>
          <w:color w:val="57606A"/>
          <w:sz w:val="20"/>
          <w:szCs w:val="20"/>
        </w:rPr>
        <w:br/>
      </w:r>
      <w:r>
        <w:rPr>
          <w:rStyle w:val="VerbatimChar"/>
          <w:color w:val="57606A"/>
          <w:sz w:val="20"/>
          <w:szCs w:val="20"/>
        </w:rPr>
        <w:t xml:space="preserve">  #   используемой OpenTelemetry в https://github.com/open-telemetry/opentelemetry-collector-contrib/tree/main/pkg/translator/prometheus</w:t>
      </w:r>
      <w:r>
        <w:rPr>
          <w:color w:val="57606A"/>
          <w:sz w:val="20"/>
          <w:szCs w:val="20"/>
        </w:rPr>
        <w:br/>
      </w:r>
      <w:r>
        <w:rPr>
          <w:rStyle w:val="VerbatimChar"/>
          <w:color w:val="57606A"/>
          <w:sz w:val="20"/>
          <w:szCs w:val="20"/>
        </w:rPr>
        <w:t xml:space="preserve">  # - "NoUTF8EscapingWithSuffixes" — это режим, который полагается на поддержку UTF-8 в Deckhouse Prom++.</w:t>
      </w:r>
      <w:r>
        <w:rPr>
          <w:color w:val="57606A"/>
          <w:sz w:val="20"/>
          <w:szCs w:val="20"/>
        </w:rPr>
        <w:br/>
      </w:r>
      <w:r>
        <w:rPr>
          <w:rStyle w:val="VerbatimChar"/>
          <w:color w:val="57606A"/>
          <w:sz w:val="20"/>
          <w:szCs w:val="20"/>
        </w:rPr>
        <w:t xml:space="preserve">  #   Он сохраняет все специальные символы, такие как точки, но все же добавляет необходимые суффиксы</w:t>
      </w:r>
      <w:r>
        <w:rPr>
          <w:color w:val="57606A"/>
          <w:sz w:val="20"/>
          <w:szCs w:val="20"/>
        </w:rPr>
        <w:br/>
      </w:r>
      <w:r>
        <w:rPr>
          <w:rStyle w:val="VerbatimChar"/>
          <w:color w:val="57606A"/>
          <w:sz w:val="20"/>
          <w:szCs w:val="20"/>
        </w:rPr>
        <w:t xml:space="preserve">  #   для имен метрик для единиц и _total, как это делает UnderscoreEscapingWithSuffixes.</w:t>
      </w:r>
      <w:r>
        <w:rPr>
          <w:color w:val="57606A"/>
          <w:sz w:val="20"/>
          <w:szCs w:val="20"/>
        </w:rPr>
        <w:br/>
      </w:r>
      <w:r>
        <w:rPr>
          <w:rStyle w:val="VerbatimChar"/>
          <w:color w:val="57606A"/>
          <w:sz w:val="20"/>
          <w:szCs w:val="20"/>
        </w:rPr>
        <w:t xml:space="preserve">  # - (ЭКСПЕРИМЕНТАЛЬНО) "NoTranslation" — это режим, который полагается на поддержку UTF-8 в Deckhouse Prom++.</w:t>
      </w:r>
      <w:r>
        <w:rPr>
          <w:color w:val="57606A"/>
          <w:sz w:val="20"/>
          <w:szCs w:val="20"/>
        </w:rPr>
        <w:br/>
      </w:r>
      <w:r>
        <w:rPr>
          <w:rStyle w:val="VerbatimChar"/>
          <w:color w:val="57606A"/>
          <w:sz w:val="20"/>
          <w:szCs w:val="20"/>
        </w:rPr>
        <w:t xml:space="preserve">  #   Он сохраняет все специальные символы, такие как точки, и не будет добавлять специальные суффиксы</w:t>
      </w:r>
      <w:r>
        <w:rPr>
          <w:color w:val="57606A"/>
          <w:sz w:val="20"/>
          <w:szCs w:val="20"/>
        </w:rPr>
        <w:br/>
      </w:r>
      <w:r>
        <w:rPr>
          <w:rStyle w:val="VerbatimChar"/>
          <w:color w:val="57606A"/>
          <w:sz w:val="20"/>
          <w:szCs w:val="20"/>
        </w:rPr>
        <w:t xml:space="preserve">  #   для единиц и типов метрик.</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ПРЕДУПРЕЖДЕНИЕ: Настройка "NoTranslation" имеет значительные известные риски и ограничения</w:t>
      </w:r>
      <w:r>
        <w:rPr>
          <w:color w:val="57606A"/>
          <w:sz w:val="20"/>
          <w:szCs w:val="20"/>
        </w:rPr>
        <w:br/>
      </w:r>
      <w:r>
        <w:rPr>
          <w:rStyle w:val="VerbatimChar"/>
          <w:color w:val="57606A"/>
          <w:sz w:val="20"/>
          <w:szCs w:val="20"/>
        </w:rPr>
        <w:t xml:space="preserve">  #   (см. https://prometheus.io/docs/practices/naming/ для деталей):</w:t>
      </w:r>
      <w:r>
        <w:rPr>
          <w:color w:val="57606A"/>
          <w:sz w:val="20"/>
          <w:szCs w:val="20"/>
        </w:rPr>
        <w:br/>
      </w:r>
      <w:r>
        <w:rPr>
          <w:rStyle w:val="VerbatimChar"/>
          <w:color w:val="57606A"/>
          <w:sz w:val="20"/>
          <w:szCs w:val="20"/>
        </w:rPr>
        <w:t xml:space="preserve">  #       * Ухудшение UX при использовании PromQL в простом YAML (например, оповещения, правила, панели, конфигурация автоскейлинга).</w:t>
      </w:r>
      <w:r>
        <w:rPr>
          <w:color w:val="57606A"/>
          <w:sz w:val="20"/>
          <w:szCs w:val="20"/>
        </w:rPr>
        <w:br/>
      </w:r>
      <w:r>
        <w:rPr>
          <w:rStyle w:val="VerbatimChar"/>
          <w:color w:val="57606A"/>
          <w:sz w:val="20"/>
          <w:szCs w:val="20"/>
        </w:rPr>
        <w:t xml:space="preserve">  #       * Коллизии серий, которые в лучшем случае могут привести к ошибкам OOO, в худшем случае к тихо поврежденной</w:t>
      </w:r>
      <w:r>
        <w:rPr>
          <w:color w:val="57606A"/>
          <w:sz w:val="20"/>
          <w:szCs w:val="20"/>
        </w:rPr>
        <w:br/>
      </w:r>
      <w:r>
        <w:rPr>
          <w:rStyle w:val="VerbatimChar"/>
          <w:color w:val="57606A"/>
          <w:sz w:val="20"/>
          <w:szCs w:val="20"/>
        </w:rPr>
        <w:t xml:space="preserve">  #         временной серии. Например, вы можете оказаться в ситуации, когда загружаете серию `foo.bar` с единицей</w:t>
      </w:r>
      <w:r>
        <w:rPr>
          <w:color w:val="57606A"/>
          <w:sz w:val="20"/>
          <w:szCs w:val="20"/>
        </w:rPr>
        <w:br/>
      </w:r>
      <w:r>
        <w:rPr>
          <w:rStyle w:val="VerbatimChar"/>
          <w:color w:val="57606A"/>
          <w:sz w:val="20"/>
          <w:szCs w:val="20"/>
        </w:rPr>
        <w:t xml:space="preserve">  #         `seconds` и отдельную серию `foo.bar` с единицей `milliseconds`.</w:t>
      </w:r>
      <w:r>
        <w:rPr>
          <w:color w:val="57606A"/>
          <w:sz w:val="20"/>
          <w:szCs w:val="20"/>
        </w:rPr>
        <w:br/>
      </w:r>
      <w:r>
        <w:rPr>
          <w:rStyle w:val="VerbatimChar"/>
          <w:color w:val="57606A"/>
          <w:sz w:val="20"/>
          <w:szCs w:val="20"/>
        </w:rPr>
        <w:t xml:space="preserve">  [ translation_strategy: &lt;string&gt; | default = "UnderscoreEscapingWithSuffixes" ]</w:t>
      </w:r>
      <w:r>
        <w:rPr>
          <w:color w:val="57606A"/>
          <w:sz w:val="20"/>
          <w:szCs w:val="20"/>
        </w:rPr>
        <w:br/>
      </w:r>
      <w:r>
        <w:rPr>
          <w:rStyle w:val="VerbatimChar"/>
          <w:color w:val="57606A"/>
          <w:sz w:val="20"/>
          <w:szCs w:val="20"/>
        </w:rPr>
        <w:t xml:space="preserve">  # Включает добавление атрибутов ресурсов "service.name", "service.namespace" и "service.instance.id"</w:t>
      </w:r>
      <w:r>
        <w:rPr>
          <w:color w:val="57606A"/>
          <w:sz w:val="20"/>
          <w:szCs w:val="20"/>
        </w:rPr>
        <w:br/>
      </w:r>
      <w:r>
        <w:rPr>
          <w:rStyle w:val="VerbatimChar"/>
          <w:color w:val="57606A"/>
          <w:sz w:val="20"/>
          <w:szCs w:val="20"/>
        </w:rPr>
        <w:t xml:space="preserve">  # к метрике "target_info", помимо их преобразования в лейблы "instance" и "job".</w:t>
      </w:r>
      <w:r>
        <w:rPr>
          <w:color w:val="57606A"/>
          <w:sz w:val="20"/>
          <w:szCs w:val="20"/>
        </w:rPr>
        <w:br/>
      </w:r>
      <w:r>
        <w:rPr>
          <w:rStyle w:val="VerbatimChar"/>
          <w:color w:val="57606A"/>
          <w:sz w:val="20"/>
          <w:szCs w:val="20"/>
        </w:rPr>
        <w:t xml:space="preserve">  [ keep_identifying_resource_attributes: &lt;boolean&gt; | default = false]</w:t>
      </w:r>
      <w:r>
        <w:rPr>
          <w:color w:val="57606A"/>
          <w:sz w:val="20"/>
          <w:szCs w:val="20"/>
        </w:rPr>
        <w:br/>
      </w:r>
      <w:r>
        <w:rPr>
          <w:rStyle w:val="VerbatimChar"/>
          <w:color w:val="57606A"/>
          <w:sz w:val="20"/>
          <w:szCs w:val="20"/>
        </w:rPr>
        <w:t xml:space="preserve">  # Настройка опционального перевода явных гистограмм с корзинами OTLP в нативные гистограммы с пользовательскими корзинами.</w:t>
      </w:r>
      <w:r>
        <w:rPr>
          <w:color w:val="57606A"/>
          <w:sz w:val="20"/>
          <w:szCs w:val="20"/>
        </w:rPr>
        <w:br/>
      </w:r>
      <w:r>
        <w:rPr>
          <w:rStyle w:val="VerbatimChar"/>
          <w:color w:val="57606A"/>
          <w:sz w:val="20"/>
          <w:szCs w:val="20"/>
        </w:rPr>
        <w:t xml:space="preserve">  [ convert_histograms_to_nhcb: &lt;boolean&gt; | default = false]</w:t>
      </w:r>
      <w:r>
        <w:rPr>
          <w:color w:val="57606A"/>
          <w:sz w:val="20"/>
          <w:szCs w:val="20"/>
        </w:rPr>
        <w:br/>
      </w:r>
      <w:r>
        <w:rPr>
          <w:color w:val="57606A"/>
          <w:sz w:val="20"/>
          <w:szCs w:val="20"/>
        </w:rPr>
        <w:br/>
      </w:r>
      <w:r>
        <w:rPr>
          <w:rStyle w:val="VerbatimChar"/>
          <w:color w:val="57606A"/>
          <w:sz w:val="20"/>
          <w:szCs w:val="20"/>
        </w:rPr>
        <w:t xml:space="preserve"># Настройки, связанные с функцией удаленного чтения.</w:t>
      </w:r>
      <w:r>
        <w:rPr>
          <w:color w:val="57606A"/>
          <w:sz w:val="20"/>
          <w:szCs w:val="20"/>
        </w:rPr>
        <w:br/>
      </w:r>
      <w:r>
        <w:rPr>
          <w:rStyle w:val="VerbatimChar"/>
          <w:color w:val="57606A"/>
          <w:sz w:val="20"/>
          <w:szCs w:val="20"/>
        </w:rPr>
        <w:t xml:space="preserve">remote_read:</w:t>
      </w:r>
      <w:r>
        <w:rPr>
          <w:color w:val="57606A"/>
          <w:sz w:val="20"/>
          <w:szCs w:val="20"/>
        </w:rPr>
        <w:br/>
      </w:r>
      <w:r>
        <w:rPr>
          <w:rStyle w:val="VerbatimChar"/>
          <w:color w:val="57606A"/>
          <w:sz w:val="20"/>
          <w:szCs w:val="20"/>
        </w:rPr>
        <w:t xml:space="preserve">  [ - &lt;remote_read&gt; ... ]</w:t>
      </w:r>
      <w:r>
        <w:rPr>
          <w:color w:val="57606A"/>
          <w:sz w:val="20"/>
          <w:szCs w:val="20"/>
        </w:rPr>
        <w:br/>
      </w:r>
      <w:r>
        <w:rPr>
          <w:color w:val="57606A"/>
          <w:sz w:val="20"/>
          <w:szCs w:val="20"/>
        </w:rPr>
        <w:br/>
      </w:r>
      <w:r>
        <w:rPr>
          <w:rStyle w:val="VerbatimChar"/>
          <w:color w:val="57606A"/>
          <w:sz w:val="20"/>
          <w:szCs w:val="20"/>
        </w:rPr>
        <w:t xml:space="preserve"># Настройки, связанные с хранилищем, которые могут быть перезагружены во время выполнения.</w:t>
      </w:r>
      <w:r>
        <w:rPr>
          <w:color w:val="57606A"/>
          <w:sz w:val="20"/>
          <w:szCs w:val="20"/>
        </w:rPr>
        <w:br/>
      </w:r>
      <w:r>
        <w:rPr>
          <w:rStyle w:val="VerbatimChar"/>
          <w:color w:val="57606A"/>
          <w:sz w:val="20"/>
          <w:szCs w:val="20"/>
        </w:rPr>
        <w:t xml:space="preserve">storage:</w:t>
      </w:r>
      <w:r>
        <w:rPr>
          <w:color w:val="57606A"/>
          <w:sz w:val="20"/>
          <w:szCs w:val="20"/>
        </w:rPr>
        <w:br/>
      </w:r>
      <w:r>
        <w:rPr>
          <w:rStyle w:val="VerbatimChar"/>
          <w:color w:val="57606A"/>
          <w:sz w:val="20"/>
          <w:szCs w:val="20"/>
        </w:rPr>
        <w:t xml:space="preserve">  [ tsdb: &lt;tsdb&gt; ]</w:t>
      </w:r>
      <w:r>
        <w:rPr>
          <w:color w:val="57606A"/>
          <w:sz w:val="20"/>
          <w:szCs w:val="20"/>
        </w:rPr>
        <w:br/>
      </w:r>
      <w:r>
        <w:rPr>
          <w:rStyle w:val="VerbatimChar"/>
          <w:color w:val="57606A"/>
          <w:sz w:val="20"/>
          <w:szCs w:val="20"/>
        </w:rPr>
        <w:t xml:space="preserve">  [ exemplars: &lt;exemplars&gt; ]</w:t>
      </w:r>
      <w:r>
        <w:rPr>
          <w:color w:val="57606A"/>
          <w:sz w:val="20"/>
          <w:szCs w:val="20"/>
        </w:rPr>
        <w:br/>
      </w:r>
      <w:r>
        <w:rPr>
          <w:color w:val="57606A"/>
          <w:sz w:val="20"/>
          <w:szCs w:val="20"/>
        </w:rPr>
        <w:br/>
      </w:r>
      <w:r>
        <w:rPr>
          <w:rStyle w:val="VerbatimChar"/>
          <w:color w:val="57606A"/>
          <w:sz w:val="20"/>
          <w:szCs w:val="20"/>
        </w:rPr>
        <w:t xml:space="preserve"># Настройка экспорта трассировок.</w:t>
      </w:r>
      <w:r>
        <w:rPr>
          <w:color w:val="57606A"/>
          <w:sz w:val="20"/>
          <w:szCs w:val="20"/>
        </w:rPr>
        <w:br/>
      </w:r>
      <w:r>
        <w:rPr>
          <w:rStyle w:val="VerbatimChar"/>
          <w:color w:val="57606A"/>
          <w:sz w:val="20"/>
          <w:szCs w:val="20"/>
        </w:rPr>
        <w:t xml:space="preserve">tracing:</w:t>
      </w:r>
      <w:r>
        <w:rPr>
          <w:color w:val="57606A"/>
          <w:sz w:val="20"/>
          <w:szCs w:val="20"/>
        </w:rPr>
        <w:br/>
      </w:r>
      <w:r>
        <w:rPr>
          <w:rStyle w:val="VerbatimChar"/>
          <w:color w:val="57606A"/>
          <w:sz w:val="20"/>
          <w:szCs w:val="20"/>
        </w:rPr>
        <w:t xml:space="preserve">  [ &lt;tracing_config&gt; ]</w:t>
      </w:r>
    </w:p>
    <w:bookmarkStart w:id="71" w:name="Xf01daaccdfe53bf9f3422007b3c73f3aa31b111"/>
    <w:p>
      <w:pPr>
        <w:pStyle w:val="Heading3"/>
      </w:pPr>
      <w:r>
        <w:t xml:space="preserve">scrape_config</w:t>
      </w:r>
    </w:p>
    <w:p>
      <w:pPr>
        <w:pStyle w:val="FirstParagraph"/>
      </w:pPr>
      <w:r>
        <w:t xml:space="preserve">Секция</w:t>
      </w:r>
      <w:r>
        <w:t xml:space="preserve"> </w:t>
      </w:r>
      <w:r>
        <w:rPr>
          <w:rStyle w:val="VerbatimChar"/>
          <w:color w:val="57606A"/>
          <w:sz w:val="20"/>
          <w:szCs w:val="20"/>
        </w:rPr>
        <w:t xml:space="preserve">scrape_config</w:t>
      </w:r>
      <w:r>
        <w:t xml:space="preserve"> </w:t>
      </w:r>
      <w:r>
        <w:t xml:space="preserve">определяет набор целей и параметры, описывающие, как их опрашивать. В общем случае одна конфигурация опроса определяет одну задачу. В сложных конфигурациях это может измениться.</w:t>
      </w:r>
    </w:p>
    <w:p>
      <w:pPr>
        <w:pStyle w:val="BodyText"/>
      </w:pPr>
      <w:r>
        <w:t xml:space="preserve">Цели могут быть статически настроены через параметр</w:t>
      </w:r>
      <w:r>
        <w:t xml:space="preserve"> </w:t>
      </w:r>
      <w:r>
        <w:rPr>
          <w:rStyle w:val="VerbatimChar"/>
          <w:color w:val="57606A"/>
          <w:sz w:val="20"/>
          <w:szCs w:val="20"/>
        </w:rPr>
        <w:t xml:space="preserve">static_configs</w:t>
      </w:r>
      <w:r>
        <w:t xml:space="preserve"> </w:t>
      </w:r>
      <w:r>
        <w:t xml:space="preserve">или динамически обнаружены с использованием одного из поддерживаемых механизмов обнаружения сервисов.</w:t>
      </w:r>
    </w:p>
    <w:p>
      <w:pPr>
        <w:pStyle w:val="BodyText"/>
      </w:pPr>
      <w:r>
        <w:t xml:space="preserve">Additionally,</w:t>
      </w:r>
      <w:r>
        <w:t xml:space="preserve"> </w:t>
      </w:r>
      <w:r>
        <w:rPr>
          <w:rStyle w:val="VerbatimChar"/>
          <w:color w:val="57606A"/>
          <w:sz w:val="20"/>
          <w:szCs w:val="20"/>
        </w:rPr>
        <w:t xml:space="preserve">relabel_configs</w:t>
      </w:r>
      <w:r>
        <w:t xml:space="preserve"> </w:t>
      </w:r>
      <w:r>
        <w:t xml:space="preserve">allow advanced modifications to any target and its labels before scraping.</w:t>
      </w:r>
    </w:p>
    <w:p>
      <w:pPr>
        <w:pStyle w:val="SourceCode"/>
      </w:pPr>
      <w:r>
        <w:rPr>
          <w:rStyle w:val="VerbatimChar"/>
          <w:color w:val="57606A"/>
          <w:sz w:val="20"/>
          <w:szCs w:val="20"/>
        </w:rPr>
        <w:t xml:space="preserve"># Имя задания, присваиваемое собранным метрикам по умолчанию.</w:t>
      </w:r>
      <w:r>
        <w:rPr>
          <w:color w:val="57606A"/>
          <w:sz w:val="20"/>
          <w:szCs w:val="20"/>
        </w:rPr>
        <w:br/>
      </w:r>
      <w:r>
        <w:rPr>
          <w:rStyle w:val="VerbatimChar"/>
          <w:color w:val="57606A"/>
          <w:sz w:val="20"/>
          <w:szCs w:val="20"/>
        </w:rPr>
        <w:t xml:space="preserve">job_name: &lt;job_name&gt;</w:t>
      </w:r>
      <w:r>
        <w:rPr>
          <w:color w:val="57606A"/>
          <w:sz w:val="20"/>
          <w:szCs w:val="20"/>
        </w:rPr>
        <w:br/>
      </w:r>
      <w:r>
        <w:rPr>
          <w:color w:val="57606A"/>
          <w:sz w:val="20"/>
          <w:szCs w:val="20"/>
        </w:rPr>
        <w:br/>
      </w:r>
      <w:r>
        <w:rPr>
          <w:rStyle w:val="VerbatimChar"/>
          <w:color w:val="57606A"/>
          <w:sz w:val="20"/>
          <w:szCs w:val="20"/>
        </w:rPr>
        <w:t xml:space="preserve"># Как часто опрашивать цели из этого задания.</w:t>
      </w:r>
      <w:r>
        <w:rPr>
          <w:color w:val="57606A"/>
          <w:sz w:val="20"/>
          <w:szCs w:val="20"/>
        </w:rPr>
        <w:br/>
      </w:r>
      <w:r>
        <w:rPr>
          <w:rStyle w:val="VerbatimChar"/>
          <w:color w:val="57606A"/>
          <w:sz w:val="20"/>
          <w:szCs w:val="20"/>
        </w:rPr>
        <w:t xml:space="preserve">[ scrape_interval: &lt;duration&gt; | default = &lt;global_config.scrape_interval&gt; ]</w:t>
      </w:r>
      <w:r>
        <w:rPr>
          <w:color w:val="57606A"/>
          <w:sz w:val="20"/>
          <w:szCs w:val="20"/>
        </w:rPr>
        <w:br/>
      </w:r>
      <w:r>
        <w:rPr>
          <w:color w:val="57606A"/>
          <w:sz w:val="20"/>
          <w:szCs w:val="20"/>
        </w:rPr>
        <w:br/>
      </w:r>
      <w:r>
        <w:rPr>
          <w:rStyle w:val="VerbatimChar"/>
          <w:color w:val="57606A"/>
          <w:sz w:val="20"/>
          <w:szCs w:val="20"/>
        </w:rPr>
        <w:t xml:space="preserve"># Тайм-аут для каждого опроса при сборе данных для этого задания.</w:t>
      </w:r>
      <w:r>
        <w:rPr>
          <w:color w:val="57606A"/>
          <w:sz w:val="20"/>
          <w:szCs w:val="20"/>
        </w:rPr>
        <w:br/>
      </w:r>
      <w:r>
        <w:rPr>
          <w:rStyle w:val="VerbatimChar"/>
          <w:color w:val="57606A"/>
          <w:sz w:val="20"/>
          <w:szCs w:val="20"/>
        </w:rPr>
        <w:t xml:space="preserve"># Он не может быть больше, чем интервал опроса.</w:t>
      </w:r>
      <w:r>
        <w:rPr>
          <w:color w:val="57606A"/>
          <w:sz w:val="20"/>
          <w:szCs w:val="20"/>
        </w:rPr>
        <w:br/>
      </w:r>
      <w:r>
        <w:rPr>
          <w:rStyle w:val="VerbatimChar"/>
          <w:color w:val="57606A"/>
          <w:sz w:val="20"/>
          <w:szCs w:val="20"/>
        </w:rPr>
        <w:t xml:space="preserve">[ scrape_timeout: &lt;duration&gt; | default = &lt;global_config.scrape_timeout&gt; ]</w:t>
      </w:r>
      <w:r>
        <w:rPr>
          <w:color w:val="57606A"/>
          <w:sz w:val="20"/>
          <w:szCs w:val="20"/>
        </w:rPr>
        <w:br/>
      </w:r>
      <w:r>
        <w:rPr>
          <w:color w:val="57606A"/>
          <w:sz w:val="20"/>
          <w:szCs w:val="20"/>
        </w:rPr>
        <w:br/>
      </w:r>
      <w:r>
        <w:rPr>
          <w:rStyle w:val="VerbatimChar"/>
          <w:color w:val="57606A"/>
          <w:sz w:val="20"/>
          <w:szCs w:val="20"/>
        </w:rPr>
        <w:t xml:space="preserve"># Протоколы, которые необходимо согласовать во время опроса с клиентом.</w:t>
      </w:r>
      <w:r>
        <w:rPr>
          <w:color w:val="57606A"/>
          <w:sz w:val="20"/>
          <w:szCs w:val="20"/>
        </w:rPr>
        <w:br/>
      </w:r>
      <w:r>
        <w:rPr>
          <w:rStyle w:val="VerbatimChar"/>
          <w:color w:val="57606A"/>
          <w:sz w:val="20"/>
          <w:szCs w:val="20"/>
        </w:rPr>
        <w:t xml:space="preserve"># Поддерживаемые значения (с учетом регистра): PrometheusProto, OpenMetricsText0.0.1,</w:t>
      </w:r>
      <w:r>
        <w:rPr>
          <w:color w:val="57606A"/>
          <w:sz w:val="20"/>
          <w:szCs w:val="20"/>
        </w:rPr>
        <w:br/>
      </w:r>
      <w:r>
        <w:rPr>
          <w:rStyle w:val="VerbatimChar"/>
          <w:color w:val="57606A"/>
          <w:sz w:val="20"/>
          <w:szCs w:val="20"/>
        </w:rPr>
        <w:t xml:space="preserve"># OpenMetricsText1.0.0, PrometheusText0.0.4, PrometheusText1.0.0.</w:t>
      </w:r>
      <w:r>
        <w:rPr>
          <w:color w:val="57606A"/>
          <w:sz w:val="20"/>
          <w:szCs w:val="20"/>
        </w:rPr>
        <w:br/>
      </w:r>
      <w:r>
        <w:rPr>
          <w:rStyle w:val="VerbatimChar"/>
          <w:color w:val="57606A"/>
          <w:sz w:val="20"/>
          <w:szCs w:val="20"/>
        </w:rPr>
        <w:t xml:space="preserve">[ scrape_protocols: [&lt;string&gt;, ...] | default = &lt;global_config.scrape_protocols&gt; ]</w:t>
      </w:r>
      <w:r>
        <w:rPr>
          <w:color w:val="57606A"/>
          <w:sz w:val="20"/>
          <w:szCs w:val="20"/>
        </w:rPr>
        <w:br/>
      </w:r>
      <w:r>
        <w:rPr>
          <w:color w:val="57606A"/>
          <w:sz w:val="20"/>
          <w:szCs w:val="20"/>
        </w:rPr>
        <w:br/>
      </w:r>
      <w:r>
        <w:rPr>
          <w:rStyle w:val="VerbatimChar"/>
          <w:color w:val="57606A"/>
          <w:sz w:val="20"/>
          <w:szCs w:val="20"/>
        </w:rPr>
        <w:t xml:space="preserve"># Резервный протокол, который будет использоваться, если опрос возвращает пустой,</w:t>
      </w:r>
      <w:r>
        <w:rPr>
          <w:color w:val="57606A"/>
          <w:sz w:val="20"/>
          <w:szCs w:val="20"/>
        </w:rPr>
        <w:br/>
      </w:r>
      <w:r>
        <w:rPr>
          <w:rStyle w:val="VerbatimChar"/>
          <w:color w:val="57606A"/>
          <w:sz w:val="20"/>
          <w:szCs w:val="20"/>
        </w:rPr>
        <w:t xml:space="preserve"># неразборчивый или иным образом недопустимый Content-Type.</w:t>
      </w:r>
      <w:r>
        <w:rPr>
          <w:color w:val="57606A"/>
          <w:sz w:val="20"/>
          <w:szCs w:val="20"/>
        </w:rPr>
        <w:br/>
      </w:r>
      <w:r>
        <w:rPr>
          <w:rStyle w:val="VerbatimChar"/>
          <w:color w:val="57606A"/>
          <w:sz w:val="20"/>
          <w:szCs w:val="20"/>
        </w:rPr>
        <w:t xml:space="preserve"># Поддерживаемые значения (с учетом регистра): PrometheusProto, OpenMetricsText0.0.1,</w:t>
      </w:r>
      <w:r>
        <w:rPr>
          <w:color w:val="57606A"/>
          <w:sz w:val="20"/>
          <w:szCs w:val="20"/>
        </w:rPr>
        <w:br/>
      </w:r>
      <w:r>
        <w:rPr>
          <w:rStyle w:val="VerbatimChar"/>
          <w:color w:val="57606A"/>
          <w:sz w:val="20"/>
          <w:szCs w:val="20"/>
        </w:rPr>
        <w:t xml:space="preserve"># OpenMetricsText1.0.0, PrometheusText0.0.4, PrometheusText1.0.0.</w:t>
      </w:r>
      <w:r>
        <w:rPr>
          <w:color w:val="57606A"/>
          <w:sz w:val="20"/>
          <w:szCs w:val="20"/>
        </w:rPr>
        <w:br/>
      </w:r>
      <w:r>
        <w:rPr>
          <w:rStyle w:val="VerbatimChar"/>
          <w:color w:val="57606A"/>
          <w:sz w:val="20"/>
          <w:szCs w:val="20"/>
        </w:rPr>
        <w:t xml:space="preserve">[ fallback_scrape_protocol: &lt;string&gt; ]</w:t>
      </w:r>
      <w:r>
        <w:rPr>
          <w:color w:val="57606A"/>
          <w:sz w:val="20"/>
          <w:szCs w:val="20"/>
        </w:rPr>
        <w:br/>
      </w:r>
      <w:r>
        <w:rPr>
          <w:color w:val="57606A"/>
          <w:sz w:val="20"/>
          <w:szCs w:val="20"/>
        </w:rPr>
        <w:br/>
      </w:r>
      <w:r>
        <w:rPr>
          <w:rStyle w:val="VerbatimChar"/>
          <w:color w:val="57606A"/>
          <w:sz w:val="20"/>
          <w:szCs w:val="20"/>
        </w:rPr>
        <w:t xml:space="preserve"># Следует ли собирать классическую гистограмму, даже если она также представлена как</w:t>
      </w:r>
      <w:r>
        <w:rPr>
          <w:color w:val="57606A"/>
          <w:sz w:val="20"/>
          <w:szCs w:val="20"/>
        </w:rPr>
        <w:br/>
      </w:r>
      <w:r>
        <w:rPr>
          <w:rStyle w:val="VerbatimChar"/>
          <w:color w:val="57606A"/>
          <w:sz w:val="20"/>
          <w:szCs w:val="20"/>
        </w:rPr>
        <w:t xml:space="preserve"># нативная гистограмма (не имеет эффекта без --enable-feature=native-histograms).</w:t>
      </w:r>
      <w:r>
        <w:rPr>
          <w:color w:val="57606A"/>
          <w:sz w:val="20"/>
          <w:szCs w:val="20"/>
        </w:rPr>
        <w:br/>
      </w:r>
      <w:r>
        <w:rPr>
          <w:rStyle w:val="VerbatimChar"/>
          <w:color w:val="57606A"/>
          <w:sz w:val="20"/>
          <w:szCs w:val="20"/>
        </w:rPr>
        <w:t xml:space="preserve">[ always_scrape_classic_histograms: &lt;boolean&gt; | default = false ]</w:t>
      </w:r>
      <w:r>
        <w:rPr>
          <w:color w:val="57606A"/>
          <w:sz w:val="20"/>
          <w:szCs w:val="20"/>
        </w:rPr>
        <w:br/>
      </w:r>
      <w:r>
        <w:rPr>
          <w:color w:val="57606A"/>
          <w:sz w:val="20"/>
          <w:szCs w:val="20"/>
        </w:rPr>
        <w:br/>
      </w:r>
      <w:r>
        <w:rPr>
          <w:rStyle w:val="VerbatimChar"/>
          <w:color w:val="57606A"/>
          <w:sz w:val="20"/>
          <w:szCs w:val="20"/>
        </w:rPr>
        <w:t xml:space="preserve"># HTTP-ресурсный путь, по которому извлекаются метрики из целей.</w:t>
      </w:r>
      <w:r>
        <w:rPr>
          <w:color w:val="57606A"/>
          <w:sz w:val="20"/>
          <w:szCs w:val="20"/>
        </w:rPr>
        <w:br/>
      </w:r>
      <w:r>
        <w:rPr>
          <w:rStyle w:val="VerbatimChar"/>
          <w:color w:val="57606A"/>
          <w:sz w:val="20"/>
          <w:szCs w:val="20"/>
        </w:rPr>
        <w:t xml:space="preserve">[ metrics_path: &lt;path&gt; | default = /metrics ]</w:t>
      </w:r>
      <w:r>
        <w:rPr>
          <w:color w:val="57606A"/>
          <w:sz w:val="20"/>
          <w:szCs w:val="20"/>
        </w:rPr>
        <w:br/>
      </w:r>
      <w:r>
        <w:rPr>
          <w:color w:val="57606A"/>
          <w:sz w:val="20"/>
          <w:szCs w:val="20"/>
        </w:rPr>
        <w:br/>
      </w:r>
      <w:r>
        <w:rPr>
          <w:rStyle w:val="VerbatimChar"/>
          <w:color w:val="57606A"/>
          <w:sz w:val="20"/>
          <w:szCs w:val="20"/>
        </w:rPr>
        <w:t xml:space="preserve"># honor_labels управляет тем, как Deckhouse Prom++ обрабатывает конфликты между лейблами,</w:t>
      </w:r>
      <w:r>
        <w:rPr>
          <w:color w:val="57606A"/>
          <w:sz w:val="20"/>
          <w:szCs w:val="20"/>
        </w:rPr>
        <w:br/>
      </w:r>
      <w:r>
        <w:rPr>
          <w:rStyle w:val="VerbatimChar"/>
          <w:color w:val="57606A"/>
          <w:sz w:val="20"/>
          <w:szCs w:val="20"/>
        </w:rPr>
        <w:t xml:space="preserve"># которые уже присутствуют в собранных данных, и лейблами, которые Deckhouse Prom++ добавил бы</w:t>
      </w:r>
      <w:r>
        <w:rPr>
          <w:color w:val="57606A"/>
          <w:sz w:val="20"/>
          <w:szCs w:val="20"/>
        </w:rPr>
        <w:br/>
      </w:r>
      <w:r>
        <w:rPr>
          <w:rStyle w:val="VerbatimChar"/>
          <w:color w:val="57606A"/>
          <w:sz w:val="20"/>
          <w:szCs w:val="20"/>
        </w:rPr>
        <w:t xml:space="preserve"># на стороне сервера ("job" и "instance" лейблы, вручную настроенные лейблы целей,</w:t>
      </w:r>
      <w:r>
        <w:rPr>
          <w:color w:val="57606A"/>
          <w:sz w:val="20"/>
          <w:szCs w:val="20"/>
        </w:rPr>
        <w:br/>
      </w:r>
      <w:r>
        <w:rPr>
          <w:rStyle w:val="VerbatimChar"/>
          <w:color w:val="57606A"/>
          <w:sz w:val="20"/>
          <w:szCs w:val="20"/>
        </w:rPr>
        <w:t xml:space="preserve"># и лейблы, сгенерированные реализациями обнаружения сервисов).</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Если honor_labels установлено в "true", конфликты лейблов разрешаются путем сохранения</w:t>
      </w:r>
      <w:r>
        <w:rPr>
          <w:color w:val="57606A"/>
          <w:sz w:val="20"/>
          <w:szCs w:val="20"/>
        </w:rPr>
        <w:br/>
      </w:r>
      <w:r>
        <w:rPr>
          <w:rStyle w:val="VerbatimChar"/>
          <w:color w:val="57606A"/>
          <w:sz w:val="20"/>
          <w:szCs w:val="20"/>
        </w:rPr>
        <w:t xml:space="preserve"># значений лейблов из собранных данных и игнорирования конфликтующих лейблов на стороне сервера.</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Если honor_labels установлено в "false", конфликты лейблов разрешаются путем переименования</w:t>
      </w:r>
      <w:r>
        <w:rPr>
          <w:color w:val="57606A"/>
          <w:sz w:val="20"/>
          <w:szCs w:val="20"/>
        </w:rPr>
        <w:br/>
      </w:r>
      <w:r>
        <w:rPr>
          <w:rStyle w:val="VerbatimChar"/>
          <w:color w:val="57606A"/>
          <w:sz w:val="20"/>
          <w:szCs w:val="20"/>
        </w:rPr>
        <w:t xml:space="preserve"># конфликтующих лейблов в собранных данных в "exported_&lt;original-label&gt;" (например, "exported_instance",</w:t>
      </w:r>
      <w:r>
        <w:rPr>
          <w:color w:val="57606A"/>
          <w:sz w:val="20"/>
          <w:szCs w:val="20"/>
        </w:rPr>
        <w:br/>
      </w:r>
      <w:r>
        <w:rPr>
          <w:rStyle w:val="VerbatimChar"/>
          <w:color w:val="57606A"/>
          <w:sz w:val="20"/>
          <w:szCs w:val="20"/>
        </w:rPr>
        <w:t xml:space="preserve"># "exported_job"), а затем добавления лейблов на стороне сервера.</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Установка honor_labels в "true" полезна для таких случаев использования, как федерация и</w:t>
      </w:r>
      <w:r>
        <w:rPr>
          <w:color w:val="57606A"/>
          <w:sz w:val="20"/>
          <w:szCs w:val="20"/>
        </w:rPr>
        <w:br/>
      </w:r>
      <w:r>
        <w:rPr>
          <w:rStyle w:val="VerbatimChar"/>
          <w:color w:val="57606A"/>
          <w:sz w:val="20"/>
          <w:szCs w:val="20"/>
        </w:rPr>
        <w:t xml:space="preserve"># сбор данных с Pushgateway, где все лейблы, указанные в цели, должны быть сохранены.</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Обратите внимание, что любые глобально настроенные "external_labels" не затрагиваются этой</w:t>
      </w:r>
      <w:r>
        <w:rPr>
          <w:color w:val="57606A"/>
          <w:sz w:val="20"/>
          <w:szCs w:val="20"/>
        </w:rPr>
        <w:br/>
      </w:r>
      <w:r>
        <w:rPr>
          <w:rStyle w:val="VerbatimChar"/>
          <w:color w:val="57606A"/>
          <w:sz w:val="20"/>
          <w:szCs w:val="20"/>
        </w:rPr>
        <w:t xml:space="preserve"># настройкой. В общении с внешними системами они всегда применяются только тогда, когда временной</w:t>
      </w:r>
      <w:r>
        <w:rPr>
          <w:color w:val="57606A"/>
          <w:sz w:val="20"/>
          <w:szCs w:val="20"/>
        </w:rPr>
        <w:br/>
      </w:r>
      <w:r>
        <w:rPr>
          <w:rStyle w:val="VerbatimChar"/>
          <w:color w:val="57606A"/>
          <w:sz w:val="20"/>
          <w:szCs w:val="20"/>
        </w:rPr>
        <w:t xml:space="preserve"># ряд еще не имеет данного лейбла, и игнорируются в противном случае.</w:t>
      </w:r>
      <w:r>
        <w:rPr>
          <w:color w:val="57606A"/>
          <w:sz w:val="20"/>
          <w:szCs w:val="20"/>
        </w:rPr>
        <w:br/>
      </w:r>
      <w:r>
        <w:rPr>
          <w:rStyle w:val="VerbatimChar"/>
          <w:color w:val="57606A"/>
          <w:sz w:val="20"/>
          <w:szCs w:val="20"/>
        </w:rPr>
        <w:t xml:space="preserve">[ honor_labels: &lt;boolean&gt; | default = false ]</w:t>
      </w:r>
      <w:r>
        <w:rPr>
          <w:color w:val="57606A"/>
          <w:sz w:val="20"/>
          <w:szCs w:val="20"/>
        </w:rPr>
        <w:br/>
      </w:r>
      <w:r>
        <w:rPr>
          <w:color w:val="57606A"/>
          <w:sz w:val="20"/>
          <w:szCs w:val="20"/>
        </w:rPr>
        <w:br/>
      </w:r>
      <w:r>
        <w:rPr>
          <w:rStyle w:val="VerbatimChar"/>
          <w:color w:val="57606A"/>
          <w:sz w:val="20"/>
          <w:szCs w:val="20"/>
        </w:rPr>
        <w:t xml:space="preserve"># honor_timestamps управляет тем, уважает ли Deckhouse Prom++ временные метки,</w:t>
      </w:r>
      <w:r>
        <w:rPr>
          <w:color w:val="57606A"/>
          <w:sz w:val="20"/>
          <w:szCs w:val="20"/>
        </w:rPr>
        <w:br/>
      </w:r>
      <w:r>
        <w:rPr>
          <w:rStyle w:val="VerbatimChar"/>
          <w:color w:val="57606A"/>
          <w:sz w:val="20"/>
          <w:szCs w:val="20"/>
        </w:rPr>
        <w:t xml:space="preserve"># присутствующие в собранных данных.</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Если honor_timestamps установлено в "true", временные метки метрик, предоставленных</w:t>
      </w:r>
      <w:r>
        <w:rPr>
          <w:color w:val="57606A"/>
          <w:sz w:val="20"/>
          <w:szCs w:val="20"/>
        </w:rPr>
        <w:br/>
      </w:r>
      <w:r>
        <w:rPr>
          <w:rStyle w:val="VerbatimChar"/>
          <w:color w:val="57606A"/>
          <w:sz w:val="20"/>
          <w:szCs w:val="20"/>
        </w:rPr>
        <w:t xml:space="preserve"># целью, будут использоваться.</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Если honor_timestamps установлено в "false", временные метки метрик, предоставленных</w:t>
      </w:r>
      <w:r>
        <w:rPr>
          <w:color w:val="57606A"/>
          <w:sz w:val="20"/>
          <w:szCs w:val="20"/>
        </w:rPr>
        <w:br/>
      </w:r>
      <w:r>
        <w:rPr>
          <w:rStyle w:val="VerbatimChar"/>
          <w:color w:val="57606A"/>
          <w:sz w:val="20"/>
          <w:szCs w:val="20"/>
        </w:rPr>
        <w:t xml:space="preserve"># целью, будут игнорироваться.</w:t>
      </w:r>
      <w:r>
        <w:rPr>
          <w:color w:val="57606A"/>
          <w:sz w:val="20"/>
          <w:szCs w:val="20"/>
        </w:rPr>
        <w:br/>
      </w:r>
      <w:r>
        <w:rPr>
          <w:rStyle w:val="VerbatimChar"/>
          <w:color w:val="57606A"/>
          <w:sz w:val="20"/>
          <w:szCs w:val="20"/>
        </w:rPr>
        <w:t xml:space="preserve">[ honor_timestamps: &lt;boolean&gt; | default = true ]</w:t>
      </w:r>
      <w:r>
        <w:rPr>
          <w:color w:val="57606A"/>
          <w:sz w:val="20"/>
          <w:szCs w:val="20"/>
        </w:rPr>
        <w:br/>
      </w:r>
      <w:r>
        <w:rPr>
          <w:color w:val="57606A"/>
          <w:sz w:val="20"/>
          <w:szCs w:val="20"/>
        </w:rPr>
        <w:br/>
      </w:r>
      <w:r>
        <w:rPr>
          <w:rStyle w:val="VerbatimChar"/>
          <w:color w:val="57606A"/>
          <w:sz w:val="20"/>
          <w:szCs w:val="20"/>
        </w:rPr>
        <w:t xml:space="preserve"># track_timestamps_staleness управляет тем, отслеживает ли Deckhouse Prom++ устаревание</w:t>
      </w:r>
      <w:r>
        <w:rPr>
          <w:color w:val="57606A"/>
          <w:sz w:val="20"/>
          <w:szCs w:val="20"/>
        </w:rPr>
        <w:br/>
      </w:r>
      <w:r>
        <w:rPr>
          <w:rStyle w:val="VerbatimChar"/>
          <w:color w:val="57606A"/>
          <w:sz w:val="20"/>
          <w:szCs w:val="20"/>
        </w:rPr>
        <w:t xml:space="preserve"># метрик, которые имеют явные временные метки в собранных данных.</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Если track_timestamps_staleness установлено в "true", маркер устаревания будет</w:t>
      </w:r>
      <w:r>
        <w:rPr>
          <w:color w:val="57606A"/>
          <w:sz w:val="20"/>
          <w:szCs w:val="20"/>
        </w:rPr>
        <w:br/>
      </w:r>
      <w:r>
        <w:rPr>
          <w:rStyle w:val="VerbatimChar"/>
          <w:color w:val="57606A"/>
          <w:sz w:val="20"/>
          <w:szCs w:val="20"/>
        </w:rPr>
        <w:t xml:space="preserve"># вставлен в TSDB, когда метрика больше не присутствует или цель недоступна.</w:t>
      </w:r>
      <w:r>
        <w:rPr>
          <w:color w:val="57606A"/>
          <w:sz w:val="20"/>
          <w:szCs w:val="20"/>
        </w:rPr>
        <w:br/>
      </w:r>
      <w:r>
        <w:rPr>
          <w:rStyle w:val="VerbatimChar"/>
          <w:color w:val="57606A"/>
          <w:sz w:val="20"/>
          <w:szCs w:val="20"/>
        </w:rPr>
        <w:t xml:space="preserve">[ track_timestamps_staleness: &lt;boolean&gt; | default = false ]</w:t>
      </w:r>
      <w:r>
        <w:rPr>
          <w:color w:val="57606A"/>
          <w:sz w:val="20"/>
          <w:szCs w:val="20"/>
        </w:rPr>
        <w:br/>
      </w:r>
      <w:r>
        <w:rPr>
          <w:color w:val="57606A"/>
          <w:sz w:val="20"/>
          <w:szCs w:val="20"/>
        </w:rPr>
        <w:br/>
      </w:r>
      <w:r>
        <w:rPr>
          <w:rStyle w:val="VerbatimChar"/>
          <w:color w:val="57606A"/>
          <w:sz w:val="20"/>
          <w:szCs w:val="20"/>
        </w:rPr>
        <w:t xml:space="preserve"># Настраивает схему протокола, используемую для запросов.</w:t>
      </w:r>
      <w:r>
        <w:rPr>
          <w:color w:val="57606A"/>
          <w:sz w:val="20"/>
          <w:szCs w:val="20"/>
        </w:rPr>
        <w:br/>
      </w:r>
      <w:r>
        <w:rPr>
          <w:rStyle w:val="VerbatimChar"/>
          <w:color w:val="57606A"/>
          <w:sz w:val="20"/>
          <w:szCs w:val="20"/>
        </w:rPr>
        <w:t xml:space="preserve">[ scheme: &lt;scheme&gt; | default = http ]</w:t>
      </w:r>
      <w:r>
        <w:rPr>
          <w:color w:val="57606A"/>
          <w:sz w:val="20"/>
          <w:szCs w:val="20"/>
        </w:rPr>
        <w:br/>
      </w:r>
      <w:r>
        <w:rPr>
          <w:color w:val="57606A"/>
          <w:sz w:val="20"/>
          <w:szCs w:val="20"/>
        </w:rPr>
        <w:br/>
      </w:r>
      <w:r>
        <w:rPr>
          <w:rStyle w:val="VerbatimChar"/>
          <w:color w:val="57606A"/>
          <w:sz w:val="20"/>
          <w:szCs w:val="20"/>
        </w:rPr>
        <w:t xml:space="preserve"># Необязательные параметры URL HTTP.</w:t>
      </w:r>
      <w:r>
        <w:rPr>
          <w:color w:val="57606A"/>
          <w:sz w:val="20"/>
          <w:szCs w:val="20"/>
        </w:rPr>
        <w:br/>
      </w:r>
      <w:r>
        <w:rPr>
          <w:rStyle w:val="VerbatimChar"/>
          <w:color w:val="57606A"/>
          <w:sz w:val="20"/>
          <w:szCs w:val="20"/>
        </w:rPr>
        <w:t xml:space="preserve">params:</w:t>
      </w:r>
      <w:r>
        <w:rPr>
          <w:color w:val="57606A"/>
          <w:sz w:val="20"/>
          <w:szCs w:val="20"/>
        </w:rPr>
        <w:br/>
      </w:r>
      <w:r>
        <w:rPr>
          <w:rStyle w:val="VerbatimChar"/>
          <w:color w:val="57606A"/>
          <w:sz w:val="20"/>
          <w:szCs w:val="20"/>
        </w:rPr>
        <w:t xml:space="preserve">  [ &lt;string&gt;: [&lt;string&gt;, ...] ]</w:t>
      </w:r>
      <w:r>
        <w:rPr>
          <w:color w:val="57606A"/>
          <w:sz w:val="20"/>
          <w:szCs w:val="20"/>
        </w:rPr>
        <w:br/>
      </w:r>
      <w:r>
        <w:rPr>
          <w:color w:val="57606A"/>
          <w:sz w:val="20"/>
          <w:szCs w:val="20"/>
        </w:rPr>
        <w:br/>
      </w:r>
      <w:r>
        <w:rPr>
          <w:rStyle w:val="VerbatimChar"/>
          <w:color w:val="57606A"/>
          <w:sz w:val="20"/>
          <w:szCs w:val="20"/>
        </w:rPr>
        <w:t xml:space="preserve"># Если enable_compression установлено в "false", Deckhouse Prom++ запросит</w:t>
      </w:r>
      <w:r>
        <w:rPr>
          <w:color w:val="57606A"/>
          <w:sz w:val="20"/>
          <w:szCs w:val="20"/>
        </w:rPr>
        <w:br/>
      </w:r>
      <w:r>
        <w:rPr>
          <w:rStyle w:val="VerbatimChar"/>
          <w:color w:val="57606A"/>
          <w:sz w:val="20"/>
          <w:szCs w:val="20"/>
        </w:rPr>
        <w:t xml:space="preserve"># не сжатый ответ от собранной цели.</w:t>
      </w:r>
      <w:r>
        <w:rPr>
          <w:color w:val="57606A"/>
          <w:sz w:val="20"/>
          <w:szCs w:val="20"/>
        </w:rPr>
        <w:br/>
      </w:r>
      <w:r>
        <w:rPr>
          <w:rStyle w:val="VerbatimChar"/>
          <w:color w:val="57606A"/>
          <w:sz w:val="20"/>
          <w:szCs w:val="20"/>
        </w:rPr>
        <w:t xml:space="preserve">[ enable_compression: &lt;boolean&gt; | default = true ]</w:t>
      </w:r>
      <w:r>
        <w:rPr>
          <w:color w:val="57606A"/>
          <w:sz w:val="20"/>
          <w:szCs w:val="20"/>
        </w:rPr>
        <w:br/>
      </w:r>
      <w:r>
        <w:rPr>
          <w:color w:val="57606A"/>
          <w:sz w:val="20"/>
          <w:szCs w:val="20"/>
        </w:rPr>
        <w:br/>
      </w:r>
      <w:r>
        <w:rPr>
          <w:rStyle w:val="VerbatimChar"/>
          <w:color w:val="57606A"/>
          <w:sz w:val="20"/>
          <w:szCs w:val="20"/>
        </w:rPr>
        <w:t xml:space="preserve"># Файл, в который записываются ошибки опроса.</w:t>
      </w:r>
      <w:r>
        <w:rPr>
          <w:color w:val="57606A"/>
          <w:sz w:val="20"/>
          <w:szCs w:val="20"/>
        </w:rPr>
        <w:br/>
      </w:r>
      <w:r>
        <w:rPr>
          <w:rStyle w:val="VerbatimChar"/>
          <w:color w:val="57606A"/>
          <w:sz w:val="20"/>
          <w:szCs w:val="20"/>
        </w:rPr>
        <w:t xml:space="preserve"># Перезагрузка конфигурации откроет файл заново.</w:t>
      </w:r>
      <w:r>
        <w:rPr>
          <w:color w:val="57606A"/>
          <w:sz w:val="20"/>
          <w:szCs w:val="20"/>
        </w:rPr>
        <w:br/>
      </w:r>
      <w:r>
        <w:rPr>
          <w:rStyle w:val="VerbatimChar"/>
          <w:color w:val="57606A"/>
          <w:sz w:val="20"/>
          <w:szCs w:val="20"/>
        </w:rPr>
        <w:t xml:space="preserve">[ scrape_failure_log_file: &lt;string&gt;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Azure.</w:t>
      </w:r>
      <w:r>
        <w:rPr>
          <w:color w:val="57606A"/>
          <w:sz w:val="20"/>
          <w:szCs w:val="20"/>
        </w:rPr>
        <w:br/>
      </w:r>
      <w:r>
        <w:rPr>
          <w:rStyle w:val="VerbatimChar"/>
          <w:color w:val="57606A"/>
          <w:sz w:val="20"/>
          <w:szCs w:val="20"/>
        </w:rPr>
        <w:t xml:space="preserve">azure_sd_configs:</w:t>
      </w:r>
      <w:r>
        <w:rPr>
          <w:color w:val="57606A"/>
          <w:sz w:val="20"/>
          <w:szCs w:val="20"/>
        </w:rPr>
        <w:br/>
      </w:r>
      <w:r>
        <w:rPr>
          <w:rStyle w:val="VerbatimChar"/>
          <w:color w:val="57606A"/>
          <w:sz w:val="20"/>
          <w:szCs w:val="20"/>
        </w:rPr>
        <w:t xml:space="preserve">  [ - &lt;azure_sd_config&gt;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Consul.</w:t>
      </w:r>
      <w:r>
        <w:rPr>
          <w:color w:val="57606A"/>
          <w:sz w:val="20"/>
          <w:szCs w:val="20"/>
        </w:rPr>
        <w:br/>
      </w:r>
      <w:r>
        <w:rPr>
          <w:rStyle w:val="VerbatimChar"/>
          <w:color w:val="57606A"/>
          <w:sz w:val="20"/>
          <w:szCs w:val="20"/>
        </w:rPr>
        <w:t xml:space="preserve">consul_sd_configs:</w:t>
      </w:r>
      <w:r>
        <w:rPr>
          <w:color w:val="57606A"/>
          <w:sz w:val="20"/>
          <w:szCs w:val="20"/>
        </w:rPr>
        <w:br/>
      </w:r>
      <w:r>
        <w:rPr>
          <w:rStyle w:val="VerbatimChar"/>
          <w:color w:val="57606A"/>
          <w:sz w:val="20"/>
          <w:szCs w:val="20"/>
        </w:rPr>
        <w:t xml:space="preserve">  [ - &lt;consul_sd_config&gt;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DigitalOcean.</w:t>
      </w:r>
      <w:r>
        <w:rPr>
          <w:color w:val="57606A"/>
          <w:sz w:val="20"/>
          <w:szCs w:val="20"/>
        </w:rPr>
        <w:br/>
      </w:r>
      <w:r>
        <w:rPr>
          <w:rStyle w:val="VerbatimChar"/>
          <w:color w:val="57606A"/>
          <w:sz w:val="20"/>
          <w:szCs w:val="20"/>
        </w:rPr>
        <w:t xml:space="preserve">digitalocean_sd_configs:</w:t>
      </w:r>
      <w:r>
        <w:rPr>
          <w:color w:val="57606A"/>
          <w:sz w:val="20"/>
          <w:szCs w:val="20"/>
        </w:rPr>
        <w:br/>
      </w:r>
      <w:r>
        <w:rPr>
          <w:rStyle w:val="VerbatimChar"/>
          <w:color w:val="57606A"/>
          <w:sz w:val="20"/>
          <w:szCs w:val="20"/>
        </w:rPr>
        <w:t xml:space="preserve">  [ - &lt;digitalocean_sd_config&gt;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Docker.</w:t>
      </w:r>
      <w:r>
        <w:rPr>
          <w:color w:val="57606A"/>
          <w:sz w:val="20"/>
          <w:szCs w:val="20"/>
        </w:rPr>
        <w:br/>
      </w:r>
      <w:r>
        <w:rPr>
          <w:rStyle w:val="VerbatimChar"/>
          <w:color w:val="57606A"/>
          <w:sz w:val="20"/>
          <w:szCs w:val="20"/>
        </w:rPr>
        <w:t xml:space="preserve">docker_sd_configs:</w:t>
      </w:r>
      <w:r>
        <w:rPr>
          <w:color w:val="57606A"/>
          <w:sz w:val="20"/>
          <w:szCs w:val="20"/>
        </w:rPr>
        <w:br/>
      </w:r>
      <w:r>
        <w:rPr>
          <w:rStyle w:val="VerbatimChar"/>
          <w:color w:val="57606A"/>
          <w:sz w:val="20"/>
          <w:szCs w:val="20"/>
        </w:rPr>
        <w:t xml:space="preserve">  [ - &lt;docker_sd_config&gt;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Docker Swarm.</w:t>
      </w:r>
      <w:r>
        <w:rPr>
          <w:color w:val="57606A"/>
          <w:sz w:val="20"/>
          <w:szCs w:val="20"/>
        </w:rPr>
        <w:br/>
      </w:r>
      <w:r>
        <w:rPr>
          <w:rStyle w:val="VerbatimChar"/>
          <w:color w:val="57606A"/>
          <w:sz w:val="20"/>
          <w:szCs w:val="20"/>
        </w:rPr>
        <w:t xml:space="preserve">dockerswarm_sd_configs:</w:t>
      </w:r>
      <w:r>
        <w:rPr>
          <w:color w:val="57606A"/>
          <w:sz w:val="20"/>
          <w:szCs w:val="20"/>
        </w:rPr>
        <w:br/>
      </w:r>
      <w:r>
        <w:rPr>
          <w:rStyle w:val="VerbatimChar"/>
          <w:color w:val="57606A"/>
          <w:sz w:val="20"/>
          <w:szCs w:val="20"/>
        </w:rPr>
        <w:t xml:space="preserve">  [ - &lt;dockerswarm_sd_config&gt;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DNS.</w:t>
      </w:r>
      <w:r>
        <w:rPr>
          <w:color w:val="57606A"/>
          <w:sz w:val="20"/>
          <w:szCs w:val="20"/>
        </w:rPr>
        <w:br/>
      </w:r>
      <w:r>
        <w:rPr>
          <w:rStyle w:val="VerbatimChar"/>
          <w:color w:val="57606A"/>
          <w:sz w:val="20"/>
          <w:szCs w:val="20"/>
        </w:rPr>
        <w:t xml:space="preserve">dns_sd_configs:</w:t>
      </w:r>
      <w:r>
        <w:rPr>
          <w:color w:val="57606A"/>
          <w:sz w:val="20"/>
          <w:szCs w:val="20"/>
        </w:rPr>
        <w:br/>
      </w:r>
      <w:r>
        <w:rPr>
          <w:rStyle w:val="VerbatimChar"/>
          <w:color w:val="57606A"/>
          <w:sz w:val="20"/>
          <w:szCs w:val="20"/>
        </w:rPr>
        <w:t xml:space="preserve">  [ - &lt;dns_sd_config&gt;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EC2.</w:t>
      </w:r>
      <w:r>
        <w:rPr>
          <w:color w:val="57606A"/>
          <w:sz w:val="20"/>
          <w:szCs w:val="20"/>
        </w:rPr>
        <w:br/>
      </w:r>
      <w:r>
        <w:rPr>
          <w:rStyle w:val="VerbatimChar"/>
          <w:color w:val="57606A"/>
          <w:sz w:val="20"/>
          <w:szCs w:val="20"/>
        </w:rPr>
        <w:t xml:space="preserve">ec2_sd_configs:</w:t>
      </w:r>
      <w:r>
        <w:rPr>
          <w:color w:val="57606A"/>
          <w:sz w:val="20"/>
          <w:szCs w:val="20"/>
        </w:rPr>
        <w:br/>
      </w:r>
      <w:r>
        <w:rPr>
          <w:rStyle w:val="VerbatimChar"/>
          <w:color w:val="57606A"/>
          <w:sz w:val="20"/>
          <w:szCs w:val="20"/>
        </w:rPr>
        <w:t xml:space="preserve">  [ - &lt;ec2_sd_config&gt;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Eureka.</w:t>
      </w:r>
      <w:r>
        <w:rPr>
          <w:color w:val="57606A"/>
          <w:sz w:val="20"/>
          <w:szCs w:val="20"/>
        </w:rPr>
        <w:br/>
      </w:r>
      <w:r>
        <w:rPr>
          <w:rStyle w:val="VerbatimChar"/>
          <w:color w:val="57606A"/>
          <w:sz w:val="20"/>
          <w:szCs w:val="20"/>
        </w:rPr>
        <w:t xml:space="preserve">eureka_sd_configs:</w:t>
      </w:r>
      <w:r>
        <w:rPr>
          <w:color w:val="57606A"/>
          <w:sz w:val="20"/>
          <w:szCs w:val="20"/>
        </w:rPr>
        <w:br/>
      </w:r>
      <w:r>
        <w:rPr>
          <w:rStyle w:val="VerbatimChar"/>
          <w:color w:val="57606A"/>
          <w:sz w:val="20"/>
          <w:szCs w:val="20"/>
        </w:rPr>
        <w:t xml:space="preserve">  [ - &lt;eureka_sd_config&gt;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файлов.</w:t>
      </w:r>
      <w:r>
        <w:rPr>
          <w:color w:val="57606A"/>
          <w:sz w:val="20"/>
          <w:szCs w:val="20"/>
        </w:rPr>
        <w:br/>
      </w:r>
      <w:r>
        <w:rPr>
          <w:rStyle w:val="VerbatimChar"/>
          <w:color w:val="57606A"/>
          <w:sz w:val="20"/>
          <w:szCs w:val="20"/>
        </w:rPr>
        <w:t xml:space="preserve">file_sd_configs:</w:t>
      </w:r>
      <w:r>
        <w:rPr>
          <w:color w:val="57606A"/>
          <w:sz w:val="20"/>
          <w:szCs w:val="20"/>
        </w:rPr>
        <w:br/>
      </w:r>
      <w:r>
        <w:rPr>
          <w:rStyle w:val="VerbatimChar"/>
          <w:color w:val="57606A"/>
          <w:sz w:val="20"/>
          <w:szCs w:val="20"/>
        </w:rPr>
        <w:t xml:space="preserve">  [ - &lt;file_sd_config&gt;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GCE.</w:t>
      </w:r>
      <w:r>
        <w:rPr>
          <w:color w:val="57606A"/>
          <w:sz w:val="20"/>
          <w:szCs w:val="20"/>
        </w:rPr>
        <w:br/>
      </w:r>
      <w:r>
        <w:rPr>
          <w:rStyle w:val="VerbatimChar"/>
          <w:color w:val="57606A"/>
          <w:sz w:val="20"/>
          <w:szCs w:val="20"/>
        </w:rPr>
        <w:t xml:space="preserve">gce_sd_configs:</w:t>
      </w:r>
      <w:r>
        <w:rPr>
          <w:color w:val="57606A"/>
          <w:sz w:val="20"/>
          <w:szCs w:val="20"/>
        </w:rPr>
        <w:br/>
      </w:r>
      <w:r>
        <w:rPr>
          <w:rStyle w:val="VerbatimChar"/>
          <w:color w:val="57606A"/>
          <w:sz w:val="20"/>
          <w:szCs w:val="20"/>
        </w:rPr>
        <w:t xml:space="preserve">  [ - &lt;gce_sd_config&gt;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Hetzner.</w:t>
      </w:r>
      <w:r>
        <w:rPr>
          <w:color w:val="57606A"/>
          <w:sz w:val="20"/>
          <w:szCs w:val="20"/>
        </w:rPr>
        <w:br/>
      </w:r>
      <w:r>
        <w:rPr>
          <w:rStyle w:val="VerbatimChar"/>
          <w:color w:val="57606A"/>
          <w:sz w:val="20"/>
          <w:szCs w:val="20"/>
        </w:rPr>
        <w:t xml:space="preserve">hetzner_sd_configs:</w:t>
      </w:r>
      <w:r>
        <w:rPr>
          <w:color w:val="57606A"/>
          <w:sz w:val="20"/>
          <w:szCs w:val="20"/>
        </w:rPr>
        <w:br/>
      </w:r>
      <w:r>
        <w:rPr>
          <w:rStyle w:val="VerbatimChar"/>
          <w:color w:val="57606A"/>
          <w:sz w:val="20"/>
          <w:szCs w:val="20"/>
        </w:rPr>
        <w:t xml:space="preserve">  [ - &lt;hetzner_sd_config&gt;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HTTP.</w:t>
      </w:r>
      <w:r>
        <w:rPr>
          <w:color w:val="57606A"/>
          <w:sz w:val="20"/>
          <w:szCs w:val="20"/>
        </w:rPr>
        <w:br/>
      </w:r>
      <w:r>
        <w:rPr>
          <w:rStyle w:val="VerbatimChar"/>
          <w:color w:val="57606A"/>
          <w:sz w:val="20"/>
          <w:szCs w:val="20"/>
        </w:rPr>
        <w:t xml:space="preserve">http_sd_configs:</w:t>
      </w:r>
      <w:r>
        <w:rPr>
          <w:color w:val="57606A"/>
          <w:sz w:val="20"/>
          <w:szCs w:val="20"/>
        </w:rPr>
        <w:br/>
      </w:r>
      <w:r>
        <w:rPr>
          <w:rStyle w:val="VerbatimChar"/>
          <w:color w:val="57606A"/>
          <w:sz w:val="20"/>
          <w:szCs w:val="20"/>
        </w:rPr>
        <w:t xml:space="preserve">  [ - &lt;http_sd_config&gt;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IONOS.</w:t>
      </w:r>
      <w:r>
        <w:rPr>
          <w:color w:val="57606A"/>
          <w:sz w:val="20"/>
          <w:szCs w:val="20"/>
        </w:rPr>
        <w:br/>
      </w:r>
      <w:r>
        <w:rPr>
          <w:rStyle w:val="VerbatimChar"/>
          <w:color w:val="57606A"/>
          <w:sz w:val="20"/>
          <w:szCs w:val="20"/>
        </w:rPr>
        <w:t xml:space="preserve">ionos_sd_configs:</w:t>
      </w:r>
      <w:r>
        <w:rPr>
          <w:color w:val="57606A"/>
          <w:sz w:val="20"/>
          <w:szCs w:val="20"/>
        </w:rPr>
        <w:br/>
      </w:r>
      <w:r>
        <w:rPr>
          <w:rStyle w:val="VerbatimChar"/>
          <w:color w:val="57606A"/>
          <w:sz w:val="20"/>
          <w:szCs w:val="20"/>
        </w:rPr>
        <w:t xml:space="preserve">  [ - &lt;ionos_sd_config&gt;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Kubernetes.</w:t>
      </w:r>
      <w:r>
        <w:rPr>
          <w:color w:val="57606A"/>
          <w:sz w:val="20"/>
          <w:szCs w:val="20"/>
        </w:rPr>
        <w:br/>
      </w:r>
      <w:r>
        <w:rPr>
          <w:rStyle w:val="VerbatimChar"/>
          <w:color w:val="57606A"/>
          <w:sz w:val="20"/>
          <w:szCs w:val="20"/>
        </w:rPr>
        <w:t xml:space="preserve">kubernetes_sd_configs:</w:t>
      </w:r>
      <w:r>
        <w:rPr>
          <w:color w:val="57606A"/>
          <w:sz w:val="20"/>
          <w:szCs w:val="20"/>
        </w:rPr>
        <w:br/>
      </w:r>
      <w:r>
        <w:rPr>
          <w:rStyle w:val="VerbatimChar"/>
          <w:color w:val="57606A"/>
          <w:sz w:val="20"/>
          <w:szCs w:val="20"/>
        </w:rPr>
        <w:t xml:space="preserve">  [ - &lt;kubernetes_sd_config&gt;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Kuma.</w:t>
      </w:r>
      <w:r>
        <w:rPr>
          <w:color w:val="57606A"/>
          <w:sz w:val="20"/>
          <w:szCs w:val="20"/>
        </w:rPr>
        <w:br/>
      </w:r>
      <w:r>
        <w:rPr>
          <w:rStyle w:val="VerbatimChar"/>
          <w:color w:val="57606A"/>
          <w:sz w:val="20"/>
          <w:szCs w:val="20"/>
        </w:rPr>
        <w:t xml:space="preserve">kuma_sd_configs:</w:t>
      </w:r>
      <w:r>
        <w:rPr>
          <w:color w:val="57606A"/>
          <w:sz w:val="20"/>
          <w:szCs w:val="20"/>
        </w:rPr>
        <w:br/>
      </w:r>
      <w:r>
        <w:rPr>
          <w:rStyle w:val="VerbatimChar"/>
          <w:color w:val="57606A"/>
          <w:sz w:val="20"/>
          <w:szCs w:val="20"/>
        </w:rPr>
        <w:t xml:space="preserve">  [ - &lt;kuma_sd_config&gt;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Lightsail.</w:t>
      </w:r>
      <w:r>
        <w:rPr>
          <w:color w:val="57606A"/>
          <w:sz w:val="20"/>
          <w:szCs w:val="20"/>
        </w:rPr>
        <w:br/>
      </w:r>
      <w:r>
        <w:rPr>
          <w:rStyle w:val="VerbatimChar"/>
          <w:color w:val="57606A"/>
          <w:sz w:val="20"/>
          <w:szCs w:val="20"/>
        </w:rPr>
        <w:t xml:space="preserve">lightsail_sd_configs:</w:t>
      </w:r>
      <w:r>
        <w:rPr>
          <w:color w:val="57606A"/>
          <w:sz w:val="20"/>
          <w:szCs w:val="20"/>
        </w:rPr>
        <w:br/>
      </w:r>
      <w:r>
        <w:rPr>
          <w:rStyle w:val="VerbatimChar"/>
          <w:color w:val="57606A"/>
          <w:sz w:val="20"/>
          <w:szCs w:val="20"/>
        </w:rPr>
        <w:t xml:space="preserve">  [ - &lt;lightsail_sd_config&gt;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Linode.</w:t>
      </w:r>
      <w:r>
        <w:rPr>
          <w:color w:val="57606A"/>
          <w:sz w:val="20"/>
          <w:szCs w:val="20"/>
        </w:rPr>
        <w:br/>
      </w:r>
      <w:r>
        <w:rPr>
          <w:rStyle w:val="VerbatimChar"/>
          <w:color w:val="57606A"/>
          <w:sz w:val="20"/>
          <w:szCs w:val="20"/>
        </w:rPr>
        <w:t xml:space="preserve">linode_sd_configs:</w:t>
      </w:r>
      <w:r>
        <w:rPr>
          <w:color w:val="57606A"/>
          <w:sz w:val="20"/>
          <w:szCs w:val="20"/>
        </w:rPr>
        <w:br/>
      </w:r>
      <w:r>
        <w:rPr>
          <w:rStyle w:val="VerbatimChar"/>
          <w:color w:val="57606A"/>
          <w:sz w:val="20"/>
          <w:szCs w:val="20"/>
        </w:rPr>
        <w:t xml:space="preserve">  [ - &lt;linode_sd_config&gt;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Marathon.</w:t>
      </w:r>
      <w:r>
        <w:rPr>
          <w:color w:val="57606A"/>
          <w:sz w:val="20"/>
          <w:szCs w:val="20"/>
        </w:rPr>
        <w:br/>
      </w:r>
      <w:r>
        <w:rPr>
          <w:rStyle w:val="VerbatimChar"/>
          <w:color w:val="57606A"/>
          <w:sz w:val="20"/>
          <w:szCs w:val="20"/>
        </w:rPr>
        <w:t xml:space="preserve">marathon_sd_configs:</w:t>
      </w:r>
      <w:r>
        <w:rPr>
          <w:color w:val="57606A"/>
          <w:sz w:val="20"/>
          <w:szCs w:val="20"/>
        </w:rPr>
        <w:br/>
      </w:r>
      <w:r>
        <w:rPr>
          <w:rStyle w:val="VerbatimChar"/>
          <w:color w:val="57606A"/>
          <w:sz w:val="20"/>
          <w:szCs w:val="20"/>
        </w:rPr>
        <w:t xml:space="preserve">  [ - &lt;marathon_sd_config&gt;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AirBnB's Nerve.</w:t>
      </w:r>
      <w:r>
        <w:rPr>
          <w:color w:val="57606A"/>
          <w:sz w:val="20"/>
          <w:szCs w:val="20"/>
        </w:rPr>
        <w:br/>
      </w:r>
      <w:r>
        <w:rPr>
          <w:rStyle w:val="VerbatimChar"/>
          <w:color w:val="57606A"/>
          <w:sz w:val="20"/>
          <w:szCs w:val="20"/>
        </w:rPr>
        <w:t xml:space="preserve">nerve_sd_configs:</w:t>
      </w:r>
      <w:r>
        <w:rPr>
          <w:color w:val="57606A"/>
          <w:sz w:val="20"/>
          <w:szCs w:val="20"/>
        </w:rPr>
        <w:br/>
      </w:r>
      <w:r>
        <w:rPr>
          <w:rStyle w:val="VerbatimChar"/>
          <w:color w:val="57606A"/>
          <w:sz w:val="20"/>
          <w:szCs w:val="20"/>
        </w:rPr>
        <w:t xml:space="preserve">  [ - &lt;nerve_sd_config&gt;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Nomad.</w:t>
      </w:r>
      <w:r>
        <w:rPr>
          <w:color w:val="57606A"/>
          <w:sz w:val="20"/>
          <w:szCs w:val="20"/>
        </w:rPr>
        <w:br/>
      </w:r>
      <w:r>
        <w:rPr>
          <w:rStyle w:val="VerbatimChar"/>
          <w:color w:val="57606A"/>
          <w:sz w:val="20"/>
          <w:szCs w:val="20"/>
        </w:rPr>
        <w:t xml:space="preserve">nomad_sd_configs:</w:t>
      </w:r>
      <w:r>
        <w:rPr>
          <w:color w:val="57606A"/>
          <w:sz w:val="20"/>
          <w:szCs w:val="20"/>
        </w:rPr>
        <w:br/>
      </w:r>
      <w:r>
        <w:rPr>
          <w:rStyle w:val="VerbatimChar"/>
          <w:color w:val="57606A"/>
          <w:sz w:val="20"/>
          <w:szCs w:val="20"/>
        </w:rPr>
        <w:t xml:space="preserve">  [ - &lt;nomad_sd_config&gt;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OpenStack.</w:t>
      </w:r>
      <w:r>
        <w:rPr>
          <w:color w:val="57606A"/>
          <w:sz w:val="20"/>
          <w:szCs w:val="20"/>
        </w:rPr>
        <w:br/>
      </w:r>
      <w:r>
        <w:rPr>
          <w:rStyle w:val="VerbatimChar"/>
          <w:color w:val="57606A"/>
          <w:sz w:val="20"/>
          <w:szCs w:val="20"/>
        </w:rPr>
        <w:t xml:space="preserve">openstack_sd_configs:</w:t>
      </w:r>
      <w:r>
        <w:rPr>
          <w:color w:val="57606A"/>
          <w:sz w:val="20"/>
          <w:szCs w:val="20"/>
        </w:rPr>
        <w:br/>
      </w:r>
      <w:r>
        <w:rPr>
          <w:rStyle w:val="VerbatimChar"/>
          <w:color w:val="57606A"/>
          <w:sz w:val="20"/>
          <w:szCs w:val="20"/>
        </w:rPr>
        <w:t xml:space="preserve">  [ - &lt;openstack_sd_config&gt;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OVHcloud.</w:t>
      </w:r>
      <w:r>
        <w:rPr>
          <w:color w:val="57606A"/>
          <w:sz w:val="20"/>
          <w:szCs w:val="20"/>
        </w:rPr>
        <w:br/>
      </w:r>
      <w:r>
        <w:rPr>
          <w:rStyle w:val="VerbatimChar"/>
          <w:color w:val="57606A"/>
          <w:sz w:val="20"/>
          <w:szCs w:val="20"/>
        </w:rPr>
        <w:t xml:space="preserve">ovhcloud_sd_configs:</w:t>
      </w:r>
      <w:r>
        <w:rPr>
          <w:color w:val="57606A"/>
          <w:sz w:val="20"/>
          <w:szCs w:val="20"/>
        </w:rPr>
        <w:br/>
      </w:r>
      <w:r>
        <w:rPr>
          <w:rStyle w:val="VerbatimChar"/>
          <w:color w:val="57606A"/>
          <w:sz w:val="20"/>
          <w:szCs w:val="20"/>
        </w:rPr>
        <w:t xml:space="preserve">  [ - &lt;ovhcloud_sd_config&gt;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PuppetDB.</w:t>
      </w:r>
      <w:r>
        <w:rPr>
          <w:color w:val="57606A"/>
          <w:sz w:val="20"/>
          <w:szCs w:val="20"/>
        </w:rPr>
        <w:br/>
      </w:r>
      <w:r>
        <w:rPr>
          <w:rStyle w:val="VerbatimChar"/>
          <w:color w:val="57606A"/>
          <w:sz w:val="20"/>
          <w:szCs w:val="20"/>
        </w:rPr>
        <w:t xml:space="preserve">puppetdb_sd_configs:</w:t>
      </w:r>
      <w:r>
        <w:rPr>
          <w:color w:val="57606A"/>
          <w:sz w:val="20"/>
          <w:szCs w:val="20"/>
        </w:rPr>
        <w:br/>
      </w:r>
      <w:r>
        <w:rPr>
          <w:rStyle w:val="VerbatimChar"/>
          <w:color w:val="57606A"/>
          <w:sz w:val="20"/>
          <w:szCs w:val="20"/>
        </w:rPr>
        <w:t xml:space="preserve">  [ - &lt;puppetdb_sd_config&gt;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Scaleway.</w:t>
      </w:r>
      <w:r>
        <w:rPr>
          <w:color w:val="57606A"/>
          <w:sz w:val="20"/>
          <w:szCs w:val="20"/>
        </w:rPr>
        <w:br/>
      </w:r>
      <w:r>
        <w:rPr>
          <w:rStyle w:val="VerbatimChar"/>
          <w:color w:val="57606A"/>
          <w:sz w:val="20"/>
          <w:szCs w:val="20"/>
        </w:rPr>
        <w:t xml:space="preserve">scaleway_sd_configs:</w:t>
      </w:r>
      <w:r>
        <w:rPr>
          <w:color w:val="57606A"/>
          <w:sz w:val="20"/>
          <w:szCs w:val="20"/>
        </w:rPr>
        <w:br/>
      </w:r>
      <w:r>
        <w:rPr>
          <w:rStyle w:val="VerbatimChar"/>
          <w:color w:val="57606A"/>
          <w:sz w:val="20"/>
          <w:szCs w:val="20"/>
        </w:rPr>
        <w:t xml:space="preserve">  [ - &lt;scaleway_sd_config&gt;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Zookeeper Serverset.</w:t>
      </w:r>
      <w:r>
        <w:rPr>
          <w:color w:val="57606A"/>
          <w:sz w:val="20"/>
          <w:szCs w:val="20"/>
        </w:rPr>
        <w:br/>
      </w:r>
      <w:r>
        <w:rPr>
          <w:rStyle w:val="VerbatimChar"/>
          <w:color w:val="57606A"/>
          <w:sz w:val="20"/>
          <w:szCs w:val="20"/>
        </w:rPr>
        <w:t xml:space="preserve">serverset_sd_configs:</w:t>
      </w:r>
      <w:r>
        <w:rPr>
          <w:color w:val="57606A"/>
          <w:sz w:val="20"/>
          <w:szCs w:val="20"/>
        </w:rPr>
        <w:br/>
      </w:r>
      <w:r>
        <w:rPr>
          <w:rStyle w:val="VerbatimChar"/>
          <w:color w:val="57606A"/>
          <w:sz w:val="20"/>
          <w:szCs w:val="20"/>
        </w:rPr>
        <w:t xml:space="preserve">  [ - &lt;serverset_sd_config&gt;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Triton.</w:t>
      </w:r>
      <w:r>
        <w:rPr>
          <w:color w:val="57606A"/>
          <w:sz w:val="20"/>
          <w:szCs w:val="20"/>
        </w:rPr>
        <w:br/>
      </w:r>
      <w:r>
        <w:rPr>
          <w:rStyle w:val="VerbatimChar"/>
          <w:color w:val="57606A"/>
          <w:sz w:val="20"/>
          <w:szCs w:val="20"/>
        </w:rPr>
        <w:t xml:space="preserve">triton_sd_configs:</w:t>
      </w:r>
      <w:r>
        <w:rPr>
          <w:color w:val="57606A"/>
          <w:sz w:val="20"/>
          <w:szCs w:val="20"/>
        </w:rPr>
        <w:br/>
      </w:r>
      <w:r>
        <w:rPr>
          <w:rStyle w:val="VerbatimChar"/>
          <w:color w:val="57606A"/>
          <w:sz w:val="20"/>
          <w:szCs w:val="20"/>
        </w:rPr>
        <w:t xml:space="preserve">  [ - &lt;triton_sd_config&gt;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Uyuni.</w:t>
      </w:r>
      <w:r>
        <w:rPr>
          <w:color w:val="57606A"/>
          <w:sz w:val="20"/>
          <w:szCs w:val="20"/>
        </w:rPr>
        <w:br/>
      </w:r>
      <w:r>
        <w:rPr>
          <w:rStyle w:val="VerbatimChar"/>
          <w:color w:val="57606A"/>
          <w:sz w:val="20"/>
          <w:szCs w:val="20"/>
        </w:rPr>
        <w:t xml:space="preserve">uyuni_sd_configs:</w:t>
      </w:r>
      <w:r>
        <w:rPr>
          <w:color w:val="57606A"/>
          <w:sz w:val="20"/>
          <w:szCs w:val="20"/>
        </w:rPr>
        <w:br/>
      </w:r>
      <w:r>
        <w:rPr>
          <w:rStyle w:val="VerbatimChar"/>
          <w:color w:val="57606A"/>
          <w:sz w:val="20"/>
          <w:szCs w:val="20"/>
        </w:rPr>
        <w:t xml:space="preserve">  [ - &lt;uyuni_sd_config&gt; ... ]</w:t>
      </w:r>
      <w:r>
        <w:rPr>
          <w:color w:val="57606A"/>
          <w:sz w:val="20"/>
          <w:szCs w:val="20"/>
        </w:rPr>
        <w:br/>
      </w:r>
      <w:r>
        <w:rPr>
          <w:color w:val="57606A"/>
          <w:sz w:val="20"/>
          <w:szCs w:val="20"/>
        </w:rPr>
        <w:br/>
      </w:r>
      <w:r>
        <w:rPr>
          <w:rStyle w:val="VerbatimChar"/>
          <w:color w:val="57606A"/>
          <w:sz w:val="20"/>
          <w:szCs w:val="20"/>
        </w:rPr>
        <w:t xml:space="preserve"># Список статически настроенных целей с лейблами для этого задания.</w:t>
      </w:r>
      <w:r>
        <w:rPr>
          <w:color w:val="57606A"/>
          <w:sz w:val="20"/>
          <w:szCs w:val="20"/>
        </w:rPr>
        <w:br/>
      </w:r>
      <w:r>
        <w:rPr>
          <w:rStyle w:val="VerbatimChar"/>
          <w:color w:val="57606A"/>
          <w:sz w:val="20"/>
          <w:szCs w:val="20"/>
        </w:rPr>
        <w:t xml:space="preserve">static_configs:</w:t>
      </w:r>
      <w:r>
        <w:rPr>
          <w:color w:val="57606A"/>
          <w:sz w:val="20"/>
          <w:szCs w:val="20"/>
        </w:rPr>
        <w:br/>
      </w:r>
      <w:r>
        <w:rPr>
          <w:rStyle w:val="VerbatimChar"/>
          <w:color w:val="57606A"/>
          <w:sz w:val="20"/>
          <w:szCs w:val="20"/>
        </w:rPr>
        <w:t xml:space="preserve">  [ - &lt;static_config&gt;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переназначения целей.</w:t>
      </w:r>
      <w:r>
        <w:rPr>
          <w:color w:val="57606A"/>
          <w:sz w:val="20"/>
          <w:szCs w:val="20"/>
        </w:rPr>
        <w:br/>
      </w:r>
      <w:r>
        <w:rPr>
          <w:rStyle w:val="VerbatimChar"/>
          <w:color w:val="57606A"/>
          <w:sz w:val="20"/>
          <w:szCs w:val="20"/>
        </w:rPr>
        <w:t xml:space="preserve">relabel_configs:</w:t>
      </w:r>
      <w:r>
        <w:rPr>
          <w:color w:val="57606A"/>
          <w:sz w:val="20"/>
          <w:szCs w:val="20"/>
        </w:rPr>
        <w:br/>
      </w:r>
      <w:r>
        <w:rPr>
          <w:rStyle w:val="VerbatimChar"/>
          <w:color w:val="57606A"/>
          <w:sz w:val="20"/>
          <w:szCs w:val="20"/>
        </w:rPr>
        <w:t xml:space="preserve">  [ - &lt;relabel_config&gt;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переназначения метрик.</w:t>
      </w:r>
      <w:r>
        <w:rPr>
          <w:color w:val="57606A"/>
          <w:sz w:val="20"/>
          <w:szCs w:val="20"/>
        </w:rPr>
        <w:br/>
      </w:r>
      <w:r>
        <w:rPr>
          <w:rStyle w:val="VerbatimChar"/>
          <w:color w:val="57606A"/>
          <w:sz w:val="20"/>
          <w:szCs w:val="20"/>
        </w:rPr>
        <w:t xml:space="preserve">metric_relabel_configs:</w:t>
      </w:r>
      <w:r>
        <w:rPr>
          <w:color w:val="57606A"/>
          <w:sz w:val="20"/>
          <w:szCs w:val="20"/>
        </w:rPr>
        <w:br/>
      </w:r>
      <w:r>
        <w:rPr>
          <w:rStyle w:val="VerbatimChar"/>
          <w:color w:val="57606A"/>
          <w:sz w:val="20"/>
          <w:szCs w:val="20"/>
        </w:rPr>
        <w:t xml:space="preserve">  [ - &lt;relabel_config&gt; ... ]</w:t>
      </w:r>
      <w:r>
        <w:rPr>
          <w:color w:val="57606A"/>
          <w:sz w:val="20"/>
          <w:szCs w:val="20"/>
        </w:rPr>
        <w:br/>
      </w:r>
      <w:r>
        <w:rPr>
          <w:color w:val="57606A"/>
          <w:sz w:val="20"/>
          <w:szCs w:val="20"/>
        </w:rPr>
        <w:br/>
      </w:r>
      <w:r>
        <w:rPr>
          <w:rStyle w:val="VerbatimChar"/>
          <w:color w:val="57606A"/>
          <w:sz w:val="20"/>
          <w:szCs w:val="20"/>
        </w:rPr>
        <w:t xml:space="preserve"># Несжатое тело ответа, превышающее это количество байт, приведет к</w:t>
      </w:r>
      <w:r>
        <w:rPr>
          <w:color w:val="57606A"/>
          <w:sz w:val="20"/>
          <w:szCs w:val="20"/>
        </w:rPr>
        <w:br/>
      </w:r>
      <w:r>
        <w:rPr>
          <w:rStyle w:val="VerbatimChar"/>
          <w:color w:val="57606A"/>
          <w:sz w:val="20"/>
          <w:szCs w:val="20"/>
        </w:rPr>
        <w:t xml:space="preserve"># сбою опроса. 0 означает отсутствие ограничения. Пример: 100MB.</w:t>
      </w:r>
      <w:r>
        <w:rPr>
          <w:color w:val="57606A"/>
          <w:sz w:val="20"/>
          <w:szCs w:val="20"/>
        </w:rPr>
        <w:br/>
      </w:r>
      <w:r>
        <w:rPr>
          <w:rStyle w:val="VerbatimChar"/>
          <w:color w:val="57606A"/>
          <w:sz w:val="20"/>
          <w:szCs w:val="20"/>
        </w:rPr>
        <w:t xml:space="preserve"># Это экспериментальная функция, это поведение может</w:t>
      </w:r>
      <w:r>
        <w:rPr>
          <w:color w:val="57606A"/>
          <w:sz w:val="20"/>
          <w:szCs w:val="20"/>
        </w:rPr>
        <w:br/>
      </w:r>
      <w:r>
        <w:rPr>
          <w:rStyle w:val="VerbatimChar"/>
          <w:color w:val="57606A"/>
          <w:sz w:val="20"/>
          <w:szCs w:val="20"/>
        </w:rPr>
        <w:t xml:space="preserve"># измениться или быть удалено в будущем.</w:t>
      </w:r>
      <w:r>
        <w:rPr>
          <w:color w:val="57606A"/>
          <w:sz w:val="20"/>
          <w:szCs w:val="20"/>
        </w:rPr>
        <w:br/>
      </w:r>
      <w:r>
        <w:rPr>
          <w:rStyle w:val="VerbatimChar"/>
          <w:color w:val="57606A"/>
          <w:sz w:val="20"/>
          <w:szCs w:val="20"/>
        </w:rPr>
        <w:t xml:space="preserve">[ body_size_limit: &lt;size&gt; | default = 0 ]</w:t>
      </w:r>
      <w:r>
        <w:rPr>
          <w:color w:val="57606A"/>
          <w:sz w:val="20"/>
          <w:szCs w:val="20"/>
        </w:rPr>
        <w:br/>
      </w:r>
      <w:r>
        <w:rPr>
          <w:color w:val="57606A"/>
          <w:sz w:val="20"/>
          <w:szCs w:val="20"/>
        </w:rPr>
        <w:br/>
      </w:r>
      <w:r>
        <w:rPr>
          <w:rStyle w:val="VerbatimChar"/>
          <w:color w:val="57606A"/>
          <w:sz w:val="20"/>
          <w:szCs w:val="20"/>
        </w:rPr>
        <w:t xml:space="preserve"># Лимит на количество собранных образцов, которые будут приняты за один опрос.</w:t>
      </w:r>
      <w:r>
        <w:rPr>
          <w:color w:val="57606A"/>
          <w:sz w:val="20"/>
          <w:szCs w:val="20"/>
        </w:rPr>
        <w:br/>
      </w:r>
      <w:r>
        <w:rPr>
          <w:rStyle w:val="VerbatimChar"/>
          <w:color w:val="57606A"/>
          <w:sz w:val="20"/>
          <w:szCs w:val="20"/>
        </w:rPr>
        <w:t xml:space="preserve"># Если после переназначения метрик присутствует больше этого количества образцов,</w:t>
      </w:r>
      <w:r>
        <w:rPr>
          <w:color w:val="57606A"/>
          <w:sz w:val="20"/>
          <w:szCs w:val="20"/>
        </w:rPr>
        <w:br/>
      </w:r>
      <w:r>
        <w:rPr>
          <w:rStyle w:val="VerbatimChar"/>
          <w:color w:val="57606A"/>
          <w:sz w:val="20"/>
          <w:szCs w:val="20"/>
        </w:rPr>
        <w:t xml:space="preserve"># весь опрос будет считаться неудачным. 0 означает отсутствие ограничения.</w:t>
      </w:r>
      <w:r>
        <w:rPr>
          <w:color w:val="57606A"/>
          <w:sz w:val="20"/>
          <w:szCs w:val="20"/>
        </w:rPr>
        <w:br/>
      </w:r>
      <w:r>
        <w:rPr>
          <w:rStyle w:val="VerbatimChar"/>
          <w:color w:val="57606A"/>
          <w:sz w:val="20"/>
          <w:szCs w:val="20"/>
        </w:rPr>
        <w:t xml:space="preserve">[ sample_limit: &lt;int&gt; | default = 0 ]</w:t>
      </w:r>
      <w:r>
        <w:rPr>
          <w:color w:val="57606A"/>
          <w:sz w:val="20"/>
          <w:szCs w:val="20"/>
        </w:rPr>
        <w:br/>
      </w:r>
      <w:r>
        <w:rPr>
          <w:color w:val="57606A"/>
          <w:sz w:val="20"/>
          <w:szCs w:val="20"/>
        </w:rPr>
        <w:br/>
      </w:r>
      <w:r>
        <w:rPr>
          <w:rStyle w:val="VerbatimChar"/>
          <w:color w:val="57606A"/>
          <w:sz w:val="20"/>
          <w:szCs w:val="20"/>
        </w:rPr>
        <w:t xml:space="preserve"># Лимит на количество лейблов, которые будут приняты на один образец. Если после</w:t>
      </w:r>
      <w:r>
        <w:rPr>
          <w:color w:val="57606A"/>
          <w:sz w:val="20"/>
          <w:szCs w:val="20"/>
        </w:rPr>
        <w:br/>
      </w:r>
      <w:r>
        <w:rPr>
          <w:rStyle w:val="VerbatimChar"/>
          <w:color w:val="57606A"/>
          <w:sz w:val="20"/>
          <w:szCs w:val="20"/>
        </w:rPr>
        <w:t xml:space="preserve"># переназначения метрик на любом образце присутствует больше этого количества лейблов,</w:t>
      </w:r>
      <w:r>
        <w:rPr>
          <w:color w:val="57606A"/>
          <w:sz w:val="20"/>
          <w:szCs w:val="20"/>
        </w:rPr>
        <w:br/>
      </w:r>
      <w:r>
        <w:rPr>
          <w:rStyle w:val="VerbatimChar"/>
          <w:color w:val="57606A"/>
          <w:sz w:val="20"/>
          <w:szCs w:val="20"/>
        </w:rPr>
        <w:t xml:space="preserve"># весь опрос будет считаться неудачным. 0 означает отсутствие ограничения.</w:t>
      </w:r>
      <w:r>
        <w:rPr>
          <w:color w:val="57606A"/>
          <w:sz w:val="20"/>
          <w:szCs w:val="20"/>
        </w:rPr>
        <w:br/>
      </w:r>
      <w:r>
        <w:rPr>
          <w:rStyle w:val="VerbatimChar"/>
          <w:color w:val="57606A"/>
          <w:sz w:val="20"/>
          <w:szCs w:val="20"/>
        </w:rPr>
        <w:t xml:space="preserve">[ label_limit: &lt;int&gt; | default = 0 ]</w:t>
      </w:r>
      <w:r>
        <w:rPr>
          <w:color w:val="57606A"/>
          <w:sz w:val="20"/>
          <w:szCs w:val="20"/>
        </w:rPr>
        <w:br/>
      </w:r>
      <w:r>
        <w:rPr>
          <w:color w:val="57606A"/>
          <w:sz w:val="20"/>
          <w:szCs w:val="20"/>
        </w:rPr>
        <w:br/>
      </w:r>
      <w:r>
        <w:rPr>
          <w:rStyle w:val="VerbatimChar"/>
          <w:color w:val="57606A"/>
          <w:sz w:val="20"/>
          <w:szCs w:val="20"/>
        </w:rPr>
        <w:t xml:space="preserve"># Лимит на длину (в байтах) каждого отдельного имени лейбла. Если любое имя лейбла</w:t>
      </w:r>
      <w:r>
        <w:rPr>
          <w:color w:val="57606A"/>
          <w:sz w:val="20"/>
          <w:szCs w:val="20"/>
        </w:rPr>
        <w:br/>
      </w:r>
      <w:r>
        <w:rPr>
          <w:rStyle w:val="VerbatimChar"/>
          <w:color w:val="57606A"/>
          <w:sz w:val="20"/>
          <w:szCs w:val="20"/>
        </w:rPr>
        <w:t xml:space="preserve"># в опросе длиннее этого числа после переназначения метрик, весь опрос будет</w:t>
      </w:r>
      <w:r>
        <w:rPr>
          <w:color w:val="57606A"/>
          <w:sz w:val="20"/>
          <w:szCs w:val="20"/>
        </w:rPr>
        <w:br/>
      </w:r>
      <w:r>
        <w:rPr>
          <w:rStyle w:val="VerbatimChar"/>
          <w:color w:val="57606A"/>
          <w:sz w:val="20"/>
          <w:szCs w:val="20"/>
        </w:rPr>
        <w:t xml:space="preserve"># считаться неудачным. Обратите внимание, что имена лейблов кодируются в UTF-8,</w:t>
      </w:r>
      <w:r>
        <w:rPr>
          <w:color w:val="57606A"/>
          <w:sz w:val="20"/>
          <w:szCs w:val="20"/>
        </w:rPr>
        <w:br/>
      </w:r>
      <w:r>
        <w:rPr>
          <w:rStyle w:val="VerbatimChar"/>
          <w:color w:val="57606A"/>
          <w:sz w:val="20"/>
          <w:szCs w:val="20"/>
        </w:rPr>
        <w:t xml:space="preserve"># и символы могут занимать до 4 байт. 0 означает отсутствие ограничения.</w:t>
      </w:r>
      <w:r>
        <w:rPr>
          <w:color w:val="57606A"/>
          <w:sz w:val="20"/>
          <w:szCs w:val="20"/>
        </w:rPr>
        <w:br/>
      </w:r>
      <w:r>
        <w:rPr>
          <w:rStyle w:val="VerbatimChar"/>
          <w:color w:val="57606A"/>
          <w:sz w:val="20"/>
          <w:szCs w:val="20"/>
        </w:rPr>
        <w:t xml:space="preserve">[ label_name_length_limit: &lt;int&gt; | default = 0 ]</w:t>
      </w:r>
      <w:r>
        <w:rPr>
          <w:color w:val="57606A"/>
          <w:sz w:val="20"/>
          <w:szCs w:val="20"/>
        </w:rPr>
        <w:br/>
      </w:r>
      <w:r>
        <w:rPr>
          <w:color w:val="57606A"/>
          <w:sz w:val="20"/>
          <w:szCs w:val="20"/>
        </w:rPr>
        <w:br/>
      </w:r>
      <w:r>
        <w:rPr>
          <w:rStyle w:val="VerbatimChar"/>
          <w:color w:val="57606A"/>
          <w:sz w:val="20"/>
          <w:szCs w:val="20"/>
        </w:rPr>
        <w:t xml:space="preserve"># Лимит на длину (в байтах) каждого отдельного значения лейбла. Если любое значение</w:t>
      </w:r>
      <w:r>
        <w:rPr>
          <w:color w:val="57606A"/>
          <w:sz w:val="20"/>
          <w:szCs w:val="20"/>
        </w:rPr>
        <w:br/>
      </w:r>
      <w:r>
        <w:rPr>
          <w:rStyle w:val="VerbatimChar"/>
          <w:color w:val="57606A"/>
          <w:sz w:val="20"/>
          <w:szCs w:val="20"/>
        </w:rPr>
        <w:t xml:space="preserve"># лейбла в опросе длиннее этого числа после переназначения метрик, весь опрос будет</w:t>
      </w:r>
      <w:r>
        <w:rPr>
          <w:color w:val="57606A"/>
          <w:sz w:val="20"/>
          <w:szCs w:val="20"/>
        </w:rPr>
        <w:br/>
      </w:r>
      <w:r>
        <w:rPr>
          <w:rStyle w:val="VerbatimChar"/>
          <w:color w:val="57606A"/>
          <w:sz w:val="20"/>
          <w:szCs w:val="20"/>
        </w:rPr>
        <w:t xml:space="preserve"># считаться неудачным. Обратите внимание, что значения лейблов кодируются в UTF-8,</w:t>
      </w:r>
      <w:r>
        <w:rPr>
          <w:color w:val="57606A"/>
          <w:sz w:val="20"/>
          <w:szCs w:val="20"/>
        </w:rPr>
        <w:br/>
      </w:r>
      <w:r>
        <w:rPr>
          <w:rStyle w:val="VerbatimChar"/>
          <w:color w:val="57606A"/>
          <w:sz w:val="20"/>
          <w:szCs w:val="20"/>
        </w:rPr>
        <w:t xml:space="preserve"># и символы могут занимать до 4 байт. 0 означает отсутствие ограничения.</w:t>
      </w:r>
      <w:r>
        <w:rPr>
          <w:color w:val="57606A"/>
          <w:sz w:val="20"/>
          <w:szCs w:val="20"/>
        </w:rPr>
        <w:br/>
      </w:r>
      <w:r>
        <w:rPr>
          <w:rStyle w:val="VerbatimChar"/>
          <w:color w:val="57606A"/>
          <w:sz w:val="20"/>
          <w:szCs w:val="20"/>
        </w:rPr>
        <w:t xml:space="preserve">[ label_value_length_limit: &lt;int&gt; | default = 0 ]</w:t>
      </w:r>
      <w:r>
        <w:rPr>
          <w:color w:val="57606A"/>
          <w:sz w:val="20"/>
          <w:szCs w:val="20"/>
        </w:rPr>
        <w:br/>
      </w:r>
      <w:r>
        <w:rPr>
          <w:color w:val="57606A"/>
          <w:sz w:val="20"/>
          <w:szCs w:val="20"/>
        </w:rPr>
        <w:br/>
      </w:r>
      <w:r>
        <w:rPr>
          <w:rStyle w:val="VerbatimChar"/>
          <w:color w:val="57606A"/>
          <w:sz w:val="20"/>
          <w:szCs w:val="20"/>
        </w:rPr>
        <w:t xml:space="preserve"># Лимит на количество уникальных целей, которые будут приняты за одну конфигурацию</w:t>
      </w:r>
      <w:r>
        <w:rPr>
          <w:color w:val="57606A"/>
          <w:sz w:val="20"/>
          <w:szCs w:val="20"/>
        </w:rPr>
        <w:br/>
      </w:r>
      <w:r>
        <w:rPr>
          <w:rStyle w:val="VerbatimChar"/>
          <w:color w:val="57606A"/>
          <w:sz w:val="20"/>
          <w:szCs w:val="20"/>
        </w:rPr>
        <w:t xml:space="preserve"># опроса. Если после переназначения целей присутствует больше этого количества целей,</w:t>
      </w:r>
      <w:r>
        <w:rPr>
          <w:color w:val="57606A"/>
          <w:sz w:val="20"/>
          <w:szCs w:val="20"/>
        </w:rPr>
        <w:br/>
      </w:r>
      <w:r>
        <w:rPr>
          <w:rStyle w:val="VerbatimChar"/>
          <w:color w:val="57606A"/>
          <w:sz w:val="20"/>
          <w:szCs w:val="20"/>
        </w:rPr>
        <w:t xml:space="preserve"># Deckhouse Prom++ отметит цели как неудачные без их опроса. 0 означает отсутствие</w:t>
      </w:r>
      <w:r>
        <w:rPr>
          <w:color w:val="57606A"/>
          <w:sz w:val="20"/>
          <w:szCs w:val="20"/>
        </w:rPr>
        <w:br/>
      </w:r>
      <w:r>
        <w:rPr>
          <w:rStyle w:val="VerbatimChar"/>
          <w:color w:val="57606A"/>
          <w:sz w:val="20"/>
          <w:szCs w:val="20"/>
        </w:rPr>
        <w:t xml:space="preserve"># ограничения. Это экспериментальная функция, это поведение может измениться в будущем.</w:t>
      </w:r>
      <w:r>
        <w:rPr>
          <w:color w:val="57606A"/>
          <w:sz w:val="20"/>
          <w:szCs w:val="20"/>
        </w:rPr>
        <w:br/>
      </w:r>
      <w:r>
        <w:rPr>
          <w:rStyle w:val="VerbatimChar"/>
          <w:color w:val="57606A"/>
          <w:sz w:val="20"/>
          <w:szCs w:val="20"/>
        </w:rPr>
        <w:t xml:space="preserve">[ target_limit: &lt;int&gt; | default = 0 ]</w:t>
      </w:r>
      <w:r>
        <w:rPr>
          <w:color w:val="57606A"/>
          <w:sz w:val="20"/>
          <w:szCs w:val="20"/>
        </w:rPr>
        <w:br/>
      </w:r>
      <w:r>
        <w:rPr>
          <w:color w:val="57606A"/>
          <w:sz w:val="20"/>
          <w:szCs w:val="20"/>
        </w:rPr>
        <w:br/>
      </w:r>
      <w:r>
        <w:rPr>
          <w:rStyle w:val="VerbatimChar"/>
          <w:color w:val="57606A"/>
          <w:sz w:val="20"/>
          <w:szCs w:val="20"/>
        </w:rPr>
        <w:t xml:space="preserve"># Лимит на количество целей, отброшенных переназначением, которые будут храниться в</w:t>
      </w:r>
      <w:r>
        <w:rPr>
          <w:color w:val="57606A"/>
          <w:sz w:val="20"/>
          <w:szCs w:val="20"/>
        </w:rPr>
        <w:br/>
      </w:r>
      <w:r>
        <w:rPr>
          <w:rStyle w:val="VerbatimChar"/>
          <w:color w:val="57606A"/>
          <w:sz w:val="20"/>
          <w:szCs w:val="20"/>
        </w:rPr>
        <w:t xml:space="preserve"># памяти за одну конфигурацию опроса. 0 означает отсутствие ограничения.</w:t>
      </w:r>
      <w:r>
        <w:rPr>
          <w:color w:val="57606A"/>
          <w:sz w:val="20"/>
          <w:szCs w:val="20"/>
        </w:rPr>
        <w:br/>
      </w:r>
      <w:r>
        <w:rPr>
          <w:rStyle w:val="VerbatimChar"/>
          <w:color w:val="57606A"/>
          <w:sz w:val="20"/>
          <w:szCs w:val="20"/>
        </w:rPr>
        <w:t xml:space="preserve">[ keep_dropped_targets: &lt;int&gt; | default = 0 ]</w:t>
      </w:r>
      <w:r>
        <w:rPr>
          <w:color w:val="57606A"/>
          <w:sz w:val="20"/>
          <w:szCs w:val="20"/>
        </w:rPr>
        <w:br/>
      </w:r>
      <w:r>
        <w:rPr>
          <w:color w:val="57606A"/>
          <w:sz w:val="20"/>
          <w:szCs w:val="20"/>
        </w:rPr>
        <w:br/>
      </w:r>
      <w:r>
        <w:rPr>
          <w:rStyle w:val="VerbatimChar"/>
          <w:color w:val="57606A"/>
          <w:sz w:val="20"/>
          <w:szCs w:val="20"/>
        </w:rPr>
        <w:t xml:space="preserve"># Указывает схему валидации для имен метрик и лейблов. Либо пусто, либо</w:t>
      </w:r>
      <w:r>
        <w:rPr>
          <w:color w:val="57606A"/>
          <w:sz w:val="20"/>
          <w:szCs w:val="20"/>
        </w:rPr>
        <w:br/>
      </w:r>
      <w:r>
        <w:rPr>
          <w:rStyle w:val="VerbatimChar"/>
          <w:color w:val="57606A"/>
          <w:sz w:val="20"/>
          <w:szCs w:val="20"/>
        </w:rPr>
        <w:t xml:space="preserve"># "utf8" для полной поддержки UTF-8, либо "legacy" для букв, цифр, двоеточий и</w:t>
      </w:r>
      <w:r>
        <w:rPr>
          <w:color w:val="57606A"/>
          <w:sz w:val="20"/>
          <w:szCs w:val="20"/>
        </w:rPr>
        <w:br/>
      </w:r>
      <w:r>
        <w:rPr>
          <w:rStyle w:val="VerbatimChar"/>
          <w:color w:val="57606A"/>
          <w:sz w:val="20"/>
          <w:szCs w:val="20"/>
        </w:rPr>
        <w:t xml:space="preserve"># подчеркиваний.</w:t>
      </w:r>
      <w:r>
        <w:rPr>
          <w:color w:val="57606A"/>
          <w:sz w:val="20"/>
          <w:szCs w:val="20"/>
        </w:rPr>
        <w:br/>
      </w:r>
      <w:r>
        <w:rPr>
          <w:rStyle w:val="VerbatimChar"/>
          <w:color w:val="57606A"/>
          <w:sz w:val="20"/>
          <w:szCs w:val="20"/>
        </w:rPr>
        <w:t xml:space="preserve">[ metric_name_validation_scheme &lt;string&gt; | default "utf8" ]</w:t>
      </w:r>
      <w:r>
        <w:rPr>
          <w:color w:val="57606A"/>
          <w:sz w:val="20"/>
          <w:szCs w:val="20"/>
        </w:rPr>
        <w:br/>
      </w:r>
      <w:r>
        <w:rPr>
          <w:color w:val="57606A"/>
          <w:sz w:val="20"/>
          <w:szCs w:val="20"/>
        </w:rPr>
        <w:br/>
      </w:r>
      <w:r>
        <w:rPr>
          <w:rStyle w:val="VerbatimChar"/>
          <w:color w:val="57606A"/>
          <w:sz w:val="20"/>
          <w:szCs w:val="20"/>
        </w:rPr>
        <w:t xml:space="preserve"># Указывает схему экранирования символов, которая будет запрашиваться при сборе</w:t>
      </w:r>
      <w:r>
        <w:rPr>
          <w:color w:val="57606A"/>
          <w:sz w:val="20"/>
          <w:szCs w:val="20"/>
        </w:rPr>
        <w:br/>
      </w:r>
      <w:r>
        <w:rPr>
          <w:rStyle w:val="VerbatimChar"/>
          <w:color w:val="57606A"/>
          <w:sz w:val="20"/>
          <w:szCs w:val="20"/>
        </w:rPr>
        <w:t xml:space="preserve"># метрик и имен лейблов, которые не соответствуют набору символов legacy Deckhouse Prom++.</w:t>
      </w:r>
      <w:r>
        <w:rPr>
          <w:color w:val="57606A"/>
          <w:sz w:val="20"/>
          <w:szCs w:val="20"/>
        </w:rPr>
        <w:br/>
      </w:r>
      <w:r>
        <w:rPr>
          <w:rStyle w:val="VerbatimChar"/>
          <w:color w:val="57606A"/>
          <w:sz w:val="20"/>
          <w:szCs w:val="20"/>
        </w:rPr>
        <w:t xml:space="preserve"># Доступные варианты:</w:t>
      </w:r>
      <w:r>
        <w:rPr>
          <w:color w:val="57606A"/>
          <w:sz w:val="20"/>
          <w:szCs w:val="20"/>
        </w:rPr>
        <w:br/>
      </w:r>
      <w:r>
        <w:rPr>
          <w:rStyle w:val="VerbatimChar"/>
          <w:color w:val="57606A"/>
          <w:sz w:val="20"/>
          <w:szCs w:val="20"/>
        </w:rPr>
        <w:t xml:space="preserve">#   * `allow-utf-8`: Полная поддержка UTF-8, экранирование не требуется.</w:t>
      </w:r>
      <w:r>
        <w:rPr>
          <w:color w:val="57606A"/>
          <w:sz w:val="20"/>
          <w:szCs w:val="20"/>
        </w:rPr>
        <w:br/>
      </w:r>
      <w:r>
        <w:rPr>
          <w:rStyle w:val="VerbatimChar"/>
          <w:color w:val="57606A"/>
          <w:sz w:val="20"/>
          <w:szCs w:val="20"/>
        </w:rPr>
        <w:t xml:space="preserve">#   * `underscores`: Экранирует все недопустимые символы legacy в подчеркивания.</w:t>
      </w:r>
      <w:r>
        <w:rPr>
          <w:color w:val="57606A"/>
          <w:sz w:val="20"/>
          <w:szCs w:val="20"/>
        </w:rPr>
        <w:br/>
      </w:r>
      <w:r>
        <w:rPr>
          <w:rStyle w:val="VerbatimChar"/>
          <w:color w:val="57606A"/>
          <w:sz w:val="20"/>
          <w:szCs w:val="20"/>
        </w:rPr>
        <w:t xml:space="preserve">#   * `dots`: Экранирует точки в `_dot_`, подчеркивания в `__`, и все другие</w:t>
      </w:r>
      <w:r>
        <w:rPr>
          <w:color w:val="57606A"/>
          <w:sz w:val="20"/>
          <w:szCs w:val="20"/>
        </w:rPr>
        <w:br/>
      </w:r>
      <w:r>
        <w:rPr>
          <w:rStyle w:val="VerbatimChar"/>
          <w:color w:val="57606A"/>
          <w:sz w:val="20"/>
          <w:szCs w:val="20"/>
        </w:rPr>
        <w:t xml:space="preserve">#     недопустимые символы legacy в подчеркивания.</w:t>
      </w:r>
      <w:r>
        <w:rPr>
          <w:color w:val="57606A"/>
          <w:sz w:val="20"/>
          <w:szCs w:val="20"/>
        </w:rPr>
        <w:br/>
      </w:r>
      <w:r>
        <w:rPr>
          <w:rStyle w:val="VerbatimChar"/>
          <w:color w:val="57606A"/>
          <w:sz w:val="20"/>
          <w:szCs w:val="20"/>
        </w:rPr>
        <w:t xml:space="preserve">#   * `values`: Добавляет к имени префикс `U__` и заменяет все недопустимые</w:t>
      </w:r>
      <w:r>
        <w:rPr>
          <w:color w:val="57606A"/>
          <w:sz w:val="20"/>
          <w:szCs w:val="20"/>
        </w:rPr>
        <w:br/>
      </w:r>
      <w:r>
        <w:rPr>
          <w:rStyle w:val="VerbatimChar"/>
          <w:color w:val="57606A"/>
          <w:sz w:val="20"/>
          <w:szCs w:val="20"/>
        </w:rPr>
        <w:t xml:space="preserve">#     символы их значением в юникоде, окруженным подчеркиваниями. Одинарные</w:t>
      </w:r>
      <w:r>
        <w:rPr>
          <w:color w:val="57606A"/>
          <w:sz w:val="20"/>
          <w:szCs w:val="20"/>
        </w:rPr>
        <w:br/>
      </w:r>
      <w:r>
        <w:rPr>
          <w:rStyle w:val="VerbatimChar"/>
          <w:color w:val="57606A"/>
          <w:sz w:val="20"/>
          <w:szCs w:val="20"/>
        </w:rPr>
        <w:t xml:space="preserve">#     подчеркивания заменяются на двойные подчеркивания.</w:t>
      </w:r>
      <w:r>
        <w:rPr>
          <w:color w:val="57606A"/>
          <w:sz w:val="20"/>
          <w:szCs w:val="20"/>
        </w:rPr>
        <w:br/>
      </w:r>
      <w:r>
        <w:rPr>
          <w:rStyle w:val="VerbatimChar"/>
          <w:color w:val="57606A"/>
          <w:sz w:val="20"/>
          <w:szCs w:val="20"/>
        </w:rPr>
        <w:t xml:space="preserve">#     например, "U__my_2e_dotted_2e_name".</w:t>
      </w:r>
      <w:r>
        <w:rPr>
          <w:color w:val="57606A"/>
          <w:sz w:val="20"/>
          <w:szCs w:val="20"/>
        </w:rPr>
        <w:br/>
      </w:r>
      <w:r>
        <w:rPr>
          <w:rStyle w:val="VerbatimChar"/>
          <w:color w:val="57606A"/>
          <w:sz w:val="20"/>
          <w:szCs w:val="20"/>
        </w:rPr>
        <w:t xml:space="preserve"># Если это значение оставлено пустым, Deckhouse Prom++ по умолчанию будет использовать</w:t>
      </w:r>
      <w:r>
        <w:rPr>
          <w:color w:val="57606A"/>
          <w:sz w:val="20"/>
          <w:szCs w:val="20"/>
        </w:rPr>
        <w:br/>
      </w:r>
      <w:r>
        <w:rPr>
          <w:rStyle w:val="VerbatimChar"/>
          <w:color w:val="57606A"/>
          <w:sz w:val="20"/>
          <w:szCs w:val="20"/>
        </w:rPr>
        <w:t xml:space="preserve"># `allow-utf-8`, если схема валидации для текущей конфигурации опроса установлена в utf8,</w:t>
      </w:r>
      <w:r>
        <w:rPr>
          <w:color w:val="57606A"/>
          <w:sz w:val="20"/>
          <w:szCs w:val="20"/>
        </w:rPr>
        <w:br/>
      </w:r>
      <w:r>
        <w:rPr>
          <w:rStyle w:val="VerbatimChar"/>
          <w:color w:val="57606A"/>
          <w:sz w:val="20"/>
          <w:szCs w:val="20"/>
        </w:rPr>
        <w:t xml:space="preserve"># или `underscores`, если схема валидации установлена в `legacy`.</w:t>
      </w:r>
      <w:r>
        <w:rPr>
          <w:color w:val="57606A"/>
          <w:sz w:val="20"/>
          <w:szCs w:val="20"/>
        </w:rPr>
        <w:br/>
      </w:r>
      <w:r>
        <w:rPr>
          <w:rStyle w:val="VerbatimChar"/>
          <w:color w:val="57606A"/>
          <w:sz w:val="20"/>
          <w:szCs w:val="20"/>
        </w:rPr>
        <w:t xml:space="preserve">[ metric_name_validation_scheme &lt;string&gt; | default "utf8" ]</w:t>
      </w:r>
      <w:r>
        <w:rPr>
          <w:color w:val="57606A"/>
          <w:sz w:val="20"/>
          <w:szCs w:val="20"/>
        </w:rPr>
        <w:br/>
      </w:r>
      <w:r>
        <w:rPr>
          <w:color w:val="57606A"/>
          <w:sz w:val="20"/>
          <w:szCs w:val="20"/>
        </w:rPr>
        <w:br/>
      </w:r>
      <w:r>
        <w:rPr>
          <w:rStyle w:val="VerbatimChar"/>
          <w:color w:val="57606A"/>
          <w:sz w:val="20"/>
          <w:szCs w:val="20"/>
        </w:rPr>
        <w:t xml:space="preserve"># Лимит на общее количество положительных и отрицательных корзин, разрешенных в одной</w:t>
      </w:r>
      <w:r>
        <w:rPr>
          <w:color w:val="57606A"/>
          <w:sz w:val="20"/>
          <w:szCs w:val="20"/>
        </w:rPr>
        <w:br/>
      </w:r>
      <w:r>
        <w:rPr>
          <w:rStyle w:val="VerbatimChar"/>
          <w:color w:val="57606A"/>
          <w:sz w:val="20"/>
          <w:szCs w:val="20"/>
        </w:rPr>
        <w:t xml:space="preserve"># нативной гистограмме. Разрешение гистограммы с большим количеством корзин будет</w:t>
      </w:r>
      <w:r>
        <w:rPr>
          <w:color w:val="57606A"/>
          <w:sz w:val="20"/>
          <w:szCs w:val="20"/>
        </w:rPr>
        <w:br/>
      </w:r>
      <w:r>
        <w:rPr>
          <w:rStyle w:val="VerbatimChar"/>
          <w:color w:val="57606A"/>
          <w:sz w:val="20"/>
          <w:szCs w:val="20"/>
        </w:rPr>
        <w:t xml:space="preserve"># уменьшено до тех пор, пока количество корзин не будет в пределах лимита. Если лимит</w:t>
      </w:r>
      <w:r>
        <w:rPr>
          <w:color w:val="57606A"/>
          <w:sz w:val="20"/>
          <w:szCs w:val="20"/>
        </w:rPr>
        <w:br/>
      </w:r>
      <w:r>
        <w:rPr>
          <w:rStyle w:val="VerbatimChar"/>
          <w:color w:val="57606A"/>
          <w:sz w:val="20"/>
          <w:szCs w:val="20"/>
        </w:rPr>
        <w:t xml:space="preserve"># не может быть достигнут, опрос завершится неудачей.</w:t>
      </w:r>
      <w:r>
        <w:rPr>
          <w:color w:val="57606A"/>
          <w:sz w:val="20"/>
          <w:szCs w:val="20"/>
        </w:rPr>
        <w:br/>
      </w:r>
      <w:r>
        <w:rPr>
          <w:rStyle w:val="VerbatimChar"/>
          <w:color w:val="57606A"/>
          <w:sz w:val="20"/>
          <w:szCs w:val="20"/>
        </w:rPr>
        <w:t xml:space="preserve"># 0 означает отсутствие ограничения.</w:t>
      </w:r>
      <w:r>
        <w:rPr>
          <w:color w:val="57606A"/>
          <w:sz w:val="20"/>
          <w:szCs w:val="20"/>
        </w:rPr>
        <w:br/>
      </w:r>
      <w:r>
        <w:rPr>
          <w:rStyle w:val="VerbatimChar"/>
          <w:color w:val="57606A"/>
          <w:sz w:val="20"/>
          <w:szCs w:val="20"/>
        </w:rPr>
        <w:t xml:space="preserve">[ native_histogram_bucket_limit: &lt;int&gt; | default = 0 ]</w:t>
      </w:r>
      <w:r>
        <w:rPr>
          <w:color w:val="57606A"/>
          <w:sz w:val="20"/>
          <w:szCs w:val="20"/>
        </w:rPr>
        <w:br/>
      </w:r>
      <w:r>
        <w:rPr>
          <w:color w:val="57606A"/>
          <w:sz w:val="20"/>
          <w:szCs w:val="20"/>
        </w:rPr>
        <w:br/>
      </w:r>
      <w:r>
        <w:rPr>
          <w:rStyle w:val="VerbatimChar"/>
          <w:color w:val="57606A"/>
          <w:sz w:val="20"/>
          <w:szCs w:val="20"/>
        </w:rPr>
        <w:t xml:space="preserve"># Нижний предел для коэффициента роста от одной корзины к следующей в каждой нативной</w:t>
      </w:r>
      <w:r>
        <w:rPr>
          <w:color w:val="57606A"/>
          <w:sz w:val="20"/>
          <w:szCs w:val="20"/>
        </w:rPr>
        <w:br/>
      </w:r>
      <w:r>
        <w:rPr>
          <w:rStyle w:val="VerbatimChar"/>
          <w:color w:val="57606A"/>
          <w:sz w:val="20"/>
          <w:szCs w:val="20"/>
        </w:rPr>
        <w:t xml:space="preserve"># гистограмме. Разрешение гистограммы с более низким коэффициентом роста будет</w:t>
      </w:r>
      <w:r>
        <w:rPr>
          <w:color w:val="57606A"/>
          <w:sz w:val="20"/>
          <w:szCs w:val="20"/>
        </w:rPr>
        <w:br/>
      </w:r>
      <w:r>
        <w:rPr>
          <w:rStyle w:val="VerbatimChar"/>
          <w:color w:val="57606A"/>
          <w:sz w:val="20"/>
          <w:szCs w:val="20"/>
        </w:rPr>
        <w:t xml:space="preserve"># уменьшено настолько, насколько это возможно, пока оно не будет в пределах лимита.</w:t>
      </w:r>
      <w:r>
        <w:rPr>
          <w:color w:val="57606A"/>
          <w:sz w:val="20"/>
          <w:szCs w:val="20"/>
        </w:rPr>
        <w:br/>
      </w:r>
      <w:r>
        <w:rPr>
          <w:rStyle w:val="VerbatimChar"/>
          <w:color w:val="57606A"/>
          <w:sz w:val="20"/>
          <w:szCs w:val="20"/>
        </w:rPr>
        <w:t xml:space="preserve"># Чтобы установить верхний предел для схемы (эквивалентно "scale" в экспоненциальных</w:t>
      </w:r>
      <w:r>
        <w:rPr>
          <w:color w:val="57606A"/>
          <w:sz w:val="20"/>
          <w:szCs w:val="20"/>
        </w:rPr>
        <w:br/>
      </w:r>
      <w:r>
        <w:rPr>
          <w:rStyle w:val="VerbatimChar"/>
          <w:color w:val="57606A"/>
          <w:sz w:val="20"/>
          <w:szCs w:val="20"/>
        </w:rPr>
        <w:t xml:space="preserve"># гистограммах OTel), используйте следующие пределы коэффициентов:</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коэффициент роста   | результирующая схема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65536             |             -4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256             |             -3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16             |             -2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4             |             -1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2             |              0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1.4           |              1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1.1           |              2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1.09          |              3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1.04          |              4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1.02          |              5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1.01          |              6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1.005         |              7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1.002         |              8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0 приводит к наименьшему поддерживаемому коэффициенту (который в настоящее время ~1.0027 или</w:t>
      </w:r>
      <w:r>
        <w:rPr>
          <w:color w:val="57606A"/>
          <w:sz w:val="20"/>
          <w:szCs w:val="20"/>
        </w:rPr>
        <w:br/>
      </w:r>
      <w:r>
        <w:rPr>
          <w:rStyle w:val="VerbatimChar"/>
          <w:color w:val="57606A"/>
          <w:sz w:val="20"/>
          <w:szCs w:val="20"/>
        </w:rPr>
        <w:t xml:space="preserve"># схема 8, но может измениться в будущем).</w:t>
      </w:r>
      <w:r>
        <w:rPr>
          <w:color w:val="57606A"/>
          <w:sz w:val="20"/>
          <w:szCs w:val="20"/>
        </w:rPr>
        <w:br/>
      </w:r>
      <w:r>
        <w:rPr>
          <w:rStyle w:val="VerbatimChar"/>
          <w:color w:val="57606A"/>
          <w:sz w:val="20"/>
          <w:szCs w:val="20"/>
        </w:rPr>
        <w:t xml:space="preserve">[ native_histogram_min_bucket_factor: &lt;float&gt; | default = 0 ]</w:t>
      </w:r>
      <w:r>
        <w:rPr>
          <w:color w:val="57606A"/>
          <w:sz w:val="20"/>
          <w:szCs w:val="20"/>
        </w:rPr>
        <w:br/>
      </w:r>
      <w:r>
        <w:rPr>
          <w:color w:val="57606A"/>
          <w:sz w:val="20"/>
          <w:szCs w:val="20"/>
        </w:rPr>
        <w:br/>
      </w:r>
      <w:r>
        <w:rPr>
          <w:rStyle w:val="VerbatimChar"/>
          <w:color w:val="57606A"/>
          <w:sz w:val="20"/>
          <w:szCs w:val="20"/>
        </w:rPr>
        <w:t xml:space="preserve"># Указывает, следует ли преобразовывать классические гистограммы в нативные гистограммы с</w:t>
      </w:r>
      <w:r>
        <w:rPr>
          <w:color w:val="57606A"/>
          <w:sz w:val="20"/>
          <w:szCs w:val="20"/>
        </w:rPr>
        <w:br/>
      </w:r>
      <w:r>
        <w:rPr>
          <w:rStyle w:val="VerbatimChar"/>
          <w:color w:val="57606A"/>
          <w:sz w:val="20"/>
          <w:szCs w:val="20"/>
        </w:rPr>
        <w:t xml:space="preserve"># пользовательскими корзинами (не имеет эффекта без --enable-feature=native-histograms).</w:t>
      </w:r>
      <w:r>
        <w:rPr>
          <w:color w:val="57606A"/>
          <w:sz w:val="20"/>
          <w:szCs w:val="20"/>
        </w:rPr>
        <w:br/>
      </w:r>
      <w:r>
        <w:rPr>
          <w:rStyle w:val="VerbatimChar"/>
          <w:color w:val="57606A"/>
          <w:sz w:val="20"/>
          <w:szCs w:val="20"/>
        </w:rPr>
        <w:t xml:space="preserve">[ convert_classic_histograms_to_nhcb &lt;bool&gt; | default =</w:t>
      </w:r>
      <w:r>
        <w:rPr>
          <w:color w:val="57606A"/>
          <w:sz w:val="20"/>
          <w:szCs w:val="20"/>
        </w:rPr>
        <w:br/>
      </w:r>
      <w:r>
        <w:rPr>
          <w:rStyle w:val="VerbatimChar"/>
          <w:color w:val="57606A"/>
          <w:sz w:val="20"/>
          <w:szCs w:val="20"/>
        </w:rPr>
        <w:t xml:space="preserve">&lt;global.convert_classic_histograms_to_nhcb&gt;]</w:t>
      </w:r>
    </w:p>
    <w:p>
      <w:pPr>
        <w:pStyle w:val="FirstParagraph"/>
      </w:pPr>
      <w:r>
        <w:t xml:space="preserve">Где</w:t>
      </w:r>
      <w:r>
        <w:t xml:space="preserve"> </w:t>
      </w:r>
      <w:r>
        <w:rPr>
          <w:rStyle w:val="VerbatimChar"/>
          <w:color w:val="57606A"/>
          <w:sz w:val="20"/>
          <w:szCs w:val="20"/>
        </w:rPr>
        <w:t xml:space="preserve">&lt;job_name&gt;</w:t>
      </w:r>
      <w:r>
        <w:t xml:space="preserve"> </w:t>
      </w:r>
      <w:r>
        <w:t xml:space="preserve">должен быть уникальным для всех конфигураций опроса.</w:t>
      </w:r>
    </w:p>
    <w:bookmarkEnd w:id="71"/>
    <w:bookmarkStart w:id="72" w:name="X4b7d89c7d7d5b9d3d79d2e4ed5e57aef6dc9ca5"/>
    <w:p>
      <w:pPr>
        <w:pStyle w:val="Heading3"/>
      </w:pPr>
      <w:r>
        <w:t xml:space="preserve">http_config</w:t>
      </w:r>
    </w:p>
    <w:p>
      <w:pPr>
        <w:pStyle w:val="FirstParagraph"/>
      </w:pPr>
      <w:r>
        <w:rPr>
          <w:rStyle w:val="VerbatimChar"/>
          <w:color w:val="57606A"/>
          <w:sz w:val="20"/>
          <w:szCs w:val="20"/>
        </w:rPr>
        <w:t xml:space="preserve">http_config</w:t>
      </w:r>
      <w:r>
        <w:t xml:space="preserve"> </w:t>
      </w:r>
      <w:r>
        <w:t xml:space="preserve">позволяет настраивать HTTP-запросы.</w:t>
      </w:r>
    </w:p>
    <w:p>
      <w:pPr>
        <w:pStyle w:val="SourceCode"/>
      </w:pPr>
      <w:r>
        <w:rPr>
          <w:rStyle w:val="VerbatimChar"/>
          <w:color w:val="57606A"/>
          <w:sz w:val="20"/>
          <w:szCs w:val="20"/>
        </w:rPr>
        <w:t xml:space="preserve"># Устанавливает заголовок `Authorization` в каждом запросе с</w:t>
      </w:r>
      <w:r>
        <w:rPr>
          <w:color w:val="57606A"/>
          <w:sz w:val="20"/>
          <w:szCs w:val="20"/>
        </w:rPr>
        <w:br/>
      </w:r>
      <w:r>
        <w:rPr>
          <w:rStyle w:val="VerbatimChar"/>
          <w:color w:val="57606A"/>
          <w:sz w:val="20"/>
          <w:szCs w:val="20"/>
        </w:rPr>
        <w:t xml:space="preserve"># настроенным именем пользователя и паролем.</w:t>
      </w:r>
      <w:r>
        <w:rPr>
          <w:color w:val="57606A"/>
          <w:sz w:val="20"/>
          <w:szCs w:val="20"/>
        </w:rPr>
        <w:br/>
      </w:r>
      <w:r>
        <w:rPr>
          <w:rStyle w:val="VerbatimChar"/>
          <w:color w:val="57606A"/>
          <w:sz w:val="20"/>
          <w:szCs w:val="20"/>
        </w:rPr>
        <w:t xml:space="preserve"># username и username_file являются взаимоисключающими.</w:t>
      </w:r>
      <w:r>
        <w:rPr>
          <w:color w:val="57606A"/>
          <w:sz w:val="20"/>
          <w:szCs w:val="20"/>
        </w:rPr>
        <w:br/>
      </w:r>
      <w:r>
        <w:rPr>
          <w:rStyle w:val="VerbatimChar"/>
          <w:color w:val="57606A"/>
          <w:sz w:val="20"/>
          <w:szCs w:val="20"/>
        </w:rPr>
        <w:t xml:space="preserve"># password и password_file являются взаимоисключающими.</w:t>
      </w:r>
      <w:r>
        <w:rPr>
          <w:color w:val="57606A"/>
          <w:sz w:val="20"/>
          <w:szCs w:val="20"/>
        </w:rPr>
        <w:br/>
      </w:r>
      <w:r>
        <w:rPr>
          <w:rStyle w:val="VerbatimChar"/>
          <w:color w:val="57606A"/>
          <w:sz w:val="20"/>
          <w:szCs w:val="20"/>
        </w:rPr>
        <w:t xml:space="preserve">basic_auth:</w:t>
      </w:r>
      <w:r>
        <w:rPr>
          <w:color w:val="57606A"/>
          <w:sz w:val="20"/>
          <w:szCs w:val="20"/>
        </w:rPr>
        <w:br/>
      </w:r>
      <w:r>
        <w:rPr>
          <w:rStyle w:val="VerbatimChar"/>
          <w:color w:val="57606A"/>
          <w:sz w:val="20"/>
          <w:szCs w:val="20"/>
        </w:rPr>
        <w:t xml:space="preserve">  [ username: &lt;string&gt; ]</w:t>
      </w:r>
      <w:r>
        <w:rPr>
          <w:color w:val="57606A"/>
          <w:sz w:val="20"/>
          <w:szCs w:val="20"/>
        </w:rPr>
        <w:br/>
      </w:r>
      <w:r>
        <w:rPr>
          <w:rStyle w:val="VerbatimChar"/>
          <w:color w:val="57606A"/>
          <w:sz w:val="20"/>
          <w:szCs w:val="20"/>
        </w:rPr>
        <w:t xml:space="preserve">  [ username_file: &lt;string&gt; ]</w:t>
      </w:r>
      <w:r>
        <w:rPr>
          <w:color w:val="57606A"/>
          <w:sz w:val="20"/>
          <w:szCs w:val="20"/>
        </w:rPr>
        <w:br/>
      </w:r>
      <w:r>
        <w:rPr>
          <w:rStyle w:val="VerbatimChar"/>
          <w:color w:val="57606A"/>
          <w:sz w:val="20"/>
          <w:szCs w:val="20"/>
        </w:rPr>
        <w:t xml:space="preserve">  [ password: &lt;secret&gt; ]</w:t>
      </w:r>
      <w:r>
        <w:rPr>
          <w:color w:val="57606A"/>
          <w:sz w:val="20"/>
          <w:szCs w:val="20"/>
        </w:rPr>
        <w:br/>
      </w:r>
      <w:r>
        <w:rPr>
          <w:rStyle w:val="VerbatimChar"/>
          <w:color w:val="57606A"/>
          <w:sz w:val="20"/>
          <w:szCs w:val="20"/>
        </w:rPr>
        <w:t xml:space="preserve">  [ password_file: &lt;string&gt; ]</w:t>
      </w:r>
      <w:r>
        <w:rPr>
          <w:color w:val="57606A"/>
          <w:sz w:val="20"/>
          <w:szCs w:val="20"/>
        </w:rPr>
        <w:br/>
      </w:r>
      <w:r>
        <w:rPr>
          <w:color w:val="57606A"/>
          <w:sz w:val="20"/>
          <w:szCs w:val="20"/>
        </w:rPr>
        <w:br/>
      </w:r>
      <w:r>
        <w:rPr>
          <w:rStyle w:val="VerbatimChar"/>
          <w:color w:val="57606A"/>
          <w:sz w:val="20"/>
          <w:szCs w:val="20"/>
        </w:rPr>
        <w:t xml:space="preserve"># Устанавливает заголовок `Authorization` в каждом запросе с</w:t>
      </w:r>
      <w:r>
        <w:rPr>
          <w:color w:val="57606A"/>
          <w:sz w:val="20"/>
          <w:szCs w:val="20"/>
        </w:rPr>
        <w:br/>
      </w:r>
      <w:r>
        <w:rPr>
          <w:rStyle w:val="VerbatimChar"/>
          <w:color w:val="57606A"/>
          <w:sz w:val="20"/>
          <w:szCs w:val="20"/>
        </w:rPr>
        <w:t xml:space="preserve"># настроенными учетными данными.</w:t>
      </w:r>
      <w:r>
        <w:rPr>
          <w:color w:val="57606A"/>
          <w:sz w:val="20"/>
          <w:szCs w:val="20"/>
        </w:rPr>
        <w:br/>
      </w:r>
      <w:r>
        <w:rPr>
          <w:rStyle w:val="VerbatimChar"/>
          <w:color w:val="57606A"/>
          <w:sz w:val="20"/>
          <w:szCs w:val="20"/>
        </w:rPr>
        <w:t xml:space="preserve">authorization:</w:t>
      </w:r>
      <w:r>
        <w:rPr>
          <w:color w:val="57606A"/>
          <w:sz w:val="20"/>
          <w:szCs w:val="20"/>
        </w:rPr>
        <w:br/>
      </w:r>
      <w:r>
        <w:rPr>
          <w:rStyle w:val="VerbatimChar"/>
          <w:color w:val="57606A"/>
          <w:sz w:val="20"/>
          <w:szCs w:val="20"/>
        </w:rPr>
        <w:t xml:space="preserve">  # Устанавливает тип аутентификации запроса.</w:t>
      </w:r>
      <w:r>
        <w:rPr>
          <w:color w:val="57606A"/>
          <w:sz w:val="20"/>
          <w:szCs w:val="20"/>
        </w:rPr>
        <w:br/>
      </w:r>
      <w:r>
        <w:rPr>
          <w:rStyle w:val="VerbatimChar"/>
          <w:color w:val="57606A"/>
          <w:sz w:val="20"/>
          <w:szCs w:val="20"/>
        </w:rPr>
        <w:t xml:space="preserve">  [ type: &lt;string&gt; | default: Bearer ]</w:t>
      </w:r>
      <w:r>
        <w:rPr>
          <w:color w:val="57606A"/>
          <w:sz w:val="20"/>
          <w:szCs w:val="20"/>
        </w:rPr>
        <w:br/>
      </w:r>
      <w:r>
        <w:rPr>
          <w:rStyle w:val="VerbatimChar"/>
          <w:color w:val="57606A"/>
          <w:sz w:val="20"/>
          <w:szCs w:val="20"/>
        </w:rPr>
        <w:t xml:space="preserve">  # Устанавливает учетные данные запроса. Это взаимоисключается с</w:t>
      </w:r>
      <w:r>
        <w:rPr>
          <w:color w:val="57606A"/>
          <w:sz w:val="20"/>
          <w:szCs w:val="20"/>
        </w:rPr>
        <w:br/>
      </w:r>
      <w:r>
        <w:rPr>
          <w:rStyle w:val="VerbatimChar"/>
          <w:color w:val="57606A"/>
          <w:sz w:val="20"/>
          <w:szCs w:val="20"/>
        </w:rPr>
        <w:t xml:space="preserve">  # `credentials_file`.</w:t>
      </w:r>
      <w:r>
        <w:rPr>
          <w:color w:val="57606A"/>
          <w:sz w:val="20"/>
          <w:szCs w:val="20"/>
        </w:rPr>
        <w:br/>
      </w:r>
      <w:r>
        <w:rPr>
          <w:rStyle w:val="VerbatimChar"/>
          <w:color w:val="57606A"/>
          <w:sz w:val="20"/>
          <w:szCs w:val="20"/>
        </w:rPr>
        <w:t xml:space="preserve">  [ credentials: &lt;secret&gt; ]</w:t>
      </w:r>
      <w:r>
        <w:rPr>
          <w:color w:val="57606A"/>
          <w:sz w:val="20"/>
          <w:szCs w:val="20"/>
        </w:rPr>
        <w:br/>
      </w:r>
      <w:r>
        <w:rPr>
          <w:rStyle w:val="VerbatimChar"/>
          <w:color w:val="57606A"/>
          <w:sz w:val="20"/>
          <w:szCs w:val="20"/>
        </w:rPr>
        <w:t xml:space="preserve">  # Устанавливает учетные данные запроса с учетными данными, прочитанными из</w:t>
      </w:r>
      <w:r>
        <w:rPr>
          <w:color w:val="57606A"/>
          <w:sz w:val="20"/>
          <w:szCs w:val="20"/>
        </w:rPr>
        <w:br/>
      </w:r>
      <w:r>
        <w:rPr>
          <w:rStyle w:val="VerbatimChar"/>
          <w:color w:val="57606A"/>
          <w:sz w:val="20"/>
          <w:szCs w:val="20"/>
        </w:rPr>
        <w:t xml:space="preserve">  # настроенного файла. Это взаимоисключается с `credentials`.</w:t>
      </w:r>
      <w:r>
        <w:rPr>
          <w:color w:val="57606A"/>
          <w:sz w:val="20"/>
          <w:szCs w:val="20"/>
        </w:rPr>
        <w:br/>
      </w:r>
      <w:r>
        <w:rPr>
          <w:rStyle w:val="VerbatimChar"/>
          <w:color w:val="57606A"/>
          <w:sz w:val="20"/>
          <w:szCs w:val="20"/>
        </w:rPr>
        <w:t xml:space="preserve">  [ credentials_file: &lt;filename&gt; ]</w:t>
      </w:r>
      <w:r>
        <w:rPr>
          <w:color w:val="57606A"/>
          <w:sz w:val="20"/>
          <w:szCs w:val="20"/>
        </w:rPr>
        <w:br/>
      </w:r>
      <w:r>
        <w:rPr>
          <w:color w:val="57606A"/>
          <w:sz w:val="20"/>
          <w:szCs w:val="20"/>
        </w:rPr>
        <w:br/>
      </w:r>
      <w:r>
        <w:rPr>
          <w:rStyle w:val="VerbatimChar"/>
          <w:color w:val="57606A"/>
          <w:sz w:val="20"/>
          <w:szCs w:val="20"/>
        </w:rPr>
        <w:t xml:space="preserve"># Опциональная конфигурация OAuth 2.0.</w:t>
      </w:r>
      <w:r>
        <w:rPr>
          <w:color w:val="57606A"/>
          <w:sz w:val="20"/>
          <w:szCs w:val="20"/>
        </w:rPr>
        <w:br/>
      </w:r>
      <w:r>
        <w:rPr>
          <w:rStyle w:val="VerbatimChar"/>
          <w:color w:val="57606A"/>
          <w:sz w:val="20"/>
          <w:szCs w:val="20"/>
        </w:rPr>
        <w:t xml:space="preserve"># Не может использоваться одновременно с basic_auth или authorization.</w:t>
      </w:r>
      <w:r>
        <w:rPr>
          <w:color w:val="57606A"/>
          <w:sz w:val="20"/>
          <w:szCs w:val="20"/>
        </w:rPr>
        <w:br/>
      </w:r>
      <w:r>
        <w:rPr>
          <w:rStyle w:val="VerbatimChar"/>
          <w:color w:val="57606A"/>
          <w:sz w:val="20"/>
          <w:szCs w:val="20"/>
        </w:rPr>
        <w:t xml:space="preserve">oauth2:</w:t>
      </w:r>
      <w:r>
        <w:rPr>
          <w:color w:val="57606A"/>
          <w:sz w:val="20"/>
          <w:szCs w:val="20"/>
        </w:rPr>
        <w:br/>
      </w:r>
      <w:r>
        <w:rPr>
          <w:rStyle w:val="VerbatimChar"/>
          <w:color w:val="57606A"/>
          <w:sz w:val="20"/>
          <w:szCs w:val="20"/>
        </w:rPr>
        <w:t xml:space="preserve">  [ &lt;oauth2&gt; ]</w:t>
      </w:r>
      <w:r>
        <w:rPr>
          <w:color w:val="57606A"/>
          <w:sz w:val="20"/>
          <w:szCs w:val="20"/>
        </w:rPr>
        <w:br/>
      </w:r>
      <w:r>
        <w:rPr>
          <w:color w:val="57606A"/>
          <w:sz w:val="20"/>
          <w:szCs w:val="20"/>
        </w:rPr>
        <w:br/>
      </w:r>
      <w:r>
        <w:rPr>
          <w:rStyle w:val="VerbatimChar"/>
          <w:color w:val="57606A"/>
          <w:sz w:val="20"/>
          <w:szCs w:val="20"/>
        </w:rPr>
        <w:t xml:space="preserve"># Настройка, следует ли запросам следовать за HTTP 3xx редиректами.</w:t>
      </w:r>
      <w:r>
        <w:rPr>
          <w:color w:val="57606A"/>
          <w:sz w:val="20"/>
          <w:szCs w:val="20"/>
        </w:rPr>
        <w:br/>
      </w:r>
      <w:r>
        <w:rPr>
          <w:rStyle w:val="VerbatimChar"/>
          <w:color w:val="57606A"/>
          <w:sz w:val="20"/>
          <w:szCs w:val="20"/>
        </w:rPr>
        <w:t xml:space="preserve">[ follow_redirects: &lt;boolean&gt; | default = true ]</w:t>
      </w:r>
      <w:r>
        <w:rPr>
          <w:color w:val="57606A"/>
          <w:sz w:val="20"/>
          <w:szCs w:val="20"/>
        </w:rPr>
        <w:br/>
      </w:r>
      <w:r>
        <w:rPr>
          <w:color w:val="57606A"/>
          <w:sz w:val="20"/>
          <w:szCs w:val="20"/>
        </w:rPr>
        <w:br/>
      </w:r>
      <w:r>
        <w:rPr>
          <w:rStyle w:val="VerbatimChar"/>
          <w:color w:val="57606A"/>
          <w:sz w:val="20"/>
          <w:szCs w:val="20"/>
        </w:rPr>
        <w:t xml:space="preserve"># Включение HTTP2.</w:t>
      </w:r>
      <w:r>
        <w:rPr>
          <w:color w:val="57606A"/>
          <w:sz w:val="20"/>
          <w:szCs w:val="20"/>
        </w:rPr>
        <w:br/>
      </w:r>
      <w:r>
        <w:rPr>
          <w:rStyle w:val="VerbatimChar"/>
          <w:color w:val="57606A"/>
          <w:sz w:val="20"/>
          <w:szCs w:val="20"/>
        </w:rPr>
        <w:t xml:space="preserve">[ enable_http2: &lt;boolean&gt; | default: true ]</w:t>
      </w:r>
      <w:r>
        <w:rPr>
          <w:color w:val="57606A"/>
          <w:sz w:val="20"/>
          <w:szCs w:val="20"/>
        </w:rPr>
        <w:br/>
      </w:r>
      <w:r>
        <w:rPr>
          <w:color w:val="57606A"/>
          <w:sz w:val="20"/>
          <w:szCs w:val="20"/>
        </w:rPr>
        <w:br/>
      </w:r>
      <w:r>
        <w:rPr>
          <w:rStyle w:val="VerbatimChar"/>
          <w:color w:val="57606A"/>
          <w:sz w:val="20"/>
          <w:szCs w:val="20"/>
        </w:rPr>
        <w:t xml:space="preserve"># Настройка параметров TLS для запроса.</w:t>
      </w:r>
      <w:r>
        <w:rPr>
          <w:color w:val="57606A"/>
          <w:sz w:val="20"/>
          <w:szCs w:val="20"/>
        </w:rPr>
        <w:br/>
      </w:r>
      <w:r>
        <w:rPr>
          <w:rStyle w:val="VerbatimChar"/>
          <w:color w:val="57606A"/>
          <w:sz w:val="20"/>
          <w:szCs w:val="20"/>
        </w:rPr>
        <w:t xml:space="preserve">tls_config:</w:t>
      </w:r>
      <w:r>
        <w:rPr>
          <w:color w:val="57606A"/>
          <w:sz w:val="20"/>
          <w:szCs w:val="20"/>
        </w:rPr>
        <w:br/>
      </w:r>
      <w:r>
        <w:rPr>
          <w:rStyle w:val="VerbatimChar"/>
          <w:color w:val="57606A"/>
          <w:sz w:val="20"/>
          <w:szCs w:val="20"/>
        </w:rPr>
        <w:t xml:space="preserve">  [ &lt;tls_config&gt; ]</w:t>
      </w:r>
      <w:r>
        <w:rPr>
          <w:color w:val="57606A"/>
          <w:sz w:val="20"/>
          <w:szCs w:val="20"/>
        </w:rPr>
        <w:br/>
      </w:r>
      <w:r>
        <w:rPr>
          <w:color w:val="57606A"/>
          <w:sz w:val="20"/>
          <w:szCs w:val="20"/>
        </w:rPr>
        <w:br/>
      </w:r>
      <w:r>
        <w:rPr>
          <w:rStyle w:val="VerbatimChar"/>
          <w:color w:val="57606A"/>
          <w:sz w:val="20"/>
          <w:szCs w:val="20"/>
        </w:rPr>
        <w:t xml:space="preserve"># Опциональный URL прокси.</w:t>
      </w:r>
      <w:r>
        <w:rPr>
          <w:color w:val="57606A"/>
          <w:sz w:val="20"/>
          <w:szCs w:val="20"/>
        </w:rPr>
        <w:br/>
      </w:r>
      <w:r>
        <w:rPr>
          <w:rStyle w:val="VerbatimChar"/>
          <w:color w:val="57606A"/>
          <w:sz w:val="20"/>
          <w:szCs w:val="20"/>
        </w:rPr>
        <w:t xml:space="preserve">[ proxy_url: &lt;string&gt; ]</w:t>
      </w:r>
      <w:r>
        <w:rPr>
          <w:color w:val="57606A"/>
          <w:sz w:val="20"/>
          <w:szCs w:val="20"/>
        </w:rPr>
        <w:br/>
      </w:r>
      <w:r>
        <w:rPr>
          <w:rStyle w:val="VerbatimChar"/>
          <w:color w:val="57606A"/>
          <w:sz w:val="20"/>
          <w:szCs w:val="20"/>
        </w:rPr>
        <w:t xml:space="preserve"># Строка, разделенная запятыми, которая может содержать IP-адреса, нотацию CIDR, доменные имена,</w:t>
      </w:r>
      <w:r>
        <w:rPr>
          <w:color w:val="57606A"/>
          <w:sz w:val="20"/>
          <w:szCs w:val="20"/>
        </w:rPr>
        <w:br/>
      </w:r>
      <w:r>
        <w:rPr>
          <w:rStyle w:val="VerbatimChar"/>
          <w:color w:val="57606A"/>
          <w:sz w:val="20"/>
          <w:szCs w:val="20"/>
        </w:rPr>
        <w:t xml:space="preserve"># которые должны быть исключены из проксирования. IP-адреса и доменные имена могут</w:t>
      </w:r>
      <w:r>
        <w:rPr>
          <w:color w:val="57606A"/>
          <w:sz w:val="20"/>
          <w:szCs w:val="20"/>
        </w:rPr>
        <w:br/>
      </w:r>
      <w:r>
        <w:rPr>
          <w:rStyle w:val="VerbatimChar"/>
          <w:color w:val="57606A"/>
          <w:sz w:val="20"/>
          <w:szCs w:val="20"/>
        </w:rPr>
        <w:t xml:space="preserve"># содержать номера портов.</w:t>
      </w:r>
      <w:r>
        <w:rPr>
          <w:color w:val="57606A"/>
          <w:sz w:val="20"/>
          <w:szCs w:val="20"/>
        </w:rPr>
        <w:br/>
      </w:r>
      <w:r>
        <w:rPr>
          <w:rStyle w:val="VerbatimChar"/>
          <w:color w:val="57606A"/>
          <w:sz w:val="20"/>
          <w:szCs w:val="20"/>
        </w:rPr>
        <w:t xml:space="preserve">[ no_proxy: &lt;string&gt; ]</w:t>
      </w:r>
      <w:r>
        <w:rPr>
          <w:color w:val="57606A"/>
          <w:sz w:val="20"/>
          <w:szCs w:val="20"/>
        </w:rPr>
        <w:br/>
      </w:r>
      <w:r>
        <w:rPr>
          <w:rStyle w:val="VerbatimChar"/>
          <w:color w:val="57606A"/>
          <w:sz w:val="20"/>
          <w:szCs w:val="20"/>
        </w:rPr>
        <w:t xml:space="preserve"># Использовать URL прокси, указанный переменными окружения (HTTP_PROXY, https_proxy, HTTPs_PROXY, https_proxy и no_proxy)</w:t>
      </w:r>
      <w:r>
        <w:rPr>
          <w:color w:val="57606A"/>
          <w:sz w:val="20"/>
          <w:szCs w:val="20"/>
        </w:rPr>
        <w:br/>
      </w:r>
      <w:r>
        <w:rPr>
          <w:rStyle w:val="VerbatimChar"/>
          <w:color w:val="57606A"/>
          <w:sz w:val="20"/>
          <w:szCs w:val="20"/>
        </w:rPr>
        <w:t xml:space="preserve">[ proxy_from_environment: &lt;boolean&gt; | default: false ]</w:t>
      </w:r>
      <w:r>
        <w:rPr>
          <w:color w:val="57606A"/>
          <w:sz w:val="20"/>
          <w:szCs w:val="20"/>
        </w:rPr>
        <w:br/>
      </w:r>
      <w:r>
        <w:rPr>
          <w:rStyle w:val="VerbatimChar"/>
          <w:color w:val="57606A"/>
          <w:sz w:val="20"/>
          <w:szCs w:val="20"/>
        </w:rPr>
        <w:t xml:space="preserve"># Указывает заголовки, которые следует отправлять прокси во время CONNECT-запросов.</w:t>
      </w:r>
      <w:r>
        <w:rPr>
          <w:color w:val="57606A"/>
          <w:sz w:val="20"/>
          <w:szCs w:val="20"/>
        </w:rPr>
        <w:br/>
      </w:r>
      <w:r>
        <w:rPr>
          <w:rStyle w:val="VerbatimChar"/>
          <w:color w:val="57606A"/>
          <w:sz w:val="20"/>
          <w:szCs w:val="20"/>
        </w:rPr>
        <w:t xml:space="preserve">[ proxy_connect_header:</w:t>
      </w:r>
      <w:r>
        <w:rPr>
          <w:color w:val="57606A"/>
          <w:sz w:val="20"/>
          <w:szCs w:val="20"/>
        </w:rPr>
        <w:br/>
      </w:r>
      <w:r>
        <w:rPr>
          <w:rStyle w:val="VerbatimChar"/>
          <w:color w:val="57606A"/>
          <w:sz w:val="20"/>
          <w:szCs w:val="20"/>
        </w:rPr>
        <w:t xml:space="preserve">  [ &lt;string&gt;: [&lt;secret&gt;, ...] ] ]</w:t>
      </w:r>
      <w:r>
        <w:rPr>
          <w:color w:val="57606A"/>
          <w:sz w:val="20"/>
          <w:szCs w:val="20"/>
        </w:rPr>
        <w:br/>
      </w:r>
      <w:r>
        <w:rPr>
          <w:color w:val="57606A"/>
          <w:sz w:val="20"/>
          <w:szCs w:val="20"/>
        </w:rPr>
        <w:br/>
      </w:r>
      <w:r>
        <w:rPr>
          <w:rStyle w:val="VerbatimChar"/>
          <w:color w:val="57606A"/>
          <w:sz w:val="20"/>
          <w:szCs w:val="20"/>
        </w:rPr>
        <w:t xml:space="preserve"># Пользовательские HTTP-заголовки, которые будут отправлены вместе с каждым запросом.</w:t>
      </w:r>
      <w:r>
        <w:rPr>
          <w:color w:val="57606A"/>
          <w:sz w:val="20"/>
          <w:szCs w:val="20"/>
        </w:rPr>
        <w:br/>
      </w:r>
      <w:r>
        <w:rPr>
          <w:rStyle w:val="VerbatimChar"/>
          <w:color w:val="57606A"/>
          <w:sz w:val="20"/>
          <w:szCs w:val="20"/>
        </w:rPr>
        <w:t xml:space="preserve"># Заголовки, которые устанавливаются самим Deckhouse Prom++, не могут быть перезаписаны.</w:t>
      </w:r>
      <w:r>
        <w:rPr>
          <w:color w:val="57606A"/>
          <w:sz w:val="20"/>
          <w:szCs w:val="20"/>
        </w:rPr>
        <w:br/>
      </w:r>
      <w:r>
        <w:rPr>
          <w:rStyle w:val="VerbatimChar"/>
          <w:color w:val="57606A"/>
          <w:sz w:val="20"/>
          <w:szCs w:val="20"/>
        </w:rPr>
        <w:t xml:space="preserve">http_headers:</w:t>
      </w:r>
      <w:r>
        <w:rPr>
          <w:color w:val="57606A"/>
          <w:sz w:val="20"/>
          <w:szCs w:val="20"/>
        </w:rPr>
        <w:br/>
      </w:r>
      <w:r>
        <w:rPr>
          <w:rStyle w:val="VerbatimChar"/>
          <w:color w:val="57606A"/>
          <w:sz w:val="20"/>
          <w:szCs w:val="20"/>
        </w:rPr>
        <w:t xml:space="preserve">  # Имя заголовка.</w:t>
      </w:r>
      <w:r>
        <w:rPr>
          <w:color w:val="57606A"/>
          <w:sz w:val="20"/>
          <w:szCs w:val="20"/>
        </w:rPr>
        <w:br/>
      </w:r>
      <w:r>
        <w:rPr>
          <w:rStyle w:val="VerbatimChar"/>
          <w:color w:val="57606A"/>
          <w:sz w:val="20"/>
          <w:szCs w:val="20"/>
        </w:rPr>
        <w:t xml:space="preserve">  [ &lt;string&gt;:</w:t>
      </w:r>
      <w:r>
        <w:rPr>
          <w:color w:val="57606A"/>
          <w:sz w:val="20"/>
          <w:szCs w:val="20"/>
        </w:rPr>
        <w:br/>
      </w:r>
      <w:r>
        <w:rPr>
          <w:rStyle w:val="VerbatimChar"/>
          <w:color w:val="57606A"/>
          <w:sz w:val="20"/>
          <w:szCs w:val="20"/>
        </w:rPr>
        <w:t xml:space="preserve">    # Значения заголовка.</w:t>
      </w:r>
      <w:r>
        <w:rPr>
          <w:color w:val="57606A"/>
          <w:sz w:val="20"/>
          <w:szCs w:val="20"/>
        </w:rPr>
        <w:br/>
      </w:r>
      <w:r>
        <w:rPr>
          <w:rStyle w:val="VerbatimChar"/>
          <w:color w:val="57606A"/>
          <w:sz w:val="20"/>
          <w:szCs w:val="20"/>
        </w:rPr>
        <w:t xml:space="preserve">    [ values: [&lt;string&gt;, ...] ]</w:t>
      </w:r>
      <w:r>
        <w:rPr>
          <w:color w:val="57606A"/>
          <w:sz w:val="20"/>
          <w:szCs w:val="20"/>
        </w:rPr>
        <w:br/>
      </w:r>
      <w:r>
        <w:rPr>
          <w:rStyle w:val="VerbatimChar"/>
          <w:color w:val="57606A"/>
          <w:sz w:val="20"/>
          <w:szCs w:val="20"/>
        </w:rPr>
        <w:t xml:space="preserve">    # Значения заголовков. Скрыто на странице конфигурации.</w:t>
      </w:r>
      <w:r>
        <w:rPr>
          <w:color w:val="57606A"/>
          <w:sz w:val="20"/>
          <w:szCs w:val="20"/>
        </w:rPr>
        <w:br/>
      </w:r>
      <w:r>
        <w:rPr>
          <w:rStyle w:val="VerbatimChar"/>
          <w:color w:val="57606A"/>
          <w:sz w:val="20"/>
          <w:szCs w:val="20"/>
        </w:rPr>
        <w:t xml:space="preserve">    [ secrets: [&lt;secret&gt;, ...] ]</w:t>
      </w:r>
      <w:r>
        <w:rPr>
          <w:color w:val="57606A"/>
          <w:sz w:val="20"/>
          <w:szCs w:val="20"/>
        </w:rPr>
        <w:br/>
      </w:r>
      <w:r>
        <w:rPr>
          <w:rStyle w:val="VerbatimChar"/>
          <w:color w:val="57606A"/>
          <w:sz w:val="20"/>
          <w:szCs w:val="20"/>
        </w:rPr>
        <w:t xml:space="preserve">    # Файлы для чтения значений заголовков.</w:t>
      </w:r>
      <w:r>
        <w:rPr>
          <w:color w:val="57606A"/>
          <w:sz w:val="20"/>
          <w:szCs w:val="20"/>
        </w:rPr>
        <w:br/>
      </w:r>
      <w:r>
        <w:rPr>
          <w:rStyle w:val="VerbatimChar"/>
          <w:color w:val="57606A"/>
          <w:sz w:val="20"/>
          <w:szCs w:val="20"/>
        </w:rPr>
        <w:t xml:space="preserve">    [ files: [&lt;string&gt;, ...] ] ]</w:t>
      </w:r>
    </w:p>
    <w:bookmarkEnd w:id="72"/>
    <w:bookmarkStart w:id="73" w:name="Xee50f3d7046d18faf92c4573cda39ba748a6bce"/>
    <w:p>
      <w:pPr>
        <w:pStyle w:val="Heading3"/>
      </w:pPr>
      <w:r>
        <w:t xml:space="preserve">tls_config</w:t>
      </w:r>
    </w:p>
    <w:p>
      <w:pPr>
        <w:pStyle w:val="FirstParagraph"/>
      </w:pPr>
      <w:r>
        <w:rPr>
          <w:rStyle w:val="VerbatimChar"/>
          <w:color w:val="57606A"/>
          <w:sz w:val="20"/>
          <w:szCs w:val="20"/>
        </w:rPr>
        <w:t xml:space="preserve">tls_config</w:t>
      </w:r>
      <w:r>
        <w:t xml:space="preserve"> </w:t>
      </w:r>
      <w:r>
        <w:t xml:space="preserve">позволяет настраивать TLS-соединения.</w:t>
      </w:r>
    </w:p>
    <w:p>
      <w:pPr>
        <w:pStyle w:val="SourceCode"/>
      </w:pPr>
      <w:r>
        <w:rPr>
          <w:rStyle w:val="VerbatimChar"/>
          <w:color w:val="57606A"/>
          <w:sz w:val="20"/>
          <w:szCs w:val="20"/>
        </w:rPr>
        <w:t xml:space="preserve"># Сертификат CA для проверки сертификата API сервера. Разрешено использовать не более одного из ca и ca_file.</w:t>
      </w:r>
      <w:r>
        <w:rPr>
          <w:color w:val="57606A"/>
          <w:sz w:val="20"/>
          <w:szCs w:val="20"/>
        </w:rPr>
        <w:br/>
      </w:r>
      <w:r>
        <w:rPr>
          <w:rStyle w:val="VerbatimChar"/>
          <w:color w:val="57606A"/>
          <w:sz w:val="20"/>
          <w:szCs w:val="20"/>
        </w:rPr>
        <w:t xml:space="preserve">[ ca: &lt;string&gt; ]</w:t>
      </w:r>
      <w:r>
        <w:rPr>
          <w:color w:val="57606A"/>
          <w:sz w:val="20"/>
          <w:szCs w:val="20"/>
        </w:rPr>
        <w:br/>
      </w:r>
      <w:r>
        <w:rPr>
          <w:rStyle w:val="VerbatimChar"/>
          <w:color w:val="57606A"/>
          <w:sz w:val="20"/>
          <w:szCs w:val="20"/>
        </w:rPr>
        <w:t xml:space="preserve">[ ca_file: &lt;filename&gt; ]</w:t>
      </w:r>
      <w:r>
        <w:rPr>
          <w:color w:val="57606A"/>
          <w:sz w:val="20"/>
          <w:szCs w:val="20"/>
        </w:rPr>
        <w:br/>
      </w:r>
      <w:r>
        <w:rPr>
          <w:color w:val="57606A"/>
          <w:sz w:val="20"/>
          <w:szCs w:val="20"/>
        </w:rPr>
        <w:br/>
      </w:r>
      <w:r>
        <w:rPr>
          <w:rStyle w:val="VerbatimChar"/>
          <w:color w:val="57606A"/>
          <w:sz w:val="20"/>
          <w:szCs w:val="20"/>
        </w:rPr>
        <w:t xml:space="preserve"># Сертификат и ключ для аутентификации клиента на сервере.</w:t>
      </w:r>
      <w:r>
        <w:rPr>
          <w:color w:val="57606A"/>
          <w:sz w:val="20"/>
          <w:szCs w:val="20"/>
        </w:rPr>
        <w:br/>
      </w:r>
      <w:r>
        <w:rPr>
          <w:rStyle w:val="VerbatimChar"/>
          <w:color w:val="57606A"/>
          <w:sz w:val="20"/>
          <w:szCs w:val="20"/>
        </w:rPr>
        <w:t xml:space="preserve"># Разрешено использовать не более одного из cert и cert_file.</w:t>
      </w:r>
      <w:r>
        <w:rPr>
          <w:color w:val="57606A"/>
          <w:sz w:val="20"/>
          <w:szCs w:val="20"/>
        </w:rPr>
        <w:br/>
      </w:r>
      <w:r>
        <w:rPr>
          <w:rStyle w:val="VerbatimChar"/>
          <w:color w:val="57606A"/>
          <w:sz w:val="20"/>
          <w:szCs w:val="20"/>
        </w:rPr>
        <w:t xml:space="preserve"># Разрешено использовать не более одного из key и key_file.</w:t>
      </w:r>
      <w:r>
        <w:rPr>
          <w:color w:val="57606A"/>
          <w:sz w:val="20"/>
          <w:szCs w:val="20"/>
        </w:rPr>
        <w:br/>
      </w:r>
      <w:r>
        <w:rPr>
          <w:rStyle w:val="VerbatimChar"/>
          <w:color w:val="57606A"/>
          <w:sz w:val="20"/>
          <w:szCs w:val="20"/>
        </w:rPr>
        <w:t xml:space="preserve">[ cert: &lt;string&gt; ]</w:t>
      </w:r>
      <w:r>
        <w:rPr>
          <w:color w:val="57606A"/>
          <w:sz w:val="20"/>
          <w:szCs w:val="20"/>
        </w:rPr>
        <w:br/>
      </w:r>
      <w:r>
        <w:rPr>
          <w:rStyle w:val="VerbatimChar"/>
          <w:color w:val="57606A"/>
          <w:sz w:val="20"/>
          <w:szCs w:val="20"/>
        </w:rPr>
        <w:t xml:space="preserve">[ cert_file: &lt;filename&gt; ]</w:t>
      </w:r>
      <w:r>
        <w:rPr>
          <w:color w:val="57606A"/>
          <w:sz w:val="20"/>
          <w:szCs w:val="20"/>
        </w:rPr>
        <w:br/>
      </w:r>
      <w:r>
        <w:rPr>
          <w:rStyle w:val="VerbatimChar"/>
          <w:color w:val="57606A"/>
          <w:sz w:val="20"/>
          <w:szCs w:val="20"/>
        </w:rPr>
        <w:t xml:space="preserve">[ key: &lt;secret&gt; ]</w:t>
      </w:r>
      <w:r>
        <w:rPr>
          <w:color w:val="57606A"/>
          <w:sz w:val="20"/>
          <w:szCs w:val="20"/>
        </w:rPr>
        <w:br/>
      </w:r>
      <w:r>
        <w:rPr>
          <w:rStyle w:val="VerbatimChar"/>
          <w:color w:val="57606A"/>
          <w:sz w:val="20"/>
          <w:szCs w:val="20"/>
        </w:rPr>
        <w:t xml:space="preserve">[ key_file: &lt;filename&gt; ]</w:t>
      </w:r>
      <w:r>
        <w:rPr>
          <w:color w:val="57606A"/>
          <w:sz w:val="20"/>
          <w:szCs w:val="20"/>
        </w:rPr>
        <w:br/>
      </w:r>
      <w:r>
        <w:rPr>
          <w:color w:val="57606A"/>
          <w:sz w:val="20"/>
          <w:szCs w:val="20"/>
        </w:rPr>
        <w:br/>
      </w:r>
      <w:r>
        <w:rPr>
          <w:rStyle w:val="VerbatimChar"/>
          <w:color w:val="57606A"/>
          <w:sz w:val="20"/>
          <w:szCs w:val="20"/>
        </w:rPr>
        <w:t xml:space="preserve"># Расширение ServerName для указания имени сервера.</w:t>
      </w:r>
      <w:r>
        <w:rPr>
          <w:color w:val="57606A"/>
          <w:sz w:val="20"/>
          <w:szCs w:val="20"/>
        </w:rPr>
        <w:br/>
      </w:r>
      <w:r>
        <w:rPr>
          <w:rStyle w:val="VerbatimChar"/>
          <w:color w:val="57606A"/>
          <w:sz w:val="20"/>
          <w:szCs w:val="20"/>
        </w:rPr>
        <w:t xml:space="preserve"># https://tools.ietf.org/html/rfc4366#section-3.1</w:t>
      </w:r>
      <w:r>
        <w:rPr>
          <w:color w:val="57606A"/>
          <w:sz w:val="20"/>
          <w:szCs w:val="20"/>
        </w:rPr>
        <w:br/>
      </w:r>
      <w:r>
        <w:rPr>
          <w:rStyle w:val="VerbatimChar"/>
          <w:color w:val="57606A"/>
          <w:sz w:val="20"/>
          <w:szCs w:val="20"/>
        </w:rPr>
        <w:t xml:space="preserve">[ server_name: &lt;string&gt; ]</w:t>
      </w:r>
      <w:r>
        <w:rPr>
          <w:color w:val="57606A"/>
          <w:sz w:val="20"/>
          <w:szCs w:val="20"/>
        </w:rPr>
        <w:br/>
      </w:r>
      <w:r>
        <w:rPr>
          <w:color w:val="57606A"/>
          <w:sz w:val="20"/>
          <w:szCs w:val="20"/>
        </w:rPr>
        <w:br/>
      </w:r>
      <w:r>
        <w:rPr>
          <w:rStyle w:val="VerbatimChar"/>
          <w:color w:val="57606A"/>
          <w:sz w:val="20"/>
          <w:szCs w:val="20"/>
        </w:rPr>
        <w:t xml:space="preserve"># Отключить проверку сертификата сервера.</w:t>
      </w:r>
      <w:r>
        <w:rPr>
          <w:color w:val="57606A"/>
          <w:sz w:val="20"/>
          <w:szCs w:val="20"/>
        </w:rPr>
        <w:br/>
      </w:r>
      <w:r>
        <w:rPr>
          <w:rStyle w:val="VerbatimChar"/>
          <w:color w:val="57606A"/>
          <w:sz w:val="20"/>
          <w:szCs w:val="20"/>
        </w:rPr>
        <w:t xml:space="preserve">[ insecure_skip_verify: &lt;boolean&gt; ]</w:t>
      </w:r>
      <w:r>
        <w:rPr>
          <w:color w:val="57606A"/>
          <w:sz w:val="20"/>
          <w:szCs w:val="20"/>
        </w:rPr>
        <w:br/>
      </w:r>
      <w:r>
        <w:rPr>
          <w:color w:val="57606A"/>
          <w:sz w:val="20"/>
          <w:szCs w:val="20"/>
        </w:rPr>
        <w:br/>
      </w:r>
      <w:r>
        <w:rPr>
          <w:rStyle w:val="VerbatimChar"/>
          <w:color w:val="57606A"/>
          <w:sz w:val="20"/>
          <w:szCs w:val="20"/>
        </w:rPr>
        <w:t xml:space="preserve"># Минимально допустимая версия TLS. Допустимые значения: TLS10 (TLS 1.0), TLS11 (TLS 1.1), TLS12 (TLS 1.2), TLS13 (TLS 1.3).</w:t>
      </w:r>
      <w:r>
        <w:rPr>
          <w:color w:val="57606A"/>
          <w:sz w:val="20"/>
          <w:szCs w:val="20"/>
        </w:rPr>
        <w:br/>
      </w:r>
      <w:r>
        <w:rPr>
          <w:rStyle w:val="VerbatimChar"/>
          <w:color w:val="57606A"/>
          <w:sz w:val="20"/>
          <w:szCs w:val="20"/>
        </w:rPr>
        <w:t xml:space="preserve"># Если не установлено, Deckhouse Prom++ будет использовать минимальную версию по умолчанию Go, которая равна TLS 1.2.</w:t>
      </w:r>
      <w:r>
        <w:rPr>
          <w:color w:val="57606A"/>
          <w:sz w:val="20"/>
          <w:szCs w:val="20"/>
        </w:rPr>
        <w:br/>
      </w:r>
      <w:r>
        <w:rPr>
          <w:rStyle w:val="VerbatimChar"/>
          <w:color w:val="57606A"/>
          <w:sz w:val="20"/>
          <w:szCs w:val="20"/>
        </w:rPr>
        <w:t xml:space="preserve"># См. MinVersion в https://pkg.go.dev/crypto/tls#Config.</w:t>
      </w:r>
      <w:r>
        <w:rPr>
          <w:color w:val="57606A"/>
          <w:sz w:val="20"/>
          <w:szCs w:val="20"/>
        </w:rPr>
        <w:br/>
      </w:r>
      <w:r>
        <w:rPr>
          <w:rStyle w:val="VerbatimChar"/>
          <w:color w:val="57606A"/>
          <w:sz w:val="20"/>
          <w:szCs w:val="20"/>
        </w:rPr>
        <w:t xml:space="preserve">[ min_version: &lt;string&gt; ]</w:t>
      </w:r>
      <w:r>
        <w:rPr>
          <w:color w:val="57606A"/>
          <w:sz w:val="20"/>
          <w:szCs w:val="20"/>
        </w:rPr>
        <w:br/>
      </w:r>
      <w:r>
        <w:rPr>
          <w:rStyle w:val="VerbatimChar"/>
          <w:color w:val="57606A"/>
          <w:sz w:val="20"/>
          <w:szCs w:val="20"/>
        </w:rPr>
        <w:t xml:space="preserve"># Максимально допустимая версия TLS. Допустимые значения: TLS10 (TLS 1.0), TLS11 (TLS 1.1), TLS12 (TLS 1.2), TLS13 (TLS 1.3).</w:t>
      </w:r>
      <w:r>
        <w:rPr>
          <w:color w:val="57606A"/>
          <w:sz w:val="20"/>
          <w:szCs w:val="20"/>
        </w:rPr>
        <w:br/>
      </w:r>
      <w:r>
        <w:rPr>
          <w:rStyle w:val="VerbatimChar"/>
          <w:color w:val="57606A"/>
          <w:sz w:val="20"/>
          <w:szCs w:val="20"/>
        </w:rPr>
        <w:t xml:space="preserve"># Если не установлено, Deckhouse Prom++ будет использовать максимальную версию по умолчанию Go, которая равна TLS 1.3.</w:t>
      </w:r>
      <w:r>
        <w:rPr>
          <w:color w:val="57606A"/>
          <w:sz w:val="20"/>
          <w:szCs w:val="20"/>
        </w:rPr>
        <w:br/>
      </w:r>
      <w:r>
        <w:rPr>
          <w:rStyle w:val="VerbatimChar"/>
          <w:color w:val="57606A"/>
          <w:sz w:val="20"/>
          <w:szCs w:val="20"/>
        </w:rPr>
        <w:t xml:space="preserve"># См. MaxVersion в https://pkg.go.dev/crypto/tls#Config.</w:t>
      </w:r>
      <w:r>
        <w:rPr>
          <w:color w:val="57606A"/>
          <w:sz w:val="20"/>
          <w:szCs w:val="20"/>
        </w:rPr>
        <w:br/>
      </w:r>
      <w:r>
        <w:rPr>
          <w:rStyle w:val="VerbatimChar"/>
          <w:color w:val="57606A"/>
          <w:sz w:val="20"/>
          <w:szCs w:val="20"/>
        </w:rPr>
        <w:t xml:space="preserve">[ max_version: &lt;string&gt; ]</w:t>
      </w:r>
    </w:p>
    <w:bookmarkEnd w:id="73"/>
    <w:bookmarkStart w:id="74" w:name="Xe8a1e95bae85ca2c0fa46ef3d2f2e22f1cae93d"/>
    <w:p>
      <w:pPr>
        <w:pStyle w:val="Heading3"/>
      </w:pPr>
      <w:r>
        <w:t xml:space="preserve">oauth2</w:t>
      </w:r>
    </w:p>
    <w:p>
      <w:pPr>
        <w:pStyle w:val="FirstParagraph"/>
      </w:pPr>
      <w:r>
        <w:t xml:space="preserve">Аутентификация OAuth 2.0 с использованием клиентских учетных данных или типа предоставления пароля.</w:t>
      </w:r>
      <w:r>
        <w:t xml:space="preserve"> </w:t>
      </w:r>
      <w:r>
        <w:t xml:space="preserve">Deckhouse Prom++ получает токен доступа с указанной конечной точки, используя</w:t>
      </w:r>
      <w:r>
        <w:t xml:space="preserve"> </w:t>
      </w:r>
      <w:r>
        <w:t xml:space="preserve">предоставленные клиентские ключи доступа и секретные ключи.</w:t>
      </w:r>
    </w:p>
    <w:p>
      <w:pPr>
        <w:pStyle w:val="SourceCode"/>
      </w:pPr>
      <w:r>
        <w:rPr>
          <w:rStyle w:val="VerbatimChar"/>
          <w:color w:val="57606A"/>
          <w:sz w:val="20"/>
          <w:szCs w:val="20"/>
        </w:rPr>
        <w:t xml:space="preserve">client_id: &lt;string&gt;</w:t>
      </w:r>
      <w:r>
        <w:rPr>
          <w:color w:val="57606A"/>
          <w:sz w:val="20"/>
          <w:szCs w:val="20"/>
        </w:rPr>
        <w:br/>
      </w:r>
      <w:r>
        <w:rPr>
          <w:rStyle w:val="VerbatimChar"/>
          <w:color w:val="57606A"/>
          <w:sz w:val="20"/>
          <w:szCs w:val="20"/>
        </w:rPr>
        <w:t xml:space="preserve">[ client_secret: &lt;secret&gt; ]</w:t>
      </w:r>
      <w:r>
        <w:rPr>
          <w:color w:val="57606A"/>
          <w:sz w:val="20"/>
          <w:szCs w:val="20"/>
        </w:rPr>
        <w:br/>
      </w:r>
      <w:r>
        <w:rPr>
          <w:color w:val="57606A"/>
          <w:sz w:val="20"/>
          <w:szCs w:val="20"/>
        </w:rPr>
        <w:br/>
      </w:r>
      <w:r>
        <w:rPr>
          <w:rStyle w:val="VerbatimChar"/>
          <w:color w:val="57606A"/>
          <w:sz w:val="20"/>
          <w:szCs w:val="20"/>
        </w:rPr>
        <w:t xml:space="preserve"># Чтение клиентского секрета из файла.</w:t>
      </w:r>
      <w:r>
        <w:rPr>
          <w:color w:val="57606A"/>
          <w:sz w:val="20"/>
          <w:szCs w:val="20"/>
        </w:rPr>
        <w:br/>
      </w:r>
      <w:r>
        <w:rPr>
          <w:rStyle w:val="VerbatimChar"/>
          <w:color w:val="57606A"/>
          <w:sz w:val="20"/>
          <w:szCs w:val="20"/>
        </w:rPr>
        <w:t xml:space="preserve"># Это взаимоисключается с `client_secret`.</w:t>
      </w:r>
      <w:r>
        <w:rPr>
          <w:color w:val="57606A"/>
          <w:sz w:val="20"/>
          <w:szCs w:val="20"/>
        </w:rPr>
        <w:br/>
      </w:r>
      <w:r>
        <w:rPr>
          <w:rStyle w:val="VerbatimChar"/>
          <w:color w:val="57606A"/>
          <w:sz w:val="20"/>
          <w:szCs w:val="20"/>
        </w:rPr>
        <w:t xml:space="preserve">[ client_secret_file: &lt;filename&gt; ]</w:t>
      </w:r>
      <w:r>
        <w:rPr>
          <w:color w:val="57606A"/>
          <w:sz w:val="20"/>
          <w:szCs w:val="20"/>
        </w:rPr>
        <w:br/>
      </w:r>
      <w:r>
        <w:rPr>
          <w:color w:val="57606A"/>
          <w:sz w:val="20"/>
          <w:szCs w:val="20"/>
        </w:rPr>
        <w:br/>
      </w:r>
      <w:r>
        <w:rPr>
          <w:rStyle w:val="VerbatimChar"/>
          <w:color w:val="57606A"/>
          <w:sz w:val="20"/>
          <w:szCs w:val="20"/>
        </w:rPr>
        <w:t xml:space="preserve"># Области для запроса токена.</w:t>
      </w:r>
      <w:r>
        <w:rPr>
          <w:color w:val="57606A"/>
          <w:sz w:val="20"/>
          <w:szCs w:val="20"/>
        </w:rPr>
        <w:br/>
      </w:r>
      <w:r>
        <w:rPr>
          <w:rStyle w:val="VerbatimChar"/>
          <w:color w:val="57606A"/>
          <w:sz w:val="20"/>
          <w:szCs w:val="20"/>
        </w:rPr>
        <w:t xml:space="preserve">scopes:</w:t>
      </w:r>
      <w:r>
        <w:rPr>
          <w:color w:val="57606A"/>
          <w:sz w:val="20"/>
          <w:szCs w:val="20"/>
        </w:rPr>
        <w:br/>
      </w:r>
      <w:r>
        <w:rPr>
          <w:rStyle w:val="VerbatimChar"/>
          <w:color w:val="57606A"/>
          <w:sz w:val="20"/>
          <w:szCs w:val="20"/>
        </w:rPr>
        <w:t xml:space="preserve">  [ - &lt;string&gt; ... ]</w:t>
      </w:r>
      <w:r>
        <w:rPr>
          <w:color w:val="57606A"/>
          <w:sz w:val="20"/>
          <w:szCs w:val="20"/>
        </w:rPr>
        <w:br/>
      </w:r>
      <w:r>
        <w:rPr>
          <w:color w:val="57606A"/>
          <w:sz w:val="20"/>
          <w:szCs w:val="20"/>
        </w:rPr>
        <w:br/>
      </w:r>
      <w:r>
        <w:rPr>
          <w:rStyle w:val="VerbatimChar"/>
          <w:color w:val="57606A"/>
          <w:sz w:val="20"/>
          <w:szCs w:val="20"/>
        </w:rPr>
        <w:t xml:space="preserve"># URL для получения токена.</w:t>
      </w:r>
      <w:r>
        <w:rPr>
          <w:color w:val="57606A"/>
          <w:sz w:val="20"/>
          <w:szCs w:val="20"/>
        </w:rPr>
        <w:br/>
      </w:r>
      <w:r>
        <w:rPr>
          <w:rStyle w:val="VerbatimChar"/>
          <w:color w:val="57606A"/>
          <w:sz w:val="20"/>
          <w:szCs w:val="20"/>
        </w:rPr>
        <w:t xml:space="preserve">token_url: &lt;string&gt;</w:t>
      </w:r>
      <w:r>
        <w:rPr>
          <w:color w:val="57606A"/>
          <w:sz w:val="20"/>
          <w:szCs w:val="20"/>
        </w:rPr>
        <w:br/>
      </w:r>
      <w:r>
        <w:rPr>
          <w:color w:val="57606A"/>
          <w:sz w:val="20"/>
          <w:szCs w:val="20"/>
        </w:rPr>
        <w:br/>
      </w:r>
      <w:r>
        <w:rPr>
          <w:rStyle w:val="VerbatimChar"/>
          <w:color w:val="57606A"/>
          <w:sz w:val="20"/>
          <w:szCs w:val="20"/>
        </w:rPr>
        <w:t xml:space="preserve"># Необязательные параметры для добавления к URL токена.</w:t>
      </w:r>
      <w:r>
        <w:rPr>
          <w:color w:val="57606A"/>
          <w:sz w:val="20"/>
          <w:szCs w:val="20"/>
        </w:rPr>
        <w:br/>
      </w:r>
      <w:r>
        <w:rPr>
          <w:rStyle w:val="VerbatimChar"/>
          <w:color w:val="57606A"/>
          <w:sz w:val="20"/>
          <w:szCs w:val="20"/>
        </w:rPr>
        <w:t xml:space="preserve"># Чтобы установить тип предоставления 'password', добавьте его в параметры:</w:t>
      </w:r>
      <w:r>
        <w:rPr>
          <w:color w:val="57606A"/>
          <w:sz w:val="20"/>
          <w:szCs w:val="20"/>
        </w:rPr>
        <w:br/>
      </w:r>
      <w:r>
        <w:rPr>
          <w:rStyle w:val="VerbatimChar"/>
          <w:color w:val="57606A"/>
          <w:sz w:val="20"/>
          <w:szCs w:val="20"/>
        </w:rPr>
        <w:t xml:space="preserve"># endpoint_params:</w:t>
      </w:r>
      <w:r>
        <w:rPr>
          <w:color w:val="57606A"/>
          <w:sz w:val="20"/>
          <w:szCs w:val="20"/>
        </w:rPr>
        <w:br/>
      </w:r>
      <w:r>
        <w:rPr>
          <w:rStyle w:val="VerbatimChar"/>
          <w:color w:val="57606A"/>
          <w:sz w:val="20"/>
          <w:szCs w:val="20"/>
        </w:rPr>
        <w:t xml:space="preserve">#   grant_type: 'password'</w:t>
      </w:r>
      <w:r>
        <w:rPr>
          <w:color w:val="57606A"/>
          <w:sz w:val="20"/>
          <w:szCs w:val="20"/>
        </w:rPr>
        <w:br/>
      </w:r>
      <w:r>
        <w:rPr>
          <w:rStyle w:val="VerbatimChar"/>
          <w:color w:val="57606A"/>
          <w:sz w:val="20"/>
          <w:szCs w:val="20"/>
        </w:rPr>
        <w:t xml:space="preserve">#   username: 'username@example.com'</w:t>
      </w:r>
      <w:r>
        <w:rPr>
          <w:color w:val="57606A"/>
          <w:sz w:val="20"/>
          <w:szCs w:val="20"/>
        </w:rPr>
        <w:br/>
      </w:r>
      <w:r>
        <w:rPr>
          <w:rStyle w:val="VerbatimChar"/>
          <w:color w:val="57606A"/>
          <w:sz w:val="20"/>
          <w:szCs w:val="20"/>
        </w:rPr>
        <w:t xml:space="preserve">#   password: 'strongpassword'</w:t>
      </w:r>
      <w:r>
        <w:rPr>
          <w:color w:val="57606A"/>
          <w:sz w:val="20"/>
          <w:szCs w:val="20"/>
        </w:rPr>
        <w:br/>
      </w:r>
      <w:r>
        <w:rPr>
          <w:rStyle w:val="VerbatimChar"/>
          <w:color w:val="57606A"/>
          <w:sz w:val="20"/>
          <w:szCs w:val="20"/>
        </w:rPr>
        <w:t xml:space="preserve">endpoint_params:</w:t>
      </w:r>
      <w:r>
        <w:rPr>
          <w:color w:val="57606A"/>
          <w:sz w:val="20"/>
          <w:szCs w:val="20"/>
        </w:rPr>
        <w:br/>
      </w:r>
      <w:r>
        <w:rPr>
          <w:rStyle w:val="VerbatimChar"/>
          <w:color w:val="57606A"/>
          <w:sz w:val="20"/>
          <w:szCs w:val="20"/>
        </w:rPr>
        <w:t xml:space="preserve">  [ &lt;string&gt;: &lt;string&gt; ... ]</w:t>
      </w:r>
      <w:r>
        <w:rPr>
          <w:color w:val="57606A"/>
          <w:sz w:val="20"/>
          <w:szCs w:val="20"/>
        </w:rPr>
        <w:br/>
      </w:r>
      <w:r>
        <w:rPr>
          <w:color w:val="57606A"/>
          <w:sz w:val="20"/>
          <w:szCs w:val="20"/>
        </w:rPr>
        <w:br/>
      </w:r>
      <w:r>
        <w:rPr>
          <w:rStyle w:val="VerbatimChar"/>
          <w:color w:val="57606A"/>
          <w:sz w:val="20"/>
          <w:szCs w:val="20"/>
        </w:rPr>
        <w:t xml:space="preserve"># Настройка параметров TLS для запроса токена.</w:t>
      </w:r>
      <w:r>
        <w:rPr>
          <w:color w:val="57606A"/>
          <w:sz w:val="20"/>
          <w:szCs w:val="20"/>
        </w:rPr>
        <w:br/>
      </w:r>
      <w:r>
        <w:rPr>
          <w:rStyle w:val="VerbatimChar"/>
          <w:color w:val="57606A"/>
          <w:sz w:val="20"/>
          <w:szCs w:val="20"/>
        </w:rPr>
        <w:t xml:space="preserve">tls_config:</w:t>
      </w:r>
      <w:r>
        <w:rPr>
          <w:color w:val="57606A"/>
          <w:sz w:val="20"/>
          <w:szCs w:val="20"/>
        </w:rPr>
        <w:br/>
      </w:r>
      <w:r>
        <w:rPr>
          <w:rStyle w:val="VerbatimChar"/>
          <w:color w:val="57606A"/>
          <w:sz w:val="20"/>
          <w:szCs w:val="20"/>
        </w:rPr>
        <w:t xml:space="preserve">  [ &lt;tls_config&gt; ]</w:t>
      </w:r>
      <w:r>
        <w:rPr>
          <w:color w:val="57606A"/>
          <w:sz w:val="20"/>
          <w:szCs w:val="20"/>
        </w:rPr>
        <w:br/>
      </w:r>
      <w:r>
        <w:rPr>
          <w:color w:val="57606A"/>
          <w:sz w:val="20"/>
          <w:szCs w:val="20"/>
        </w:rPr>
        <w:br/>
      </w:r>
      <w:r>
        <w:rPr>
          <w:rStyle w:val="VerbatimChar"/>
          <w:color w:val="57606A"/>
          <w:sz w:val="20"/>
          <w:szCs w:val="20"/>
        </w:rPr>
        <w:t xml:space="preserve"># Необязательный URL прокси.</w:t>
      </w:r>
      <w:r>
        <w:rPr>
          <w:color w:val="57606A"/>
          <w:sz w:val="20"/>
          <w:szCs w:val="20"/>
        </w:rPr>
        <w:br/>
      </w:r>
      <w:r>
        <w:rPr>
          <w:rStyle w:val="VerbatimChar"/>
          <w:color w:val="57606A"/>
          <w:sz w:val="20"/>
          <w:szCs w:val="20"/>
        </w:rPr>
        <w:t xml:space="preserve">[ proxy_url: &lt;string&gt; ]</w:t>
      </w:r>
      <w:r>
        <w:rPr>
          <w:color w:val="57606A"/>
          <w:sz w:val="20"/>
          <w:szCs w:val="20"/>
        </w:rPr>
        <w:br/>
      </w:r>
      <w:r>
        <w:rPr>
          <w:rStyle w:val="VerbatimChar"/>
          <w:color w:val="57606A"/>
          <w:sz w:val="20"/>
          <w:szCs w:val="20"/>
        </w:rPr>
        <w:t xml:space="preserve"># Строка, разделенная запятыми, которая может содержать IP-адреса, нотацию CIDR, доменные имена,</w:t>
      </w:r>
      <w:r>
        <w:rPr>
          <w:color w:val="57606A"/>
          <w:sz w:val="20"/>
          <w:szCs w:val="20"/>
        </w:rPr>
        <w:br/>
      </w:r>
      <w:r>
        <w:rPr>
          <w:rStyle w:val="VerbatimChar"/>
          <w:color w:val="57606A"/>
          <w:sz w:val="20"/>
          <w:szCs w:val="20"/>
        </w:rPr>
        <w:t xml:space="preserve"># которые должны быть исключены из проксирования. IP и доменные имена могут</w:t>
      </w:r>
      <w:r>
        <w:rPr>
          <w:color w:val="57606A"/>
          <w:sz w:val="20"/>
          <w:szCs w:val="20"/>
        </w:rPr>
        <w:br/>
      </w:r>
      <w:r>
        <w:rPr>
          <w:rStyle w:val="VerbatimChar"/>
          <w:color w:val="57606A"/>
          <w:sz w:val="20"/>
          <w:szCs w:val="20"/>
        </w:rPr>
        <w:t xml:space="preserve"># содержать номера портов.</w:t>
      </w:r>
      <w:r>
        <w:rPr>
          <w:color w:val="57606A"/>
          <w:sz w:val="20"/>
          <w:szCs w:val="20"/>
        </w:rPr>
        <w:br/>
      </w:r>
      <w:r>
        <w:rPr>
          <w:rStyle w:val="VerbatimChar"/>
          <w:color w:val="57606A"/>
          <w:sz w:val="20"/>
          <w:szCs w:val="20"/>
        </w:rPr>
        <w:t xml:space="preserve">[ no_proxy: &lt;string&gt; ]</w:t>
      </w:r>
      <w:r>
        <w:rPr>
          <w:color w:val="57606A"/>
          <w:sz w:val="20"/>
          <w:szCs w:val="20"/>
        </w:rPr>
        <w:br/>
      </w:r>
      <w:r>
        <w:rPr>
          <w:rStyle w:val="VerbatimChar"/>
          <w:color w:val="57606A"/>
          <w:sz w:val="20"/>
          <w:szCs w:val="20"/>
        </w:rPr>
        <w:t xml:space="preserve"># Использовать URL прокси, указанный переменными окружения (HTTP_PROXY, https_proxy, HTTPs_PROXY, https_proxy и no_proxy)</w:t>
      </w:r>
      <w:r>
        <w:rPr>
          <w:color w:val="57606A"/>
          <w:sz w:val="20"/>
          <w:szCs w:val="20"/>
        </w:rPr>
        <w:br/>
      </w:r>
      <w:r>
        <w:rPr>
          <w:rStyle w:val="VerbatimChar"/>
          <w:color w:val="57606A"/>
          <w:sz w:val="20"/>
          <w:szCs w:val="20"/>
        </w:rPr>
        <w:t xml:space="preserve">[ proxy_from_environment: &lt;boolean&gt; | default: false ]</w:t>
      </w:r>
      <w:r>
        <w:rPr>
          <w:color w:val="57606A"/>
          <w:sz w:val="20"/>
          <w:szCs w:val="20"/>
        </w:rPr>
        <w:br/>
      </w:r>
      <w:r>
        <w:rPr>
          <w:rStyle w:val="VerbatimChar"/>
          <w:color w:val="57606A"/>
          <w:sz w:val="20"/>
          <w:szCs w:val="20"/>
        </w:rPr>
        <w:t xml:space="preserve"># Указывает заголовки, которые нужно отправлять прокси во время CONNECT-запросов.</w:t>
      </w:r>
      <w:r>
        <w:rPr>
          <w:color w:val="57606A"/>
          <w:sz w:val="20"/>
          <w:szCs w:val="20"/>
        </w:rPr>
        <w:br/>
      </w:r>
      <w:r>
        <w:rPr>
          <w:rStyle w:val="VerbatimChar"/>
          <w:color w:val="57606A"/>
          <w:sz w:val="20"/>
          <w:szCs w:val="20"/>
        </w:rPr>
        <w:t xml:space="preserve">[ proxy_connect_header:</w:t>
      </w:r>
      <w:r>
        <w:rPr>
          <w:color w:val="57606A"/>
          <w:sz w:val="20"/>
          <w:szCs w:val="20"/>
        </w:rPr>
        <w:br/>
      </w:r>
      <w:r>
        <w:rPr>
          <w:rStyle w:val="VerbatimChar"/>
          <w:color w:val="57606A"/>
          <w:sz w:val="20"/>
          <w:szCs w:val="20"/>
        </w:rPr>
        <w:t xml:space="preserve">  [ &lt;string&gt;: [&lt;secret&gt;, ...] ] ]</w:t>
      </w:r>
      <w:r>
        <w:rPr>
          <w:color w:val="57606A"/>
          <w:sz w:val="20"/>
          <w:szCs w:val="20"/>
        </w:rPr>
        <w:br/>
      </w:r>
      <w:r>
        <w:rPr>
          <w:color w:val="57606A"/>
          <w:sz w:val="20"/>
          <w:szCs w:val="20"/>
        </w:rPr>
        <w:br/>
      </w:r>
      <w:r>
        <w:rPr>
          <w:rStyle w:val="VerbatimChar"/>
          <w:color w:val="57606A"/>
          <w:sz w:val="20"/>
          <w:szCs w:val="20"/>
        </w:rPr>
        <w:t xml:space="preserve"># Пользовательские HTTP-заголовки, которые отправляются вместе с каждым запросом.</w:t>
      </w:r>
      <w:r>
        <w:rPr>
          <w:color w:val="57606A"/>
          <w:sz w:val="20"/>
          <w:szCs w:val="20"/>
        </w:rPr>
        <w:br/>
      </w:r>
      <w:r>
        <w:rPr>
          <w:rStyle w:val="VerbatimChar"/>
          <w:color w:val="57606A"/>
          <w:sz w:val="20"/>
          <w:szCs w:val="20"/>
        </w:rPr>
        <w:t xml:space="preserve"># Заголовки, установленные самим Deckhouse Prom++, не могут быть перезаписаны.</w:t>
      </w:r>
      <w:r>
        <w:rPr>
          <w:color w:val="57606A"/>
          <w:sz w:val="20"/>
          <w:szCs w:val="20"/>
        </w:rPr>
        <w:br/>
      </w:r>
      <w:r>
        <w:rPr>
          <w:rStyle w:val="VerbatimChar"/>
          <w:color w:val="57606A"/>
          <w:sz w:val="20"/>
          <w:szCs w:val="20"/>
        </w:rPr>
        <w:t xml:space="preserve">http_headers:</w:t>
      </w:r>
      <w:r>
        <w:rPr>
          <w:color w:val="57606A"/>
          <w:sz w:val="20"/>
          <w:szCs w:val="20"/>
        </w:rPr>
        <w:br/>
      </w:r>
      <w:r>
        <w:rPr>
          <w:rStyle w:val="VerbatimChar"/>
          <w:color w:val="57606A"/>
          <w:sz w:val="20"/>
          <w:szCs w:val="20"/>
        </w:rPr>
        <w:t xml:space="preserve">  # Имя заголовка.</w:t>
      </w:r>
      <w:r>
        <w:rPr>
          <w:color w:val="57606A"/>
          <w:sz w:val="20"/>
          <w:szCs w:val="20"/>
        </w:rPr>
        <w:br/>
      </w:r>
      <w:r>
        <w:rPr>
          <w:rStyle w:val="VerbatimChar"/>
          <w:color w:val="57606A"/>
          <w:sz w:val="20"/>
          <w:szCs w:val="20"/>
        </w:rPr>
        <w:t xml:space="preserve">  [ &lt;string&gt;:</w:t>
      </w:r>
      <w:r>
        <w:rPr>
          <w:color w:val="57606A"/>
          <w:sz w:val="20"/>
          <w:szCs w:val="20"/>
        </w:rPr>
        <w:br/>
      </w:r>
      <w:r>
        <w:rPr>
          <w:rStyle w:val="VerbatimChar"/>
          <w:color w:val="57606A"/>
          <w:sz w:val="20"/>
          <w:szCs w:val="20"/>
        </w:rPr>
        <w:t xml:space="preserve">    # Значения заголовка.</w:t>
      </w:r>
      <w:r>
        <w:rPr>
          <w:color w:val="57606A"/>
          <w:sz w:val="20"/>
          <w:szCs w:val="20"/>
        </w:rPr>
        <w:br/>
      </w:r>
      <w:r>
        <w:rPr>
          <w:rStyle w:val="VerbatimChar"/>
          <w:color w:val="57606A"/>
          <w:sz w:val="20"/>
          <w:szCs w:val="20"/>
        </w:rPr>
        <w:t xml:space="preserve">    [ values: [&lt;string&gt;, ...] ]</w:t>
      </w:r>
      <w:r>
        <w:rPr>
          <w:color w:val="57606A"/>
          <w:sz w:val="20"/>
          <w:szCs w:val="20"/>
        </w:rPr>
        <w:br/>
      </w:r>
      <w:r>
        <w:rPr>
          <w:rStyle w:val="VerbatimChar"/>
          <w:color w:val="57606A"/>
          <w:sz w:val="20"/>
          <w:szCs w:val="20"/>
        </w:rPr>
        <w:t xml:space="preserve">    # Значения заголовков. Скрыто на странице конфигурации.</w:t>
      </w:r>
      <w:r>
        <w:rPr>
          <w:color w:val="57606A"/>
          <w:sz w:val="20"/>
          <w:szCs w:val="20"/>
        </w:rPr>
        <w:br/>
      </w:r>
      <w:r>
        <w:rPr>
          <w:rStyle w:val="VerbatimChar"/>
          <w:color w:val="57606A"/>
          <w:sz w:val="20"/>
          <w:szCs w:val="20"/>
        </w:rPr>
        <w:t xml:space="preserve">    [ secrets: [&lt;secret&gt;, ...] ]</w:t>
      </w:r>
      <w:r>
        <w:rPr>
          <w:color w:val="57606A"/>
          <w:sz w:val="20"/>
          <w:szCs w:val="20"/>
        </w:rPr>
        <w:br/>
      </w:r>
      <w:r>
        <w:rPr>
          <w:rStyle w:val="VerbatimChar"/>
          <w:color w:val="57606A"/>
          <w:sz w:val="20"/>
          <w:szCs w:val="20"/>
        </w:rPr>
        <w:t xml:space="preserve">    # Файлы для чтения значений заголовков.</w:t>
      </w:r>
      <w:r>
        <w:rPr>
          <w:color w:val="57606A"/>
          <w:sz w:val="20"/>
          <w:szCs w:val="20"/>
        </w:rPr>
        <w:br/>
      </w:r>
      <w:r>
        <w:rPr>
          <w:rStyle w:val="VerbatimChar"/>
          <w:color w:val="57606A"/>
          <w:sz w:val="20"/>
          <w:szCs w:val="20"/>
        </w:rPr>
        <w:t xml:space="preserve">    [ files: [&lt;string&gt;, ...] ] ]</w:t>
      </w:r>
    </w:p>
    <w:bookmarkEnd w:id="74"/>
    <w:bookmarkStart w:id="76" w:name="X63a66ad51936e1889b033bbe9f664122cc02263"/>
    <w:p>
      <w:pPr>
        <w:pStyle w:val="Heading3"/>
      </w:pPr>
      <w:r>
        <w:t xml:space="preserve">azure_sd_config</w:t>
      </w:r>
    </w:p>
    <w:p>
      <w:pPr>
        <w:pStyle w:val="FirstParagraph"/>
      </w:pPr>
      <w:r>
        <w:t xml:space="preserve">Конфигурации Azure SD позволяют получать цели для опроса с виртуальных машин Azure.</w:t>
      </w:r>
    </w:p>
    <w:p>
      <w:pPr>
        <w:pStyle w:val="BodyText"/>
      </w:pPr>
      <w:r>
        <w:t xml:space="preserve">Для обнаружения требуется как минимум следующие разрешения:</w:t>
      </w:r>
    </w:p>
    <w:p>
      <w:pPr>
        <w:numPr>
          <w:ilvl w:val="0"/>
          <w:numId w:val="1018"/>
        </w:numPr>
        <w:pStyle w:val="Compact"/>
      </w:pPr>
      <w:r>
        <w:rPr>
          <w:rStyle w:val="VerbatimChar"/>
          <w:color w:val="57606A"/>
          <w:sz w:val="20"/>
          <w:szCs w:val="20"/>
        </w:rPr>
        <w:t xml:space="preserve">Microsoft.Compute/virtualMachines/read</w:t>
      </w:r>
      <w:r>
        <w:t xml:space="preserve">: Требуется для обнаружения виртуальных машин</w:t>
      </w:r>
    </w:p>
    <w:p>
      <w:pPr>
        <w:numPr>
          <w:ilvl w:val="0"/>
          <w:numId w:val="1018"/>
        </w:numPr>
        <w:pStyle w:val="Compact"/>
      </w:pPr>
      <w:r>
        <w:rPr>
          <w:rStyle w:val="VerbatimChar"/>
          <w:color w:val="57606A"/>
          <w:sz w:val="20"/>
          <w:szCs w:val="20"/>
        </w:rPr>
        <w:t xml:space="preserve">Microsoft.Network/networkInterfaces/read</w:t>
      </w:r>
      <w:r>
        <w:t xml:space="preserve">: Требуется для обнаружения виртуальных машин</w:t>
      </w:r>
    </w:p>
    <w:p>
      <w:pPr>
        <w:numPr>
          <w:ilvl w:val="0"/>
          <w:numId w:val="1018"/>
        </w:numPr>
        <w:pStyle w:val="Compact"/>
      </w:pPr>
      <w:r>
        <w:rPr>
          <w:rStyle w:val="VerbatimChar"/>
          <w:color w:val="57606A"/>
          <w:sz w:val="20"/>
          <w:szCs w:val="20"/>
        </w:rPr>
        <w:t xml:space="preserve">Microsoft.Compute/virtualMachineScaleSets/virtualMachines/read</w:t>
      </w:r>
      <w:r>
        <w:t xml:space="preserve">: Требуется для обнаружения наборов масштабирования (VMSS)</w:t>
      </w:r>
    </w:p>
    <w:p>
      <w:pPr>
        <w:numPr>
          <w:ilvl w:val="0"/>
          <w:numId w:val="1018"/>
        </w:numPr>
        <w:pStyle w:val="Compact"/>
      </w:pPr>
      <w:r>
        <w:rPr>
          <w:rStyle w:val="VerbatimChar"/>
          <w:color w:val="57606A"/>
          <w:sz w:val="20"/>
          <w:szCs w:val="20"/>
        </w:rPr>
        <w:t xml:space="preserve">Microsoft.Compute/virtualMachineScaleSets/virtualMachines/networkInterfaces/read</w:t>
      </w:r>
      <w:r>
        <w:t xml:space="preserve">: Требуется для обнаружения наборов масштабирования (VMSS)</w:t>
      </w:r>
    </w:p>
    <w:p>
      <w:pPr>
        <w:pStyle w:val="FirstParagraph"/>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19"/>
        </w:numPr>
        <w:pStyle w:val="Compact"/>
      </w:pPr>
      <w:r>
        <w:rPr>
          <w:rStyle w:val="VerbatimChar"/>
          <w:color w:val="57606A"/>
          <w:sz w:val="20"/>
          <w:szCs w:val="20"/>
        </w:rPr>
        <w:t xml:space="preserve">__meta_azure_machine_id</w:t>
      </w:r>
      <w:r>
        <w:t xml:space="preserve">: ID машины</w:t>
      </w:r>
    </w:p>
    <w:p>
      <w:pPr>
        <w:numPr>
          <w:ilvl w:val="0"/>
          <w:numId w:val="1019"/>
        </w:numPr>
        <w:pStyle w:val="Compact"/>
      </w:pPr>
      <w:r>
        <w:rPr>
          <w:rStyle w:val="VerbatimChar"/>
          <w:color w:val="57606A"/>
          <w:sz w:val="20"/>
          <w:szCs w:val="20"/>
        </w:rPr>
        <w:t xml:space="preserve">__meta_azure_machine_location</w:t>
      </w:r>
      <w:r>
        <w:t xml:space="preserve">: местоположение, в котором работает машина</w:t>
      </w:r>
    </w:p>
    <w:p>
      <w:pPr>
        <w:numPr>
          <w:ilvl w:val="0"/>
          <w:numId w:val="1019"/>
        </w:numPr>
        <w:pStyle w:val="Compact"/>
      </w:pPr>
      <w:r>
        <w:rPr>
          <w:rStyle w:val="VerbatimChar"/>
          <w:color w:val="57606A"/>
          <w:sz w:val="20"/>
          <w:szCs w:val="20"/>
        </w:rPr>
        <w:t xml:space="preserve">__meta_azure_machine_name</w:t>
      </w:r>
      <w:r>
        <w:t xml:space="preserve">: имя машины</w:t>
      </w:r>
    </w:p>
    <w:p>
      <w:pPr>
        <w:numPr>
          <w:ilvl w:val="0"/>
          <w:numId w:val="1019"/>
        </w:numPr>
        <w:pStyle w:val="Compact"/>
      </w:pPr>
      <w:r>
        <w:rPr>
          <w:rStyle w:val="VerbatimChar"/>
          <w:color w:val="57606A"/>
          <w:sz w:val="20"/>
          <w:szCs w:val="20"/>
        </w:rPr>
        <w:t xml:space="preserve">__meta_azure_machine_computer_name</w:t>
      </w:r>
      <w:r>
        <w:t xml:space="preserve">: имя компьютера машины</w:t>
      </w:r>
    </w:p>
    <w:p>
      <w:pPr>
        <w:numPr>
          <w:ilvl w:val="0"/>
          <w:numId w:val="1019"/>
        </w:numPr>
        <w:pStyle w:val="Compact"/>
      </w:pPr>
      <w:r>
        <w:rPr>
          <w:rStyle w:val="VerbatimChar"/>
          <w:color w:val="57606A"/>
          <w:sz w:val="20"/>
          <w:szCs w:val="20"/>
        </w:rPr>
        <w:t xml:space="preserve">__meta_azure_machine_os_type</w:t>
      </w:r>
      <w:r>
        <w:t xml:space="preserve">: операционная система машины</w:t>
      </w:r>
    </w:p>
    <w:p>
      <w:pPr>
        <w:numPr>
          <w:ilvl w:val="0"/>
          <w:numId w:val="1019"/>
        </w:numPr>
        <w:pStyle w:val="Compact"/>
      </w:pPr>
      <w:r>
        <w:rPr>
          <w:rStyle w:val="VerbatimChar"/>
          <w:color w:val="57606A"/>
          <w:sz w:val="20"/>
          <w:szCs w:val="20"/>
        </w:rPr>
        <w:t xml:space="preserve">__meta_azure_machine_private_ip</w:t>
      </w:r>
      <w:r>
        <w:t xml:space="preserve">: частный IP машины</w:t>
      </w:r>
    </w:p>
    <w:p>
      <w:pPr>
        <w:numPr>
          <w:ilvl w:val="0"/>
          <w:numId w:val="1019"/>
        </w:numPr>
        <w:pStyle w:val="Compact"/>
      </w:pPr>
      <w:r>
        <w:rPr>
          <w:rStyle w:val="VerbatimChar"/>
          <w:color w:val="57606A"/>
          <w:sz w:val="20"/>
          <w:szCs w:val="20"/>
        </w:rPr>
        <w:t xml:space="preserve">__meta_azure_machine_public_ip</w:t>
      </w:r>
      <w:r>
        <w:t xml:space="preserve">: публичный IP машины, если он существует</w:t>
      </w:r>
    </w:p>
    <w:p>
      <w:pPr>
        <w:numPr>
          <w:ilvl w:val="0"/>
          <w:numId w:val="1019"/>
        </w:numPr>
        <w:pStyle w:val="Compact"/>
      </w:pPr>
      <w:r>
        <w:rPr>
          <w:rStyle w:val="VerbatimChar"/>
          <w:color w:val="57606A"/>
          <w:sz w:val="20"/>
          <w:szCs w:val="20"/>
        </w:rPr>
        <w:t xml:space="preserve">__meta_azure_machine_resource_group</w:t>
      </w:r>
      <w:r>
        <w:t xml:space="preserve">: группа ресурсов машины</w:t>
      </w:r>
    </w:p>
    <w:p>
      <w:pPr>
        <w:numPr>
          <w:ilvl w:val="0"/>
          <w:numId w:val="1019"/>
        </w:numPr>
        <w:pStyle w:val="Compact"/>
      </w:pPr>
      <w:r>
        <w:rPr>
          <w:rStyle w:val="VerbatimChar"/>
          <w:color w:val="57606A"/>
          <w:sz w:val="20"/>
          <w:szCs w:val="20"/>
        </w:rPr>
        <w:t xml:space="preserve">__meta_azure_machine_tag_&lt;tagname&gt;</w:t>
      </w:r>
      <w:r>
        <w:t xml:space="preserve">: значение каждого тега машины</w:t>
      </w:r>
    </w:p>
    <w:p>
      <w:pPr>
        <w:numPr>
          <w:ilvl w:val="0"/>
          <w:numId w:val="1019"/>
        </w:numPr>
        <w:pStyle w:val="Compact"/>
      </w:pPr>
      <w:r>
        <w:rPr>
          <w:rStyle w:val="VerbatimChar"/>
          <w:color w:val="57606A"/>
          <w:sz w:val="20"/>
          <w:szCs w:val="20"/>
        </w:rPr>
        <w:t xml:space="preserve">__meta_azure_machine_scale_set</w:t>
      </w:r>
      <w:r>
        <w:t xml:space="preserve">: имя набора масштабирования, частью которого является виртуальная машина (это значение устанавливается только если вы используете</w:t>
      </w:r>
      <w:r>
        <w:t xml:space="preserve"> </w:t>
      </w:r>
      <w:hyperlink r:id="rId75">
        <w:r>
          <w:rPr>
            <w:rStyle w:val="Hyperlink"/>
          </w:rPr>
          <w:t xml:space="preserve">набор масштабирования</w:t>
        </w:r>
      </w:hyperlink>
      <w:r>
        <w:t xml:space="preserve">)</w:t>
      </w:r>
    </w:p>
    <w:p>
      <w:pPr>
        <w:numPr>
          <w:ilvl w:val="0"/>
          <w:numId w:val="1019"/>
        </w:numPr>
        <w:pStyle w:val="Compact"/>
      </w:pPr>
      <w:r>
        <w:rPr>
          <w:rStyle w:val="VerbatimChar"/>
          <w:color w:val="57606A"/>
          <w:sz w:val="20"/>
          <w:szCs w:val="20"/>
        </w:rPr>
        <w:t xml:space="preserve">__meta_azure_machine_size</w:t>
      </w:r>
      <w:r>
        <w:t xml:space="preserve">: размер машины</w:t>
      </w:r>
    </w:p>
    <w:p>
      <w:pPr>
        <w:numPr>
          <w:ilvl w:val="0"/>
          <w:numId w:val="1019"/>
        </w:numPr>
        <w:pStyle w:val="Compact"/>
      </w:pPr>
      <w:r>
        <w:rPr>
          <w:rStyle w:val="VerbatimChar"/>
          <w:color w:val="57606A"/>
          <w:sz w:val="20"/>
          <w:szCs w:val="20"/>
        </w:rPr>
        <w:t xml:space="preserve">__meta_azure_subscription_id</w:t>
      </w:r>
      <w:r>
        <w:t xml:space="preserve">: ID подписки</w:t>
      </w:r>
    </w:p>
    <w:p>
      <w:pPr>
        <w:numPr>
          <w:ilvl w:val="0"/>
          <w:numId w:val="1019"/>
        </w:numPr>
        <w:pStyle w:val="Compact"/>
      </w:pPr>
      <w:r>
        <w:rPr>
          <w:rStyle w:val="VerbatimChar"/>
          <w:color w:val="57606A"/>
          <w:sz w:val="20"/>
          <w:szCs w:val="20"/>
        </w:rPr>
        <w:t xml:space="preserve">__meta_azure_tenant_id</w:t>
      </w:r>
      <w:r>
        <w:t xml:space="preserve">: ID арендатора</w:t>
      </w:r>
    </w:p>
    <w:p>
      <w:pPr>
        <w:pStyle w:val="FirstParagraph"/>
      </w:pPr>
      <w:r>
        <w:t xml:space="preserve">См. ниже для вариантов конфигурации для обнаружения Azure:</w:t>
      </w:r>
    </w:p>
    <w:p>
      <w:pPr>
        <w:pStyle w:val="SourceCode"/>
      </w:pPr>
      <w:r>
        <w:rPr>
          <w:rStyle w:val="VerbatimChar"/>
          <w:color w:val="57606A"/>
          <w:sz w:val="20"/>
          <w:szCs w:val="20"/>
        </w:rPr>
        <w:t xml:space="preserve"># Информация для доступа к Azure API.</w:t>
      </w:r>
      <w:r>
        <w:rPr>
          <w:color w:val="57606A"/>
          <w:sz w:val="20"/>
          <w:szCs w:val="20"/>
        </w:rPr>
        <w:br/>
      </w:r>
      <w:r>
        <w:rPr>
          <w:rStyle w:val="VerbatimChar"/>
          <w:color w:val="57606A"/>
          <w:sz w:val="20"/>
          <w:szCs w:val="20"/>
        </w:rPr>
        <w:t xml:space="preserve"># Среда Azure.</w:t>
      </w:r>
      <w:r>
        <w:rPr>
          <w:color w:val="57606A"/>
          <w:sz w:val="20"/>
          <w:szCs w:val="20"/>
        </w:rPr>
        <w:br/>
      </w:r>
      <w:r>
        <w:rPr>
          <w:rStyle w:val="VerbatimChar"/>
          <w:color w:val="57606A"/>
          <w:sz w:val="20"/>
          <w:szCs w:val="20"/>
        </w:rPr>
        <w:t xml:space="preserve">[ environment: &lt;string&gt; | default = AzurePublicCloud ]</w:t>
      </w:r>
      <w:r>
        <w:rPr>
          <w:color w:val="57606A"/>
          <w:sz w:val="20"/>
          <w:szCs w:val="20"/>
        </w:rPr>
        <w:br/>
      </w:r>
      <w:r>
        <w:rPr>
          <w:color w:val="57606A"/>
          <w:sz w:val="20"/>
          <w:szCs w:val="20"/>
        </w:rPr>
        <w:br/>
      </w:r>
      <w:r>
        <w:rPr>
          <w:rStyle w:val="VerbatimChar"/>
          <w:color w:val="57606A"/>
          <w:sz w:val="20"/>
          <w:szCs w:val="20"/>
        </w:rPr>
        <w:t xml:space="preserve"># Метод аутентификации: OAuth, ManagedIdentity или SDK.</w:t>
      </w:r>
      <w:r>
        <w:rPr>
          <w:color w:val="57606A"/>
          <w:sz w:val="20"/>
          <w:szCs w:val="20"/>
        </w:rPr>
        <w:br/>
      </w:r>
      <w:r>
        <w:rPr>
          <w:rStyle w:val="VerbatimChar"/>
          <w:color w:val="57606A"/>
          <w:sz w:val="20"/>
          <w:szCs w:val="20"/>
        </w:rPr>
        <w:t xml:space="preserve"># См. https://docs.microsoft.com/en-us/azure/active-directory/managed-identities-azure-resources/overview</w:t>
      </w:r>
      <w:r>
        <w:rPr>
          <w:color w:val="57606A"/>
          <w:sz w:val="20"/>
          <w:szCs w:val="20"/>
        </w:rPr>
        <w:br/>
      </w:r>
      <w:r>
        <w:rPr>
          <w:rStyle w:val="VerbatimChar"/>
          <w:color w:val="57606A"/>
          <w:sz w:val="20"/>
          <w:szCs w:val="20"/>
        </w:rPr>
        <w:t xml:space="preserve"># Метод аутентификации SDK по умолчанию использует переменные окружения.</w:t>
      </w:r>
      <w:r>
        <w:rPr>
          <w:color w:val="57606A"/>
          <w:sz w:val="20"/>
          <w:szCs w:val="20"/>
        </w:rPr>
        <w:br/>
      </w:r>
      <w:r>
        <w:rPr>
          <w:rStyle w:val="VerbatimChar"/>
          <w:color w:val="57606A"/>
          <w:sz w:val="20"/>
          <w:szCs w:val="20"/>
        </w:rPr>
        <w:t xml:space="preserve"># См. https://learn.microsoft.com/en-us/azure/developer/go/azure-sdk-authentication</w:t>
      </w:r>
      <w:r>
        <w:rPr>
          <w:color w:val="57606A"/>
          <w:sz w:val="20"/>
          <w:szCs w:val="20"/>
        </w:rPr>
        <w:br/>
      </w:r>
      <w:r>
        <w:rPr>
          <w:rStyle w:val="VerbatimChar"/>
          <w:color w:val="57606A"/>
          <w:sz w:val="20"/>
          <w:szCs w:val="20"/>
        </w:rPr>
        <w:t xml:space="preserve">[ authentication_method: &lt;string&gt; | default = OAuth]</w:t>
      </w:r>
      <w:r>
        <w:rPr>
          <w:color w:val="57606A"/>
          <w:sz w:val="20"/>
          <w:szCs w:val="20"/>
        </w:rPr>
        <w:br/>
      </w:r>
      <w:r>
        <w:rPr>
          <w:rStyle w:val="VerbatimChar"/>
          <w:color w:val="57606A"/>
          <w:sz w:val="20"/>
          <w:szCs w:val="20"/>
        </w:rPr>
        <w:t xml:space="preserve"># ID подписки. Всегда требуется.</w:t>
      </w:r>
      <w:r>
        <w:rPr>
          <w:color w:val="57606A"/>
          <w:sz w:val="20"/>
          <w:szCs w:val="20"/>
        </w:rPr>
        <w:br/>
      </w:r>
      <w:r>
        <w:rPr>
          <w:rStyle w:val="VerbatimChar"/>
          <w:color w:val="57606A"/>
          <w:sz w:val="20"/>
          <w:szCs w:val="20"/>
        </w:rPr>
        <w:t xml:space="preserve">subscription_id: &lt;string&gt;</w:t>
      </w:r>
      <w:r>
        <w:rPr>
          <w:color w:val="57606A"/>
          <w:sz w:val="20"/>
          <w:szCs w:val="20"/>
        </w:rPr>
        <w:br/>
      </w:r>
      <w:r>
        <w:rPr>
          <w:rStyle w:val="VerbatimChar"/>
          <w:color w:val="57606A"/>
          <w:sz w:val="20"/>
          <w:szCs w:val="20"/>
        </w:rPr>
        <w:t xml:space="preserve"># Необязательный ID арендатора. Требуется только при использовании authentication_method OAuth.</w:t>
      </w:r>
      <w:r>
        <w:rPr>
          <w:color w:val="57606A"/>
          <w:sz w:val="20"/>
          <w:szCs w:val="20"/>
        </w:rPr>
        <w:br/>
      </w:r>
      <w:r>
        <w:rPr>
          <w:rStyle w:val="VerbatimChar"/>
          <w:color w:val="57606A"/>
          <w:sz w:val="20"/>
          <w:szCs w:val="20"/>
        </w:rPr>
        <w:t xml:space="preserve">[ tenant_id: &lt;string&gt; ]</w:t>
      </w:r>
      <w:r>
        <w:rPr>
          <w:color w:val="57606A"/>
          <w:sz w:val="20"/>
          <w:szCs w:val="20"/>
        </w:rPr>
        <w:br/>
      </w:r>
      <w:r>
        <w:rPr>
          <w:rStyle w:val="VerbatimChar"/>
          <w:color w:val="57606A"/>
          <w:sz w:val="20"/>
          <w:szCs w:val="20"/>
        </w:rPr>
        <w:t xml:space="preserve"># Необязательный ID клиента. Требуется только при использовании authentication_method OAuth.</w:t>
      </w:r>
      <w:r>
        <w:rPr>
          <w:color w:val="57606A"/>
          <w:sz w:val="20"/>
          <w:szCs w:val="20"/>
        </w:rPr>
        <w:br/>
      </w:r>
      <w:r>
        <w:rPr>
          <w:rStyle w:val="VerbatimChar"/>
          <w:color w:val="57606A"/>
          <w:sz w:val="20"/>
          <w:szCs w:val="20"/>
        </w:rPr>
        <w:t xml:space="preserve">[ client_id: &lt;string&gt; ]</w:t>
      </w:r>
      <w:r>
        <w:rPr>
          <w:color w:val="57606A"/>
          <w:sz w:val="20"/>
          <w:szCs w:val="20"/>
        </w:rPr>
        <w:br/>
      </w:r>
      <w:r>
        <w:rPr>
          <w:rStyle w:val="VerbatimChar"/>
          <w:color w:val="57606A"/>
          <w:sz w:val="20"/>
          <w:szCs w:val="20"/>
        </w:rPr>
        <w:t xml:space="preserve"># Необязательный секрет клиента. Требуется только при использовании authentication_method OAuth.</w:t>
      </w:r>
      <w:r>
        <w:rPr>
          <w:color w:val="57606A"/>
          <w:sz w:val="20"/>
          <w:szCs w:val="20"/>
        </w:rPr>
        <w:br/>
      </w:r>
      <w:r>
        <w:rPr>
          <w:rStyle w:val="VerbatimChar"/>
          <w:color w:val="57606A"/>
          <w:sz w:val="20"/>
          <w:szCs w:val="20"/>
        </w:rPr>
        <w:t xml:space="preserve">[ client_secret: &lt;secret&gt; ]</w:t>
      </w:r>
      <w:r>
        <w:rPr>
          <w:color w:val="57606A"/>
          <w:sz w:val="20"/>
          <w:szCs w:val="20"/>
        </w:rPr>
        <w:br/>
      </w:r>
      <w:r>
        <w:rPr>
          <w:color w:val="57606A"/>
          <w:sz w:val="20"/>
          <w:szCs w:val="20"/>
        </w:rPr>
        <w:br/>
      </w:r>
      <w:r>
        <w:rPr>
          <w:rStyle w:val="VerbatimChar"/>
          <w:color w:val="57606A"/>
          <w:sz w:val="20"/>
          <w:szCs w:val="20"/>
        </w:rPr>
        <w:t xml:space="preserve"># Необязательное имя группы ресурсов. Ограничивает обнаружение этой группой ресурсов.</w:t>
      </w:r>
      <w:r>
        <w:rPr>
          <w:color w:val="57606A"/>
          <w:sz w:val="20"/>
          <w:szCs w:val="20"/>
        </w:rPr>
        <w:br/>
      </w:r>
      <w:r>
        <w:rPr>
          <w:rStyle w:val="VerbatimChar"/>
          <w:color w:val="57606A"/>
          <w:sz w:val="20"/>
          <w:szCs w:val="20"/>
        </w:rPr>
        <w:t xml:space="preserve">[ resource_group: &lt;string&gt; ]</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чтения списка экземпляров.</w:t>
      </w:r>
      <w:r>
        <w:rPr>
          <w:color w:val="57606A"/>
          <w:sz w:val="20"/>
          <w:szCs w:val="20"/>
        </w:rPr>
        <w:br/>
      </w:r>
      <w:r>
        <w:rPr>
          <w:rStyle w:val="VerbatimChar"/>
          <w:color w:val="57606A"/>
          <w:sz w:val="20"/>
          <w:szCs w:val="20"/>
        </w:rPr>
        <w:t xml:space="preserve">[ refresh_interval: &lt;duration&gt; | default = 300s ]</w:t>
      </w:r>
      <w:r>
        <w:rPr>
          <w:color w:val="57606A"/>
          <w:sz w:val="20"/>
          <w:szCs w:val="20"/>
        </w:rPr>
        <w:br/>
      </w:r>
      <w:r>
        <w:rPr>
          <w:color w:val="57606A"/>
          <w:sz w:val="20"/>
          <w:szCs w:val="20"/>
        </w:rPr>
        <w:br/>
      </w:r>
      <w:r>
        <w:rPr>
          <w:rStyle w:val="VerbatimChar"/>
          <w:color w:val="57606A"/>
          <w:sz w:val="20"/>
          <w:szCs w:val="20"/>
        </w:rPr>
        <w:t xml:space="preserve"># Порт для опроса метрик. Если используется публичный IP-адрес, это должно</w:t>
      </w:r>
      <w:r>
        <w:rPr>
          <w:color w:val="57606A"/>
          <w:sz w:val="20"/>
          <w:szCs w:val="20"/>
        </w:rPr>
        <w:br/>
      </w:r>
      <w:r>
        <w:rPr>
          <w:rStyle w:val="VerbatimChar"/>
          <w:color w:val="57606A"/>
          <w:sz w:val="20"/>
          <w:szCs w:val="20"/>
        </w:rPr>
        <w:t xml:space="preserve"># быть указано в правиле переназначения.</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bookmarkEnd w:id="76"/>
    <w:bookmarkStart w:id="78" w:name="Xbcabd94cb51ea0378937a3a8e9ae952bdbfeb24"/>
    <w:p>
      <w:pPr>
        <w:pStyle w:val="Heading3"/>
      </w:pPr>
      <w:r>
        <w:t xml:space="preserve">consul_sd_config</w:t>
      </w:r>
    </w:p>
    <w:p>
      <w:pPr>
        <w:pStyle w:val="FirstParagraph"/>
      </w:pPr>
      <w:r>
        <w:t xml:space="preserve">Конфигурации Consul SD позволяют получать цели (targets) для опроса из Catalog API</w:t>
      </w:r>
      <w:r>
        <w:t xml:space="preserve"> </w:t>
      </w:r>
      <w:hyperlink r:id="rId77">
        <w:r>
          <w:rPr>
            <w:rStyle w:val="Hyperlink"/>
          </w:rPr>
          <w:t xml:space="preserve">Consul</w:t>
        </w:r>
      </w:hyperlink>
      <w:r>
        <w:t xml:space="preserve">.</w:t>
      </w:r>
    </w:p>
    <w:p>
      <w:pPr>
        <w:pStyle w:val="BodyText"/>
      </w:pPr>
      <w:r>
        <w:t xml:space="preserve">Следующие мета лейблы (labels) доступны для целей (targets)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20"/>
        </w:numPr>
        <w:pStyle w:val="Compact"/>
      </w:pPr>
      <w:r>
        <w:rPr>
          <w:rStyle w:val="VerbatimChar"/>
          <w:color w:val="57606A"/>
          <w:sz w:val="20"/>
          <w:szCs w:val="20"/>
        </w:rPr>
        <w:t xml:space="preserve">__meta_consul_address</w:t>
      </w:r>
      <w:r>
        <w:t xml:space="preserve">: адрес цели (target)</w:t>
      </w:r>
    </w:p>
    <w:p>
      <w:pPr>
        <w:numPr>
          <w:ilvl w:val="0"/>
          <w:numId w:val="1020"/>
        </w:numPr>
        <w:pStyle w:val="Compact"/>
      </w:pPr>
      <w:r>
        <w:rPr>
          <w:rStyle w:val="VerbatimChar"/>
          <w:color w:val="57606A"/>
          <w:sz w:val="20"/>
          <w:szCs w:val="20"/>
        </w:rPr>
        <w:t xml:space="preserve">__meta_consul_dc</w:t>
      </w:r>
      <w:r>
        <w:t xml:space="preserve">: имя датацентра для цели (target)</w:t>
      </w:r>
    </w:p>
    <w:p>
      <w:pPr>
        <w:numPr>
          <w:ilvl w:val="0"/>
          <w:numId w:val="1020"/>
        </w:numPr>
        <w:pStyle w:val="Compact"/>
      </w:pPr>
      <w:r>
        <w:rPr>
          <w:rStyle w:val="VerbatimChar"/>
          <w:color w:val="57606A"/>
          <w:sz w:val="20"/>
          <w:szCs w:val="20"/>
        </w:rPr>
        <w:t xml:space="preserve">__meta_consul_health</w:t>
      </w:r>
      <w:r>
        <w:t xml:space="preserve">: статус здоровья сервиса</w:t>
      </w:r>
    </w:p>
    <w:p>
      <w:pPr>
        <w:numPr>
          <w:ilvl w:val="0"/>
          <w:numId w:val="1020"/>
        </w:numPr>
        <w:pStyle w:val="Compact"/>
      </w:pPr>
      <w:r>
        <w:rPr>
          <w:rStyle w:val="VerbatimChar"/>
          <w:color w:val="57606A"/>
          <w:sz w:val="20"/>
          <w:szCs w:val="20"/>
        </w:rPr>
        <w:t xml:space="preserve">__meta_consul_partition</w:t>
      </w:r>
      <w:r>
        <w:t xml:space="preserve">: имя административного раздела, где зарегистрирован сервис</w:t>
      </w:r>
    </w:p>
    <w:p>
      <w:pPr>
        <w:numPr>
          <w:ilvl w:val="0"/>
          <w:numId w:val="1020"/>
        </w:numPr>
        <w:pStyle w:val="Compact"/>
      </w:pPr>
      <w:r>
        <w:rPr>
          <w:rStyle w:val="VerbatimChar"/>
          <w:color w:val="57606A"/>
          <w:sz w:val="20"/>
          <w:szCs w:val="20"/>
        </w:rPr>
        <w:t xml:space="preserve">__meta_consul_metadata_&lt;key&gt;</w:t>
      </w:r>
      <w:r>
        <w:t xml:space="preserve">: значение каждого ключа метаданных узла для цели (target)</w:t>
      </w:r>
    </w:p>
    <w:p>
      <w:pPr>
        <w:numPr>
          <w:ilvl w:val="0"/>
          <w:numId w:val="1020"/>
        </w:numPr>
        <w:pStyle w:val="Compact"/>
      </w:pPr>
      <w:r>
        <w:rPr>
          <w:rStyle w:val="VerbatimChar"/>
          <w:color w:val="57606A"/>
          <w:sz w:val="20"/>
          <w:szCs w:val="20"/>
        </w:rPr>
        <w:t xml:space="preserve">__meta_consul_node</w:t>
      </w:r>
      <w:r>
        <w:t xml:space="preserve">: имя узла, определенное для цели (target)</w:t>
      </w:r>
    </w:p>
    <w:p>
      <w:pPr>
        <w:numPr>
          <w:ilvl w:val="0"/>
          <w:numId w:val="1020"/>
        </w:numPr>
        <w:pStyle w:val="Compact"/>
      </w:pPr>
      <w:r>
        <w:rPr>
          <w:rStyle w:val="VerbatimChar"/>
          <w:color w:val="57606A"/>
          <w:sz w:val="20"/>
          <w:szCs w:val="20"/>
        </w:rPr>
        <w:t xml:space="preserve">__meta_consul_service_address</w:t>
      </w:r>
      <w:r>
        <w:t xml:space="preserve">: адрес сервиса для цели (target)</w:t>
      </w:r>
    </w:p>
    <w:p>
      <w:pPr>
        <w:numPr>
          <w:ilvl w:val="0"/>
          <w:numId w:val="1020"/>
        </w:numPr>
        <w:pStyle w:val="Compact"/>
      </w:pPr>
      <w:r>
        <w:rPr>
          <w:rStyle w:val="VerbatimChar"/>
          <w:color w:val="57606A"/>
          <w:sz w:val="20"/>
          <w:szCs w:val="20"/>
        </w:rPr>
        <w:t xml:space="preserve">__meta_consul_service_id</w:t>
      </w:r>
      <w:r>
        <w:t xml:space="preserve">: ID сервиса для цели (target)</w:t>
      </w:r>
    </w:p>
    <w:p>
      <w:pPr>
        <w:numPr>
          <w:ilvl w:val="0"/>
          <w:numId w:val="1020"/>
        </w:numPr>
        <w:pStyle w:val="Compact"/>
      </w:pPr>
      <w:r>
        <w:rPr>
          <w:rStyle w:val="VerbatimChar"/>
          <w:color w:val="57606A"/>
          <w:sz w:val="20"/>
          <w:szCs w:val="20"/>
        </w:rPr>
        <w:t xml:space="preserve">__meta_consul_service_metadata_&lt;key&gt;</w:t>
      </w:r>
      <w:r>
        <w:t xml:space="preserve">: значение каждого ключа метаданных сервиса для цели (target)</w:t>
      </w:r>
    </w:p>
    <w:p>
      <w:pPr>
        <w:numPr>
          <w:ilvl w:val="0"/>
          <w:numId w:val="1020"/>
        </w:numPr>
        <w:pStyle w:val="Compact"/>
      </w:pPr>
      <w:r>
        <w:rPr>
          <w:rStyle w:val="VerbatimChar"/>
          <w:color w:val="57606A"/>
          <w:sz w:val="20"/>
          <w:szCs w:val="20"/>
        </w:rPr>
        <w:t xml:space="preserve">__meta_consul_service_port</w:t>
      </w:r>
      <w:r>
        <w:t xml:space="preserve">: порт сервиса для цели (target)</w:t>
      </w:r>
    </w:p>
    <w:p>
      <w:pPr>
        <w:numPr>
          <w:ilvl w:val="0"/>
          <w:numId w:val="1020"/>
        </w:numPr>
        <w:pStyle w:val="Compact"/>
      </w:pPr>
      <w:r>
        <w:rPr>
          <w:rStyle w:val="VerbatimChar"/>
          <w:color w:val="57606A"/>
          <w:sz w:val="20"/>
          <w:szCs w:val="20"/>
        </w:rPr>
        <w:t xml:space="preserve">__meta_consul_service</w:t>
      </w:r>
      <w:r>
        <w:t xml:space="preserve">: имя сервиса, к которому принадлежит цель (target)</w:t>
      </w:r>
    </w:p>
    <w:p>
      <w:pPr>
        <w:numPr>
          <w:ilvl w:val="0"/>
          <w:numId w:val="1020"/>
        </w:numPr>
        <w:pStyle w:val="Compact"/>
      </w:pPr>
      <w:r>
        <w:rPr>
          <w:rStyle w:val="VerbatimChar"/>
          <w:color w:val="57606A"/>
          <w:sz w:val="20"/>
          <w:szCs w:val="20"/>
        </w:rPr>
        <w:t xml:space="preserve">__meta_consul_tagged_address_&lt;key&gt;</w:t>
      </w:r>
      <w:r>
        <w:t xml:space="preserve">: значение каждого ключа адреса с тегом узла для цели (target)</w:t>
      </w:r>
    </w:p>
    <w:p>
      <w:pPr>
        <w:numPr>
          <w:ilvl w:val="0"/>
          <w:numId w:val="1020"/>
        </w:numPr>
        <w:pStyle w:val="Compact"/>
      </w:pPr>
      <w:r>
        <w:rPr>
          <w:rStyle w:val="VerbatimChar"/>
          <w:color w:val="57606A"/>
          <w:sz w:val="20"/>
          <w:szCs w:val="20"/>
        </w:rPr>
        <w:t xml:space="preserve">__meta_consul_tags</w:t>
      </w:r>
      <w:r>
        <w:t xml:space="preserve">: список тегов цели (target), объединенных разделителем тегов</w:t>
      </w:r>
    </w:p>
    <w:p>
      <w:pPr>
        <w:pStyle w:val="SourceCode"/>
      </w:pPr>
      <w:r>
        <w:rPr>
          <w:rStyle w:val="VerbatimChar"/>
          <w:color w:val="57606A"/>
          <w:sz w:val="20"/>
          <w:szCs w:val="20"/>
        </w:rPr>
        <w:t xml:space="preserve"># Информация для доступа к Consul API. Она должна быть определена</w:t>
      </w:r>
      <w:r>
        <w:rPr>
          <w:color w:val="57606A"/>
          <w:sz w:val="20"/>
          <w:szCs w:val="20"/>
        </w:rPr>
        <w:br/>
      </w:r>
      <w:r>
        <w:rPr>
          <w:rStyle w:val="VerbatimChar"/>
          <w:color w:val="57606A"/>
          <w:sz w:val="20"/>
          <w:szCs w:val="20"/>
        </w:rPr>
        <w:t xml:space="preserve"># в соответствии с требованиями документации Consul.</w:t>
      </w:r>
      <w:r>
        <w:rPr>
          <w:color w:val="57606A"/>
          <w:sz w:val="20"/>
          <w:szCs w:val="20"/>
        </w:rPr>
        <w:br/>
      </w:r>
      <w:r>
        <w:rPr>
          <w:rStyle w:val="VerbatimChar"/>
          <w:color w:val="57606A"/>
          <w:sz w:val="20"/>
          <w:szCs w:val="20"/>
        </w:rPr>
        <w:t xml:space="preserve">[ server: &lt;host&gt; | default = "localhost:8500" ]</w:t>
      </w:r>
      <w:r>
        <w:rPr>
          <w:color w:val="57606A"/>
          <w:sz w:val="20"/>
          <w:szCs w:val="20"/>
        </w:rPr>
        <w:br/>
      </w:r>
      <w:r>
        <w:rPr>
          <w:rStyle w:val="VerbatimChar"/>
          <w:color w:val="57606A"/>
          <w:sz w:val="20"/>
          <w:szCs w:val="20"/>
        </w:rPr>
        <w:t xml:space="preserve"># Префикс для URI, когда Consul находится за API-шлюзом (обратным прокси).</w:t>
      </w:r>
      <w:r>
        <w:rPr>
          <w:color w:val="57606A"/>
          <w:sz w:val="20"/>
          <w:szCs w:val="20"/>
        </w:rPr>
        <w:br/>
      </w:r>
      <w:r>
        <w:rPr>
          <w:rStyle w:val="VerbatimChar"/>
          <w:color w:val="57606A"/>
          <w:sz w:val="20"/>
          <w:szCs w:val="20"/>
        </w:rPr>
        <w:t xml:space="preserve">[ path_prefix: &lt;string&gt; ]</w:t>
      </w:r>
      <w:r>
        <w:rPr>
          <w:color w:val="57606A"/>
          <w:sz w:val="20"/>
          <w:szCs w:val="20"/>
        </w:rPr>
        <w:br/>
      </w:r>
      <w:r>
        <w:rPr>
          <w:rStyle w:val="VerbatimChar"/>
          <w:color w:val="57606A"/>
          <w:sz w:val="20"/>
          <w:szCs w:val="20"/>
        </w:rPr>
        <w:t xml:space="preserve">[ token: &lt;secret&gt; ]</w:t>
      </w:r>
      <w:r>
        <w:rPr>
          <w:color w:val="57606A"/>
          <w:sz w:val="20"/>
          <w:szCs w:val="20"/>
        </w:rPr>
        <w:br/>
      </w:r>
      <w:r>
        <w:rPr>
          <w:rStyle w:val="VerbatimChar"/>
          <w:color w:val="57606A"/>
          <w:sz w:val="20"/>
          <w:szCs w:val="20"/>
        </w:rPr>
        <w:t xml:space="preserve">[ datacenter: &lt;string&gt; ]</w:t>
      </w:r>
      <w:r>
        <w:rPr>
          <w:color w:val="57606A"/>
          <w:sz w:val="20"/>
          <w:szCs w:val="20"/>
        </w:rPr>
        <w:br/>
      </w:r>
      <w:r>
        <w:rPr>
          <w:rStyle w:val="VerbatimChar"/>
          <w:color w:val="57606A"/>
          <w:sz w:val="20"/>
          <w:szCs w:val="20"/>
        </w:rPr>
        <w:t xml:space="preserve"># Пространства имен поддерживаются только в Consul Enterprise.</w:t>
      </w:r>
      <w:r>
        <w:rPr>
          <w:color w:val="57606A"/>
          <w:sz w:val="20"/>
          <w:szCs w:val="20"/>
        </w:rPr>
        <w:br/>
      </w:r>
      <w:r>
        <w:rPr>
          <w:rStyle w:val="VerbatimChar"/>
          <w:color w:val="57606A"/>
          <w:sz w:val="20"/>
          <w:szCs w:val="20"/>
        </w:rPr>
        <w:t xml:space="preserve">[ namespace: &lt;string&gt; ]</w:t>
      </w:r>
      <w:r>
        <w:rPr>
          <w:color w:val="57606A"/>
          <w:sz w:val="20"/>
          <w:szCs w:val="20"/>
        </w:rPr>
        <w:br/>
      </w:r>
      <w:r>
        <w:rPr>
          <w:rStyle w:val="VerbatimChar"/>
          <w:color w:val="57606A"/>
          <w:sz w:val="20"/>
          <w:szCs w:val="20"/>
        </w:rPr>
        <w:t xml:space="preserve"># Административные разделы поддерживаются только в Consul Enterprise.</w:t>
      </w:r>
      <w:r>
        <w:rPr>
          <w:color w:val="57606A"/>
          <w:sz w:val="20"/>
          <w:szCs w:val="20"/>
        </w:rPr>
        <w:br/>
      </w:r>
      <w:r>
        <w:rPr>
          <w:rStyle w:val="VerbatimChar"/>
          <w:color w:val="57606A"/>
          <w:sz w:val="20"/>
          <w:szCs w:val="20"/>
        </w:rPr>
        <w:t xml:space="preserve">[ partition: &lt;string&gt; ]</w:t>
      </w:r>
      <w:r>
        <w:rPr>
          <w:color w:val="57606A"/>
          <w:sz w:val="20"/>
          <w:szCs w:val="20"/>
        </w:rPr>
        <w:br/>
      </w:r>
      <w:r>
        <w:rPr>
          <w:rStyle w:val="VerbatimChar"/>
          <w:color w:val="57606A"/>
          <w:sz w:val="20"/>
          <w:szCs w:val="20"/>
        </w:rPr>
        <w:t xml:space="preserve">[ scheme: &lt;string&gt; | default = "http" ]</w:t>
      </w:r>
      <w:r>
        <w:rPr>
          <w:color w:val="57606A"/>
          <w:sz w:val="20"/>
          <w:szCs w:val="20"/>
        </w:rPr>
        <w:br/>
      </w:r>
      <w:r>
        <w:rPr>
          <w:rStyle w:val="VerbatimChar"/>
          <w:color w:val="57606A"/>
          <w:sz w:val="20"/>
          <w:szCs w:val="20"/>
        </w:rPr>
        <w:t xml:space="preserve"># Поля username и password устарели в пользу конфигурации basic_auth.</w:t>
      </w:r>
      <w:r>
        <w:rPr>
          <w:color w:val="57606A"/>
          <w:sz w:val="20"/>
          <w:szCs w:val="20"/>
        </w:rPr>
        <w:br/>
      </w:r>
      <w:r>
        <w:rPr>
          <w:rStyle w:val="VerbatimChar"/>
          <w:color w:val="57606A"/>
          <w:sz w:val="20"/>
          <w:szCs w:val="20"/>
        </w:rPr>
        <w:t xml:space="preserve">[ username: &lt;string&gt; ]</w:t>
      </w:r>
      <w:r>
        <w:rPr>
          <w:color w:val="57606A"/>
          <w:sz w:val="20"/>
          <w:szCs w:val="20"/>
        </w:rPr>
        <w:br/>
      </w:r>
      <w:r>
        <w:rPr>
          <w:rStyle w:val="VerbatimChar"/>
          <w:color w:val="57606A"/>
          <w:sz w:val="20"/>
          <w:szCs w:val="20"/>
        </w:rPr>
        <w:t xml:space="preserve">[ password: &lt;secret&gt; ]</w:t>
      </w:r>
      <w:r>
        <w:rPr>
          <w:color w:val="57606A"/>
          <w:sz w:val="20"/>
          <w:szCs w:val="20"/>
        </w:rPr>
        <w:br/>
      </w:r>
      <w:r>
        <w:rPr>
          <w:color w:val="57606A"/>
          <w:sz w:val="20"/>
          <w:szCs w:val="20"/>
        </w:rPr>
        <w:br/>
      </w:r>
      <w:r>
        <w:rPr>
          <w:rStyle w:val="VerbatimChar"/>
          <w:color w:val="57606A"/>
          <w:sz w:val="20"/>
          <w:szCs w:val="20"/>
        </w:rPr>
        <w:t xml:space="preserve"># Список сервисов, для которых извлекаются цели (target). Если не указано, опрашиваются все сервисы.</w:t>
      </w:r>
      <w:r>
        <w:rPr>
          <w:color w:val="57606A"/>
          <w:sz w:val="20"/>
          <w:szCs w:val="20"/>
        </w:rPr>
        <w:br/>
      </w:r>
      <w:r>
        <w:rPr>
          <w:rStyle w:val="VerbatimChar"/>
          <w:color w:val="57606A"/>
          <w:sz w:val="20"/>
          <w:szCs w:val="20"/>
        </w:rPr>
        <w:t xml:space="preserve">services:</w:t>
      </w:r>
      <w:r>
        <w:rPr>
          <w:color w:val="57606A"/>
          <w:sz w:val="20"/>
          <w:szCs w:val="20"/>
        </w:rPr>
        <w:br/>
      </w:r>
      <w:r>
        <w:rPr>
          <w:rStyle w:val="VerbatimChar"/>
          <w:color w:val="57606A"/>
          <w:sz w:val="20"/>
          <w:szCs w:val="20"/>
        </w:rPr>
        <w:t xml:space="preserve">  [ - &lt;string&gt; ]</w:t>
      </w:r>
      <w:r>
        <w:rPr>
          <w:color w:val="57606A"/>
          <w:sz w:val="20"/>
          <w:szCs w:val="20"/>
        </w:rPr>
        <w:br/>
      </w:r>
      <w:r>
        <w:rPr>
          <w:color w:val="57606A"/>
          <w:sz w:val="20"/>
          <w:szCs w:val="20"/>
        </w:rPr>
        <w:br/>
      </w:r>
      <w:r>
        <w:rPr>
          <w:rStyle w:val="VerbatimChar"/>
          <w:color w:val="57606A"/>
          <w:sz w:val="20"/>
          <w:szCs w:val="20"/>
        </w:rPr>
        <w:t xml:space="preserve"># Выражение фильтра Consul, используемое для фильтрации результатов каталога.</w:t>
      </w:r>
      <w:r>
        <w:rPr>
          <w:color w:val="57606A"/>
          <w:sz w:val="20"/>
          <w:szCs w:val="20"/>
        </w:rPr>
        <w:br/>
      </w:r>
      <w:r>
        <w:rPr>
          <w:rStyle w:val="VerbatimChar"/>
          <w:color w:val="57606A"/>
          <w:sz w:val="20"/>
          <w:szCs w:val="20"/>
        </w:rPr>
        <w:t xml:space="preserve"># См. https://www.consul.io/api-docs/catalog#list-services для получения информации</w:t>
      </w:r>
      <w:r>
        <w:rPr>
          <w:color w:val="57606A"/>
          <w:sz w:val="20"/>
          <w:szCs w:val="20"/>
        </w:rPr>
        <w:br/>
      </w:r>
      <w:r>
        <w:rPr>
          <w:rStyle w:val="VerbatimChar"/>
          <w:color w:val="57606A"/>
          <w:sz w:val="20"/>
          <w:szCs w:val="20"/>
        </w:rPr>
        <w:t xml:space="preserve"># о выражениях фильтров, которые можно использовать.</w:t>
      </w:r>
      <w:r>
        <w:rPr>
          <w:color w:val="57606A"/>
          <w:sz w:val="20"/>
          <w:szCs w:val="20"/>
        </w:rPr>
        <w:br/>
      </w:r>
      <w:r>
        <w:rPr>
          <w:rStyle w:val="VerbatimChar"/>
          <w:color w:val="57606A"/>
          <w:sz w:val="20"/>
          <w:szCs w:val="20"/>
        </w:rPr>
        <w:t xml:space="preserve">[ filter: &lt;string&gt; ]</w:t>
      </w:r>
      <w:r>
        <w:rPr>
          <w:color w:val="57606A"/>
          <w:sz w:val="20"/>
          <w:szCs w:val="20"/>
        </w:rPr>
        <w:br/>
      </w:r>
      <w:r>
        <w:rPr>
          <w:color w:val="57606A"/>
          <w:sz w:val="20"/>
          <w:szCs w:val="20"/>
        </w:rPr>
        <w:br/>
      </w:r>
      <w:r>
        <w:rPr>
          <w:rStyle w:val="VerbatimChar"/>
          <w:color w:val="57606A"/>
          <w:sz w:val="20"/>
          <w:szCs w:val="20"/>
        </w:rPr>
        <w:t xml:space="preserve"># Поля `tags` и `node_meta` устарели в Consul в пользу `filter`.</w:t>
      </w:r>
      <w:r>
        <w:rPr>
          <w:color w:val="57606A"/>
          <w:sz w:val="20"/>
          <w:szCs w:val="20"/>
        </w:rPr>
        <w:br/>
      </w:r>
      <w:r>
        <w:rPr>
          <w:rStyle w:val="VerbatimChar"/>
          <w:color w:val="57606A"/>
          <w:sz w:val="20"/>
          <w:szCs w:val="20"/>
        </w:rPr>
        <w:t xml:space="preserve"># Необязательный список тегов, используемых для фильтрации узлов для данного сервиса. Сервисы должны содержать все теги в списке.</w:t>
      </w:r>
      <w:r>
        <w:rPr>
          <w:color w:val="57606A"/>
          <w:sz w:val="20"/>
          <w:szCs w:val="20"/>
        </w:rPr>
        <w:br/>
      </w:r>
      <w:r>
        <w:rPr>
          <w:rStyle w:val="VerbatimChar"/>
          <w:color w:val="57606A"/>
          <w:sz w:val="20"/>
          <w:szCs w:val="20"/>
        </w:rPr>
        <w:t xml:space="preserve">tags:</w:t>
      </w:r>
      <w:r>
        <w:rPr>
          <w:color w:val="57606A"/>
          <w:sz w:val="20"/>
          <w:szCs w:val="20"/>
        </w:rPr>
        <w:br/>
      </w:r>
      <w:r>
        <w:rPr>
          <w:rStyle w:val="VerbatimChar"/>
          <w:color w:val="57606A"/>
          <w:sz w:val="20"/>
          <w:szCs w:val="20"/>
        </w:rPr>
        <w:t xml:space="preserve">  [ - &lt;string&gt; ]</w:t>
      </w:r>
      <w:r>
        <w:rPr>
          <w:color w:val="57606A"/>
          <w:sz w:val="20"/>
          <w:szCs w:val="20"/>
        </w:rPr>
        <w:br/>
      </w:r>
      <w:r>
        <w:rPr>
          <w:color w:val="57606A"/>
          <w:sz w:val="20"/>
          <w:szCs w:val="20"/>
        </w:rPr>
        <w:br/>
      </w:r>
      <w:r>
        <w:rPr>
          <w:rStyle w:val="VerbatimChar"/>
          <w:color w:val="57606A"/>
          <w:sz w:val="20"/>
          <w:szCs w:val="20"/>
        </w:rPr>
        <w:t xml:space="preserve"># Пары ключ/значение метаданных узла для фильтрации узлов для данного сервиса. Начиная с Consul 1.14, используйте `filter`.</w:t>
      </w:r>
      <w:r>
        <w:rPr>
          <w:color w:val="57606A"/>
          <w:sz w:val="20"/>
          <w:szCs w:val="20"/>
        </w:rPr>
        <w:br/>
      </w:r>
      <w:r>
        <w:rPr>
          <w:rStyle w:val="VerbatimChar"/>
          <w:color w:val="57606A"/>
          <w:sz w:val="20"/>
          <w:szCs w:val="20"/>
        </w:rPr>
        <w:t xml:space="preserve">[ node_meta:</w:t>
      </w:r>
      <w:r>
        <w:rPr>
          <w:color w:val="57606A"/>
          <w:sz w:val="20"/>
          <w:szCs w:val="20"/>
        </w:rPr>
        <w:br/>
      </w:r>
      <w:r>
        <w:rPr>
          <w:rStyle w:val="VerbatimChar"/>
          <w:color w:val="57606A"/>
          <w:sz w:val="20"/>
          <w:szCs w:val="20"/>
        </w:rPr>
        <w:t xml:space="preserve">  [ &lt;string&gt;: &lt;string&gt; ... ] ]</w:t>
      </w:r>
      <w:r>
        <w:rPr>
          <w:color w:val="57606A"/>
          <w:sz w:val="20"/>
          <w:szCs w:val="20"/>
        </w:rPr>
        <w:br/>
      </w:r>
      <w:r>
        <w:rPr>
          <w:color w:val="57606A"/>
          <w:sz w:val="20"/>
          <w:szCs w:val="20"/>
        </w:rPr>
        <w:br/>
      </w:r>
      <w:r>
        <w:rPr>
          <w:rStyle w:val="VerbatimChar"/>
          <w:color w:val="57606A"/>
          <w:sz w:val="20"/>
          <w:szCs w:val="20"/>
        </w:rPr>
        <w:t xml:space="preserve"># Строка, по которой теги Consul объединяются в лейбл (label) тегов.</w:t>
      </w:r>
      <w:r>
        <w:rPr>
          <w:color w:val="57606A"/>
          <w:sz w:val="20"/>
          <w:szCs w:val="20"/>
        </w:rPr>
        <w:br/>
      </w:r>
      <w:r>
        <w:rPr>
          <w:rStyle w:val="VerbatimChar"/>
          <w:color w:val="57606A"/>
          <w:sz w:val="20"/>
          <w:szCs w:val="20"/>
        </w:rPr>
        <w:t xml:space="preserve">[ tag_separator: &lt;string&gt; | default = , ]</w:t>
      </w:r>
      <w:r>
        <w:rPr>
          <w:color w:val="57606A"/>
          <w:sz w:val="20"/>
          <w:szCs w:val="20"/>
        </w:rPr>
        <w:br/>
      </w:r>
      <w:r>
        <w:rPr>
          <w:color w:val="57606A"/>
          <w:sz w:val="20"/>
          <w:szCs w:val="20"/>
        </w:rPr>
        <w:br/>
      </w:r>
      <w:r>
        <w:rPr>
          <w:rStyle w:val="VerbatimChar"/>
          <w:color w:val="57606A"/>
          <w:sz w:val="20"/>
          <w:szCs w:val="20"/>
        </w:rPr>
        <w:t xml:space="preserve"># Разрешить устаревшие результаты Consul (см. https://www.consul.io/api/features/consistency.html). Это уменьшит нагрузку на Consul.</w:t>
      </w:r>
      <w:r>
        <w:rPr>
          <w:color w:val="57606A"/>
          <w:sz w:val="20"/>
          <w:szCs w:val="20"/>
        </w:rPr>
        <w:br/>
      </w:r>
      <w:r>
        <w:rPr>
          <w:rStyle w:val="VerbatimChar"/>
          <w:color w:val="57606A"/>
          <w:sz w:val="20"/>
          <w:szCs w:val="20"/>
        </w:rPr>
        <w:t xml:space="preserve">[ allow_stale: &lt;boolean&gt; | default = true ]</w:t>
      </w:r>
      <w:r>
        <w:rPr>
          <w:color w:val="57606A"/>
          <w:sz w:val="20"/>
          <w:szCs w:val="20"/>
        </w:rPr>
        <w:br/>
      </w:r>
      <w:r>
        <w:rPr>
          <w:color w:val="57606A"/>
          <w:sz w:val="20"/>
          <w:szCs w:val="20"/>
        </w:rPr>
        <w:br/>
      </w:r>
      <w:r>
        <w:rPr>
          <w:rStyle w:val="VerbatimChar"/>
          <w:color w:val="57606A"/>
          <w:sz w:val="20"/>
          <w:szCs w:val="20"/>
        </w:rPr>
        <w:t xml:space="preserve"># Время, после которого предоставленные имена обновляются.</w:t>
      </w:r>
      <w:r>
        <w:rPr>
          <w:color w:val="57606A"/>
          <w:sz w:val="20"/>
          <w:szCs w:val="20"/>
        </w:rPr>
        <w:br/>
      </w:r>
      <w:r>
        <w:rPr>
          <w:rStyle w:val="VerbatimChar"/>
          <w:color w:val="57606A"/>
          <w:sz w:val="20"/>
          <w:szCs w:val="20"/>
        </w:rPr>
        <w:t xml:space="preserve"># В больших установках может быть полезно увеличить это значение, так как каталог будет постоянно изменяться.</w:t>
      </w:r>
      <w:r>
        <w:rPr>
          <w:color w:val="57606A"/>
          <w:sz w:val="20"/>
          <w:szCs w:val="20"/>
        </w:rPr>
        <w:br/>
      </w:r>
      <w:r>
        <w:rPr>
          <w:rStyle w:val="VerbatimChar"/>
          <w:color w:val="57606A"/>
          <w:sz w:val="20"/>
          <w:szCs w:val="20"/>
        </w:rPr>
        <w:t xml:space="preserve">[ refresh_interval: &lt;duration&gt; | default = 30s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p>
      <w:pPr>
        <w:pStyle w:val="FirstParagraph"/>
      </w:pPr>
      <w:r>
        <w:t xml:space="preserve">Обратите внимание, что IP-адрес и порт, используемые для опроса целей, собираются как</w:t>
      </w:r>
      <w:r>
        <w:t xml:space="preserve"> </w:t>
      </w:r>
      <w:r>
        <w:rPr>
          <w:rStyle w:val="VerbatimChar"/>
          <w:color w:val="57606A"/>
          <w:sz w:val="20"/>
          <w:szCs w:val="20"/>
        </w:rPr>
        <w:t xml:space="preserve">&lt;__meta_consul_address&gt;:&lt;__meta_consul_service_port&gt;</w:t>
      </w:r>
      <w:r>
        <w:t xml:space="preserve">. Однако в некоторых</w:t>
      </w:r>
      <w:r>
        <w:t xml:space="preserve"> </w:t>
      </w:r>
      <w:r>
        <w:t xml:space="preserve">настройках Consul, соответствующий адрес находится в</w:t>
      </w:r>
      <w:r>
        <w:t xml:space="preserve"> </w:t>
      </w:r>
      <w:r>
        <w:rPr>
          <w:rStyle w:val="VerbatimChar"/>
          <w:color w:val="57606A"/>
          <w:sz w:val="20"/>
          <w:szCs w:val="20"/>
        </w:rPr>
        <w:t xml:space="preserve">__meta_consul_service_address</w:t>
      </w:r>
      <w:r>
        <w:t xml:space="preserve">.</w:t>
      </w:r>
      <w:r>
        <w:t xml:space="preserve"> </w:t>
      </w:r>
      <w:r>
        <w:t xml:space="preserve">В таких случаях вы можете использовать функцию</w:t>
      </w:r>
      <w:r>
        <w:t xml:space="preserve"> </w:t>
      </w:r>
      <w:hyperlink w:anchor="X730eed97624a8737869f26e0ae71e3077ace8bc">
        <w:r>
          <w:rPr>
            <w:rStyle w:val="Hyperlink"/>
          </w:rPr>
          <w:t xml:space="preserve">переназначения</w:t>
        </w:r>
      </w:hyperlink>
      <w:r>
        <w:t xml:space="preserve"> </w:t>
      </w:r>
      <w:r>
        <w:t xml:space="preserve">для замены специального лейбла</w:t>
      </w:r>
      <w:r>
        <w:t xml:space="preserve"> </w:t>
      </w:r>
      <w:r>
        <w:rPr>
          <w:rStyle w:val="VerbatimChar"/>
          <w:color w:val="57606A"/>
          <w:sz w:val="20"/>
          <w:szCs w:val="20"/>
        </w:rPr>
        <w:t xml:space="preserve">__address__</w:t>
      </w:r>
      <w:r>
        <w:t xml:space="preserve">.</w:t>
      </w:r>
    </w:p>
    <w:p>
      <w:pPr>
        <w:pStyle w:val="BodyText"/>
      </w:pPr>
      <w:r>
        <w:t xml:space="preserve">Фаза</w:t>
      </w:r>
      <w:r>
        <w:t xml:space="preserve"> </w:t>
      </w:r>
      <w:hyperlink w:anchor="X730eed97624a8737869f26e0ae71e3077ace8bc">
        <w:r>
          <w:rPr>
            <w:rStyle w:val="Hyperlink"/>
          </w:rPr>
          <w:t xml:space="preserve">переназначения</w:t>
        </w:r>
      </w:hyperlink>
      <w:r>
        <w:t xml:space="preserve"> </w:t>
      </w:r>
      <w:r>
        <w:t xml:space="preserve">является предпочтительным и более мощным</w:t>
      </w:r>
      <w:r>
        <w:t xml:space="preserve"> </w:t>
      </w:r>
      <w:r>
        <w:t xml:space="preserve">способом фильтрации сервисов или узлов для сервиса на основе произвольных лейблов. Для</w:t>
      </w:r>
      <w:r>
        <w:t xml:space="preserve"> </w:t>
      </w:r>
      <w:r>
        <w:t xml:space="preserve">пользователей с тысячами сервисов может быть более эффективно использовать API Consul</w:t>
      </w:r>
      <w:r>
        <w:t xml:space="preserve"> </w:t>
      </w:r>
      <w:r>
        <w:t xml:space="preserve">напрямую, который имеет базовую поддержку фильтрации узлов (в настоящее время по метаданным узлов и одному тегу).</w:t>
      </w:r>
    </w:p>
    <w:bookmarkEnd w:id="78"/>
    <w:bookmarkStart w:id="81" w:name="Xc32e88c16cf5b4120d39fce896ec9af4284fb66"/>
    <w:p>
      <w:pPr>
        <w:pStyle w:val="Heading3"/>
      </w:pPr>
      <w:r>
        <w:t xml:space="preserve">digitalocean_sd_config</w:t>
      </w:r>
    </w:p>
    <w:p>
      <w:pPr>
        <w:pStyle w:val="FirstParagraph"/>
      </w:pPr>
      <w:r>
        <w:t xml:space="preserve">Конфигурации SD для DigitalOcean позволяют получать цели для опроса из API Droplets</w:t>
      </w:r>
      <w:r>
        <w:t xml:space="preserve"> </w:t>
      </w:r>
      <w:hyperlink r:id="rId79">
        <w:r>
          <w:rPr>
            <w:rStyle w:val="Hyperlink"/>
          </w:rPr>
          <w:t xml:space="preserve">DigitalOcean</w:t>
        </w:r>
      </w:hyperlink>
      <w:r>
        <w:t xml:space="preserve">.</w:t>
      </w:r>
      <w:r>
        <w:t xml:space="preserve"> </w:t>
      </w:r>
      <w:r>
        <w:t xml:space="preserve">Это обнаружение сервисов по умолчанию использует публичный IPv4-адрес, но это можно</w:t>
      </w:r>
      <w:r>
        <w:t xml:space="preserve"> </w:t>
      </w:r>
      <w:r>
        <w:t xml:space="preserve">изменить с помощью переназначения, как показано в</w:t>
      </w:r>
      <w:r>
        <w:t xml:space="preserve"> </w:t>
      </w:r>
      <w:hyperlink r:id="rId80">
        <w:r>
          <w:rPr>
            <w:rStyle w:val="Hyperlink"/>
          </w:rPr>
          <w:t xml:space="preserve">файле конфигурации digitalocean-sd для Deckhouse Prom++</w:t>
        </w:r>
      </w:hyperlink>
      <w:r>
        <w:t xml:space="preser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21"/>
        </w:numPr>
        <w:pStyle w:val="Compact"/>
      </w:pPr>
      <w:r>
        <w:rPr>
          <w:rStyle w:val="VerbatimChar"/>
          <w:color w:val="57606A"/>
          <w:sz w:val="20"/>
          <w:szCs w:val="20"/>
        </w:rPr>
        <w:t xml:space="preserve">__meta_digitalocean_droplet_id</w:t>
      </w:r>
      <w:r>
        <w:t xml:space="preserve">: идентификатор капли</w:t>
      </w:r>
    </w:p>
    <w:p>
      <w:pPr>
        <w:numPr>
          <w:ilvl w:val="0"/>
          <w:numId w:val="1021"/>
        </w:numPr>
        <w:pStyle w:val="Compact"/>
      </w:pPr>
      <w:r>
        <w:rPr>
          <w:rStyle w:val="VerbatimChar"/>
          <w:color w:val="57606A"/>
          <w:sz w:val="20"/>
          <w:szCs w:val="20"/>
        </w:rPr>
        <w:t xml:space="preserve">__meta_digitalocean_droplet_name</w:t>
      </w:r>
      <w:r>
        <w:t xml:space="preserve">: имя капли</w:t>
      </w:r>
    </w:p>
    <w:p>
      <w:pPr>
        <w:numPr>
          <w:ilvl w:val="0"/>
          <w:numId w:val="1021"/>
        </w:numPr>
        <w:pStyle w:val="Compact"/>
      </w:pPr>
      <w:r>
        <w:rPr>
          <w:rStyle w:val="VerbatimChar"/>
          <w:color w:val="57606A"/>
          <w:sz w:val="20"/>
          <w:szCs w:val="20"/>
        </w:rPr>
        <w:t xml:space="preserve">__meta_digitalocean_image</w:t>
      </w:r>
      <w:r>
        <w:t xml:space="preserve">: слаг образа капли</w:t>
      </w:r>
    </w:p>
    <w:p>
      <w:pPr>
        <w:numPr>
          <w:ilvl w:val="0"/>
          <w:numId w:val="1021"/>
        </w:numPr>
        <w:pStyle w:val="Compact"/>
      </w:pPr>
      <w:r>
        <w:rPr>
          <w:rStyle w:val="VerbatimChar"/>
          <w:color w:val="57606A"/>
          <w:sz w:val="20"/>
          <w:szCs w:val="20"/>
        </w:rPr>
        <w:t xml:space="preserve">__meta_digitalocean_image_name</w:t>
      </w:r>
      <w:r>
        <w:t xml:space="preserve">: отображаемое имя образа капли</w:t>
      </w:r>
    </w:p>
    <w:p>
      <w:pPr>
        <w:numPr>
          <w:ilvl w:val="0"/>
          <w:numId w:val="1021"/>
        </w:numPr>
        <w:pStyle w:val="Compact"/>
      </w:pPr>
      <w:r>
        <w:rPr>
          <w:rStyle w:val="VerbatimChar"/>
          <w:color w:val="57606A"/>
          <w:sz w:val="20"/>
          <w:szCs w:val="20"/>
        </w:rPr>
        <w:t xml:space="preserve">__meta_digitalocean_private_ipv4</w:t>
      </w:r>
      <w:r>
        <w:t xml:space="preserve">: частный IPv4 капли</w:t>
      </w:r>
    </w:p>
    <w:p>
      <w:pPr>
        <w:numPr>
          <w:ilvl w:val="0"/>
          <w:numId w:val="1021"/>
        </w:numPr>
        <w:pStyle w:val="Compact"/>
      </w:pPr>
      <w:r>
        <w:rPr>
          <w:rStyle w:val="VerbatimChar"/>
          <w:color w:val="57606A"/>
          <w:sz w:val="20"/>
          <w:szCs w:val="20"/>
        </w:rPr>
        <w:t xml:space="preserve">__meta_digitalocean_public_ipv4</w:t>
      </w:r>
      <w:r>
        <w:t xml:space="preserve">: публичный IPv4 капли</w:t>
      </w:r>
    </w:p>
    <w:p>
      <w:pPr>
        <w:numPr>
          <w:ilvl w:val="0"/>
          <w:numId w:val="1021"/>
        </w:numPr>
        <w:pStyle w:val="Compact"/>
      </w:pPr>
      <w:r>
        <w:rPr>
          <w:rStyle w:val="VerbatimChar"/>
          <w:color w:val="57606A"/>
          <w:sz w:val="20"/>
          <w:szCs w:val="20"/>
        </w:rPr>
        <w:t xml:space="preserve">__meta_digitalocean_public_ipv6</w:t>
      </w:r>
      <w:r>
        <w:t xml:space="preserve">: публичный IPv6 капли</w:t>
      </w:r>
    </w:p>
    <w:p>
      <w:pPr>
        <w:numPr>
          <w:ilvl w:val="0"/>
          <w:numId w:val="1021"/>
        </w:numPr>
        <w:pStyle w:val="Compact"/>
      </w:pPr>
      <w:r>
        <w:rPr>
          <w:rStyle w:val="VerbatimChar"/>
          <w:color w:val="57606A"/>
          <w:sz w:val="20"/>
          <w:szCs w:val="20"/>
        </w:rPr>
        <w:t xml:space="preserve">__meta_digitalocean_region</w:t>
      </w:r>
      <w:r>
        <w:t xml:space="preserve">: регион капли</w:t>
      </w:r>
    </w:p>
    <w:p>
      <w:pPr>
        <w:numPr>
          <w:ilvl w:val="0"/>
          <w:numId w:val="1021"/>
        </w:numPr>
        <w:pStyle w:val="Compact"/>
      </w:pPr>
      <w:r>
        <w:rPr>
          <w:rStyle w:val="VerbatimChar"/>
          <w:color w:val="57606A"/>
          <w:sz w:val="20"/>
          <w:szCs w:val="20"/>
        </w:rPr>
        <w:t xml:space="preserve">__meta_digitalocean_size</w:t>
      </w:r>
      <w:r>
        <w:t xml:space="preserve">: размер капли</w:t>
      </w:r>
    </w:p>
    <w:p>
      <w:pPr>
        <w:numPr>
          <w:ilvl w:val="0"/>
          <w:numId w:val="1021"/>
        </w:numPr>
        <w:pStyle w:val="Compact"/>
      </w:pPr>
      <w:r>
        <w:rPr>
          <w:rStyle w:val="VerbatimChar"/>
          <w:color w:val="57606A"/>
          <w:sz w:val="20"/>
          <w:szCs w:val="20"/>
        </w:rPr>
        <w:t xml:space="preserve">__meta_digitalocean_status</w:t>
      </w:r>
      <w:r>
        <w:t xml:space="preserve">: статус капли</w:t>
      </w:r>
    </w:p>
    <w:p>
      <w:pPr>
        <w:numPr>
          <w:ilvl w:val="0"/>
          <w:numId w:val="1021"/>
        </w:numPr>
        <w:pStyle w:val="Compact"/>
      </w:pPr>
      <w:r>
        <w:rPr>
          <w:rStyle w:val="VerbatimChar"/>
          <w:color w:val="57606A"/>
          <w:sz w:val="20"/>
          <w:szCs w:val="20"/>
        </w:rPr>
        <w:t xml:space="preserve">__meta_digitalocean_features</w:t>
      </w:r>
      <w:r>
        <w:t xml:space="preserve">: список функций капли, разделенных запятыми</w:t>
      </w:r>
    </w:p>
    <w:p>
      <w:pPr>
        <w:numPr>
          <w:ilvl w:val="0"/>
          <w:numId w:val="1021"/>
        </w:numPr>
        <w:pStyle w:val="Compact"/>
      </w:pPr>
      <w:r>
        <w:rPr>
          <w:rStyle w:val="VerbatimChar"/>
          <w:color w:val="57606A"/>
          <w:sz w:val="20"/>
          <w:szCs w:val="20"/>
        </w:rPr>
        <w:t xml:space="preserve">__meta_digitalocean_tags</w:t>
      </w:r>
      <w:r>
        <w:t xml:space="preserve">: список тегов капли, разделенных запятыми</w:t>
      </w:r>
    </w:p>
    <w:p>
      <w:pPr>
        <w:numPr>
          <w:ilvl w:val="0"/>
          <w:numId w:val="1021"/>
        </w:numPr>
        <w:pStyle w:val="Compact"/>
      </w:pPr>
      <w:r>
        <w:rPr>
          <w:rStyle w:val="VerbatimChar"/>
          <w:color w:val="57606A"/>
          <w:sz w:val="20"/>
          <w:szCs w:val="20"/>
        </w:rPr>
        <w:t xml:space="preserve">__meta_digitalocean_vpc</w:t>
      </w:r>
      <w:r>
        <w:t xml:space="preserve">: идентификатор VPC капли</w:t>
      </w:r>
    </w:p>
    <w:p>
      <w:pPr>
        <w:pStyle w:val="SourceCode"/>
      </w:pPr>
      <w:r>
        <w:rPr>
          <w:rStyle w:val="VerbatimChar"/>
          <w:color w:val="57606A"/>
          <w:sz w:val="20"/>
          <w:szCs w:val="20"/>
        </w:rPr>
        <w:t xml:space="preserve"># Порт, с которого собираются метрики.</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Время, после которого капли обновляются.</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bookmarkEnd w:id="81"/>
    <w:bookmarkStart w:id="84" w:name="X988b7f957ee9110f6518e91e3759a1d032a528a"/>
    <w:p>
      <w:pPr>
        <w:pStyle w:val="Heading3"/>
      </w:pPr>
      <w:r>
        <w:t xml:space="preserve">docker_sd_config</w:t>
      </w:r>
    </w:p>
    <w:p>
      <w:pPr>
        <w:pStyle w:val="FirstParagraph"/>
      </w:pPr>
      <w:r>
        <w:t xml:space="preserve">Конфигурации SD для Docker позволяют получать цели для опроса с хостов</w:t>
      </w:r>
      <w:r>
        <w:t xml:space="preserve"> </w:t>
      </w:r>
      <w:hyperlink r:id="rId82">
        <w:r>
          <w:rPr>
            <w:rStyle w:val="Hyperlink"/>
          </w:rPr>
          <w:t xml:space="preserve">Docker Engine</w:t>
        </w:r>
      </w:hyperlink>
      <w:r>
        <w:t xml:space="preserve">.</w:t>
      </w:r>
    </w:p>
    <w:p>
      <w:pPr>
        <w:pStyle w:val="BodyText"/>
      </w:pPr>
      <w:r>
        <w:t xml:space="preserve">Этот SD обнаруживает “контейнеры” и создаст цель для каждого сетевого IP и порта, которые контейнер настроен для экспонирования.</w:t>
      </w:r>
    </w:p>
    <w:p>
      <w:pPr>
        <w:pStyle w:val="BodyText"/>
      </w:pPr>
      <w:r>
        <w:t xml:space="preserve">Доступные мета лейблы:</w:t>
      </w:r>
    </w:p>
    <w:p>
      <w:pPr>
        <w:numPr>
          <w:ilvl w:val="0"/>
          <w:numId w:val="1022"/>
        </w:numPr>
        <w:pStyle w:val="Compact"/>
      </w:pPr>
      <w:r>
        <w:rPr>
          <w:rStyle w:val="VerbatimChar"/>
          <w:color w:val="57606A"/>
          <w:sz w:val="20"/>
          <w:szCs w:val="20"/>
        </w:rPr>
        <w:t xml:space="preserve">__meta_docker_container_id</w:t>
      </w:r>
      <w:r>
        <w:t xml:space="preserve">: идентификатор контейнера</w:t>
      </w:r>
    </w:p>
    <w:p>
      <w:pPr>
        <w:numPr>
          <w:ilvl w:val="0"/>
          <w:numId w:val="1022"/>
        </w:numPr>
        <w:pStyle w:val="Compact"/>
      </w:pPr>
      <w:r>
        <w:rPr>
          <w:rStyle w:val="VerbatimChar"/>
          <w:color w:val="57606A"/>
          <w:sz w:val="20"/>
          <w:szCs w:val="20"/>
        </w:rPr>
        <w:t xml:space="preserve">__meta_docker_container_name</w:t>
      </w:r>
      <w:r>
        <w:t xml:space="preserve">: имя контейнера</w:t>
      </w:r>
    </w:p>
    <w:p>
      <w:pPr>
        <w:numPr>
          <w:ilvl w:val="0"/>
          <w:numId w:val="1022"/>
        </w:numPr>
        <w:pStyle w:val="Compact"/>
      </w:pPr>
      <w:r>
        <w:rPr>
          <w:rStyle w:val="VerbatimChar"/>
          <w:color w:val="57606A"/>
          <w:sz w:val="20"/>
          <w:szCs w:val="20"/>
        </w:rPr>
        <w:t xml:space="preserve">__meta_docker_container_network_mode</w:t>
      </w:r>
      <w:r>
        <w:t xml:space="preserve">: сетевой режим контейнера</w:t>
      </w:r>
    </w:p>
    <w:p>
      <w:pPr>
        <w:numPr>
          <w:ilvl w:val="0"/>
          <w:numId w:val="1022"/>
        </w:numPr>
        <w:pStyle w:val="Compact"/>
      </w:pPr>
      <w:r>
        <w:rPr>
          <w:rStyle w:val="VerbatimChar"/>
          <w:color w:val="57606A"/>
          <w:sz w:val="20"/>
          <w:szCs w:val="20"/>
        </w:rPr>
        <w:t xml:space="preserve">__meta_docker_container_label_&lt;labelname&gt;</w:t>
      </w:r>
      <w:r>
        <w:t xml:space="preserve">: каждый лейбл контейнера, с любыми неподдерживаемыми символами, замененными на подчеркивание</w:t>
      </w:r>
    </w:p>
    <w:p>
      <w:pPr>
        <w:numPr>
          <w:ilvl w:val="0"/>
          <w:numId w:val="1022"/>
        </w:numPr>
        <w:pStyle w:val="Compact"/>
      </w:pPr>
      <w:r>
        <w:rPr>
          <w:rStyle w:val="VerbatimChar"/>
          <w:color w:val="57606A"/>
          <w:sz w:val="20"/>
          <w:szCs w:val="20"/>
        </w:rPr>
        <w:t xml:space="preserve">__meta_docker_network_id</w:t>
      </w:r>
      <w:r>
        <w:t xml:space="preserve">: идентификатор сети</w:t>
      </w:r>
    </w:p>
    <w:p>
      <w:pPr>
        <w:numPr>
          <w:ilvl w:val="0"/>
          <w:numId w:val="1022"/>
        </w:numPr>
        <w:pStyle w:val="Compact"/>
      </w:pPr>
      <w:r>
        <w:rPr>
          <w:rStyle w:val="VerbatimChar"/>
          <w:color w:val="57606A"/>
          <w:sz w:val="20"/>
          <w:szCs w:val="20"/>
        </w:rPr>
        <w:t xml:space="preserve">__meta_docker_network_name</w:t>
      </w:r>
      <w:r>
        <w:t xml:space="preserve">: имя сети</w:t>
      </w:r>
    </w:p>
    <w:p>
      <w:pPr>
        <w:numPr>
          <w:ilvl w:val="0"/>
          <w:numId w:val="1022"/>
        </w:numPr>
        <w:pStyle w:val="Compact"/>
      </w:pPr>
      <w:r>
        <w:rPr>
          <w:rStyle w:val="VerbatimChar"/>
          <w:color w:val="57606A"/>
          <w:sz w:val="20"/>
          <w:szCs w:val="20"/>
        </w:rPr>
        <w:t xml:space="preserve">__meta_docker_network_ingress</w:t>
      </w:r>
      <w:r>
        <w:t xml:space="preserve">: является ли сеть входящей</w:t>
      </w:r>
    </w:p>
    <w:p>
      <w:pPr>
        <w:numPr>
          <w:ilvl w:val="0"/>
          <w:numId w:val="1022"/>
        </w:numPr>
        <w:pStyle w:val="Compact"/>
      </w:pPr>
      <w:r>
        <w:rPr>
          <w:rStyle w:val="VerbatimChar"/>
          <w:color w:val="57606A"/>
          <w:sz w:val="20"/>
          <w:szCs w:val="20"/>
        </w:rPr>
        <w:t xml:space="preserve">__meta_docker_network_internal</w:t>
      </w:r>
      <w:r>
        <w:t xml:space="preserve">: является ли сеть внутренней</w:t>
      </w:r>
    </w:p>
    <w:p>
      <w:pPr>
        <w:numPr>
          <w:ilvl w:val="0"/>
          <w:numId w:val="1022"/>
        </w:numPr>
        <w:pStyle w:val="Compact"/>
      </w:pPr>
      <w:r>
        <w:rPr>
          <w:rStyle w:val="VerbatimChar"/>
          <w:color w:val="57606A"/>
          <w:sz w:val="20"/>
          <w:szCs w:val="20"/>
        </w:rPr>
        <w:t xml:space="preserve">__meta_docker_network_label_&lt;labelname&gt;</w:t>
      </w:r>
      <w:r>
        <w:t xml:space="preserve">: каждый лейбл сети, с любыми неподдерживаемыми символами, замененными на подчеркивание</w:t>
      </w:r>
    </w:p>
    <w:p>
      <w:pPr>
        <w:numPr>
          <w:ilvl w:val="0"/>
          <w:numId w:val="1022"/>
        </w:numPr>
        <w:pStyle w:val="Compact"/>
      </w:pPr>
      <w:r>
        <w:rPr>
          <w:rStyle w:val="VerbatimChar"/>
          <w:color w:val="57606A"/>
          <w:sz w:val="20"/>
          <w:szCs w:val="20"/>
        </w:rPr>
        <w:t xml:space="preserve">__meta_docker_network_scope</w:t>
      </w:r>
      <w:r>
        <w:t xml:space="preserve">: область действия сети</w:t>
      </w:r>
    </w:p>
    <w:p>
      <w:pPr>
        <w:numPr>
          <w:ilvl w:val="0"/>
          <w:numId w:val="1022"/>
        </w:numPr>
        <w:pStyle w:val="Compact"/>
      </w:pPr>
      <w:r>
        <w:rPr>
          <w:rStyle w:val="VerbatimChar"/>
          <w:color w:val="57606A"/>
          <w:sz w:val="20"/>
          <w:szCs w:val="20"/>
        </w:rPr>
        <w:t xml:space="preserve">__meta_docker_network_ip</w:t>
      </w:r>
      <w:r>
        <w:t xml:space="preserve">: IP контейнера в этой сети</w:t>
      </w:r>
    </w:p>
    <w:p>
      <w:pPr>
        <w:numPr>
          <w:ilvl w:val="0"/>
          <w:numId w:val="1022"/>
        </w:numPr>
        <w:pStyle w:val="Compact"/>
      </w:pPr>
      <w:r>
        <w:rPr>
          <w:rStyle w:val="VerbatimChar"/>
          <w:color w:val="57606A"/>
          <w:sz w:val="20"/>
          <w:szCs w:val="20"/>
        </w:rPr>
        <w:t xml:space="preserve">__meta_docker_port_private</w:t>
      </w:r>
      <w:r>
        <w:t xml:space="preserve">: порт на контейнере</w:t>
      </w:r>
    </w:p>
    <w:p>
      <w:pPr>
        <w:numPr>
          <w:ilvl w:val="0"/>
          <w:numId w:val="1022"/>
        </w:numPr>
        <w:pStyle w:val="Compact"/>
      </w:pPr>
      <w:r>
        <w:rPr>
          <w:rStyle w:val="VerbatimChar"/>
          <w:color w:val="57606A"/>
          <w:sz w:val="20"/>
          <w:szCs w:val="20"/>
        </w:rPr>
        <w:t xml:space="preserve">__meta_docker_port_public</w:t>
      </w:r>
      <w:r>
        <w:t xml:space="preserve">: внешний порт, если существует сопоставление портов</w:t>
      </w:r>
    </w:p>
    <w:p>
      <w:pPr>
        <w:numPr>
          <w:ilvl w:val="0"/>
          <w:numId w:val="1022"/>
        </w:numPr>
        <w:pStyle w:val="Compact"/>
      </w:pPr>
      <w:r>
        <w:rPr>
          <w:rStyle w:val="VerbatimChar"/>
          <w:color w:val="57606A"/>
          <w:sz w:val="20"/>
          <w:szCs w:val="20"/>
        </w:rPr>
        <w:t xml:space="preserve">__meta_docker_port_public_ip</w:t>
      </w:r>
      <w:r>
        <w:t xml:space="preserve">: публичный IP, если существует сопоставление портов</w:t>
      </w:r>
    </w:p>
    <w:p>
      <w:pPr>
        <w:pStyle w:val="FirstParagraph"/>
      </w:pPr>
      <w:r>
        <w:t xml:space="preserve">Смотрите ниже для опций конфигурации для обнаружения Docker:</w:t>
      </w:r>
    </w:p>
    <w:p>
      <w:pPr>
        <w:pStyle w:val="SourceCode"/>
      </w:pPr>
      <w:r>
        <w:rPr>
          <w:rStyle w:val="VerbatimChar"/>
          <w:color w:val="57606A"/>
          <w:sz w:val="20"/>
          <w:szCs w:val="20"/>
        </w:rPr>
        <w:t xml:space="preserve"># Адрес демона Docker.</w:t>
      </w:r>
      <w:r>
        <w:rPr>
          <w:color w:val="57606A"/>
          <w:sz w:val="20"/>
          <w:szCs w:val="20"/>
        </w:rPr>
        <w:br/>
      </w:r>
      <w:r>
        <w:rPr>
          <w:rStyle w:val="VerbatimChar"/>
          <w:color w:val="57606A"/>
          <w:sz w:val="20"/>
          <w:szCs w:val="20"/>
        </w:rPr>
        <w:t xml:space="preserve">host: &lt;string&gt;</w:t>
      </w:r>
      <w:r>
        <w:rPr>
          <w:color w:val="57606A"/>
          <w:sz w:val="20"/>
          <w:szCs w:val="20"/>
        </w:rPr>
        <w:br/>
      </w:r>
      <w:r>
        <w:rPr>
          <w:color w:val="57606A"/>
          <w:sz w:val="20"/>
          <w:szCs w:val="20"/>
        </w:rPr>
        <w:br/>
      </w:r>
      <w:r>
        <w:rPr>
          <w:rStyle w:val="VerbatimChar"/>
          <w:color w:val="57606A"/>
          <w:sz w:val="20"/>
          <w:szCs w:val="20"/>
        </w:rPr>
        <w:t xml:space="preserve"># Порт, с которого собираются метрики, когда `role` — это узлы, а также для обнаруженных</w:t>
      </w:r>
      <w:r>
        <w:rPr>
          <w:color w:val="57606A"/>
          <w:sz w:val="20"/>
          <w:szCs w:val="20"/>
        </w:rPr>
        <w:br/>
      </w:r>
      <w:r>
        <w:rPr>
          <w:rStyle w:val="VerbatimChar"/>
          <w:color w:val="57606A"/>
          <w:sz w:val="20"/>
          <w:szCs w:val="20"/>
        </w:rPr>
        <w:t xml:space="preserve"># задач и сервисов, у которых нет опубликованных портов.</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Хост, который используется, если контейнер находится в режиме сетевого хостинга.</w:t>
      </w:r>
      <w:r>
        <w:rPr>
          <w:color w:val="57606A"/>
          <w:sz w:val="20"/>
          <w:szCs w:val="20"/>
        </w:rPr>
        <w:br/>
      </w:r>
      <w:r>
        <w:rPr>
          <w:rStyle w:val="VerbatimChar"/>
          <w:color w:val="57606A"/>
          <w:sz w:val="20"/>
          <w:szCs w:val="20"/>
        </w:rPr>
        <w:t xml:space="preserve">[ host_networking_host: &lt;string&gt; | default = "localhost" ]</w:t>
      </w:r>
      <w:r>
        <w:rPr>
          <w:color w:val="57606A"/>
          <w:sz w:val="20"/>
          <w:szCs w:val="20"/>
        </w:rPr>
        <w:br/>
      </w:r>
      <w:r>
        <w:rPr>
          <w:color w:val="57606A"/>
          <w:sz w:val="20"/>
          <w:szCs w:val="20"/>
        </w:rPr>
        <w:br/>
      </w:r>
      <w:r>
        <w:rPr>
          <w:rStyle w:val="VerbatimChar"/>
          <w:color w:val="57606A"/>
          <w:sz w:val="20"/>
          <w:szCs w:val="20"/>
        </w:rPr>
        <w:t xml:space="preserve"># Сортировать все ненулевые сети в порядке возрастания на основе имени сети и</w:t>
      </w:r>
      <w:r>
        <w:rPr>
          <w:color w:val="57606A"/>
          <w:sz w:val="20"/>
          <w:szCs w:val="20"/>
        </w:rPr>
        <w:br/>
      </w:r>
      <w:r>
        <w:rPr>
          <w:rStyle w:val="VerbatimChar"/>
          <w:color w:val="57606A"/>
          <w:sz w:val="20"/>
          <w:szCs w:val="20"/>
        </w:rPr>
        <w:t xml:space="preserve"># выбрать первую сеть, если у контейнера определено несколько сетей,</w:t>
      </w:r>
      <w:r>
        <w:rPr>
          <w:color w:val="57606A"/>
          <w:sz w:val="20"/>
          <w:szCs w:val="20"/>
        </w:rPr>
        <w:br/>
      </w:r>
      <w:r>
        <w:rPr>
          <w:rStyle w:val="VerbatimChar"/>
          <w:color w:val="57606A"/>
          <w:sz w:val="20"/>
          <w:szCs w:val="20"/>
        </w:rPr>
        <w:t xml:space="preserve"># таким образом избегая сбора дублирующихся целей.</w:t>
      </w:r>
      <w:r>
        <w:rPr>
          <w:color w:val="57606A"/>
          <w:sz w:val="20"/>
          <w:szCs w:val="20"/>
        </w:rPr>
        <w:br/>
      </w:r>
      <w:r>
        <w:rPr>
          <w:rStyle w:val="VerbatimChar"/>
          <w:color w:val="57606A"/>
          <w:sz w:val="20"/>
          <w:szCs w:val="20"/>
        </w:rPr>
        <w:t xml:space="preserve">[ match_first_network: &lt;boolean&gt; | default = true ]</w:t>
      </w:r>
      <w:r>
        <w:rPr>
          <w:color w:val="57606A"/>
          <w:sz w:val="20"/>
          <w:szCs w:val="20"/>
        </w:rPr>
        <w:br/>
      </w:r>
      <w:r>
        <w:rPr>
          <w:color w:val="57606A"/>
          <w:sz w:val="20"/>
          <w:szCs w:val="20"/>
        </w:rPr>
        <w:br/>
      </w:r>
      <w:r>
        <w:rPr>
          <w:rStyle w:val="VerbatimChar"/>
          <w:color w:val="57606A"/>
          <w:sz w:val="20"/>
          <w:szCs w:val="20"/>
        </w:rPr>
        <w:t xml:space="preserve"># Необязательные фильтры для ограничения процесса обнаружения до подмножества доступных</w:t>
      </w:r>
      <w:r>
        <w:rPr>
          <w:color w:val="57606A"/>
          <w:sz w:val="20"/>
          <w:szCs w:val="20"/>
        </w:rPr>
        <w:br/>
      </w:r>
      <w:r>
        <w:rPr>
          <w:rStyle w:val="VerbatimChar"/>
          <w:color w:val="57606A"/>
          <w:sz w:val="20"/>
          <w:szCs w:val="20"/>
        </w:rPr>
        <w:t xml:space="preserve"># ресурсов.</w:t>
      </w:r>
      <w:r>
        <w:rPr>
          <w:color w:val="57606A"/>
          <w:sz w:val="20"/>
          <w:szCs w:val="20"/>
        </w:rPr>
        <w:br/>
      </w:r>
      <w:r>
        <w:rPr>
          <w:rStyle w:val="VerbatimChar"/>
          <w:color w:val="57606A"/>
          <w:sz w:val="20"/>
          <w:szCs w:val="20"/>
        </w:rPr>
        <w:t xml:space="preserve"># Доступные фильтры перечислены в документации:</w:t>
      </w:r>
      <w:r>
        <w:rPr>
          <w:color w:val="57606A"/>
          <w:sz w:val="20"/>
          <w:szCs w:val="20"/>
        </w:rPr>
        <w:br/>
      </w:r>
      <w:r>
        <w:rPr>
          <w:rStyle w:val="VerbatimChar"/>
          <w:color w:val="57606A"/>
          <w:sz w:val="20"/>
          <w:szCs w:val="20"/>
        </w:rPr>
        <w:t xml:space="preserve"># https://docs.docker.com/engine/api/v1.40/#operation/ContainerList</w:t>
      </w:r>
      <w:r>
        <w:rPr>
          <w:color w:val="57606A"/>
          <w:sz w:val="20"/>
          <w:szCs w:val="20"/>
        </w:rPr>
        <w:br/>
      </w:r>
      <w:r>
        <w:rPr>
          <w:rStyle w:val="VerbatimChar"/>
          <w:color w:val="57606A"/>
          <w:sz w:val="20"/>
          <w:szCs w:val="20"/>
        </w:rPr>
        <w:t xml:space="preserve">[ filters:</w:t>
      </w:r>
      <w:r>
        <w:rPr>
          <w:color w:val="57606A"/>
          <w:sz w:val="20"/>
          <w:szCs w:val="20"/>
        </w:rPr>
        <w:br/>
      </w:r>
      <w:r>
        <w:rPr>
          <w:rStyle w:val="VerbatimChar"/>
          <w:color w:val="57606A"/>
          <w:sz w:val="20"/>
          <w:szCs w:val="20"/>
        </w:rPr>
        <w:t xml:space="preserve">  [ - name: &lt;string&gt;</w:t>
      </w:r>
      <w:r>
        <w:rPr>
          <w:color w:val="57606A"/>
          <w:sz w:val="20"/>
          <w:szCs w:val="20"/>
        </w:rPr>
        <w:br/>
      </w:r>
      <w:r>
        <w:rPr>
          <w:rStyle w:val="VerbatimChar"/>
          <w:color w:val="57606A"/>
          <w:sz w:val="20"/>
          <w:szCs w:val="20"/>
        </w:rPr>
        <w:t xml:space="preserve">      values: &lt;string&gt;, [...] ]</w:t>
      </w:r>
      <w:r>
        <w:rPr>
          <w:color w:val="57606A"/>
          <w:sz w:val="20"/>
          <w:szCs w:val="20"/>
        </w:rPr>
        <w:br/>
      </w:r>
      <w:r>
        <w:rPr>
          <w:color w:val="57606A"/>
          <w:sz w:val="20"/>
          <w:szCs w:val="20"/>
        </w:rPr>
        <w:br/>
      </w:r>
      <w:r>
        <w:rPr>
          <w:rStyle w:val="VerbatimChar"/>
          <w:color w:val="57606A"/>
          <w:sz w:val="20"/>
          <w:szCs w:val="20"/>
        </w:rPr>
        <w:t xml:space="preserve"># Время, после которого контейнеры обновляются.</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p>
      <w:pPr>
        <w:pStyle w:val="FirstParagraph"/>
      </w:pPr>
      <w:r>
        <w:t xml:space="preserve">Фаза</w:t>
      </w:r>
      <w:r>
        <w:t xml:space="preserve"> </w:t>
      </w:r>
      <w:hyperlink w:anchor="X730eed97624a8737869f26e0ae71e3077ace8bc">
        <w:r>
          <w:rPr>
            <w:rStyle w:val="Hyperlink"/>
          </w:rPr>
          <w:t xml:space="preserve">перелейблинга</w:t>
        </w:r>
      </w:hyperlink>
      <w:r>
        <w:t xml:space="preserve"> </w:t>
      </w:r>
      <w:r>
        <w:t xml:space="preserve">является предпочтительным и более мощным</w:t>
      </w:r>
      <w:r>
        <w:t xml:space="preserve"> </w:t>
      </w:r>
      <w:r>
        <w:t xml:space="preserve">способом фильтрации контейнеров. Для пользователей с тысячами контейнеров</w:t>
      </w:r>
      <w:r>
        <w:t xml:space="preserve"> </w:t>
      </w:r>
      <w:r>
        <w:t xml:space="preserve">может быть более эффективно использовать Docker API напрямую, который имеет базовую поддержку</w:t>
      </w:r>
      <w:r>
        <w:t xml:space="preserve"> </w:t>
      </w:r>
      <w:r>
        <w:t xml:space="preserve">фильтрации контейнеров (с использованием</w:t>
      </w:r>
      <w:r>
        <w:t xml:space="preserve"> </w:t>
      </w:r>
      <w:r>
        <w:rPr>
          <w:rStyle w:val="VerbatimChar"/>
          <w:color w:val="57606A"/>
          <w:sz w:val="20"/>
          <w:szCs w:val="20"/>
        </w:rPr>
        <w:t xml:space="preserve">filters</w:t>
      </w:r>
      <w:r>
        <w:t xml:space="preserve">).</w:t>
      </w:r>
    </w:p>
    <w:p>
      <w:pPr>
        <w:pStyle w:val="BodyText"/>
      </w:pPr>
      <w:r>
        <w:t xml:space="preserve">Смотрите</w:t>
      </w:r>
      <w:r>
        <w:t xml:space="preserve"> </w:t>
      </w:r>
      <w:hyperlink r:id="rId83">
        <w:r>
          <w:rPr>
            <w:rStyle w:val="Hyperlink"/>
          </w:rPr>
          <w:t xml:space="preserve">этот пример конфигурационного файла Deckhouse Prom++</w:t>
        </w:r>
      </w:hyperlink>
      <w:r>
        <w:t xml:space="preserve"> </w:t>
      </w:r>
      <w:r>
        <w:t xml:space="preserve">для детального примера настройки Deckhouse Prom++ для Docker Engine.</w:t>
      </w:r>
    </w:p>
    <w:bookmarkEnd w:id="84"/>
    <w:bookmarkStart w:id="92" w:name="X9f90b459633802d2f2f6100b961dd35c5e51286"/>
    <w:p>
      <w:pPr>
        <w:pStyle w:val="Heading3"/>
      </w:pPr>
      <w:r>
        <w:t xml:space="preserve">dockerswarm_sd_config</w:t>
      </w:r>
    </w:p>
    <w:p>
      <w:pPr>
        <w:pStyle w:val="FirstParagraph"/>
      </w:pPr>
      <w:r>
        <w:t xml:space="preserve">Конфигурации SD для Docker Swarm позволяют получать цели для опроса с движка</w:t>
      </w:r>
      <w:r>
        <w:t xml:space="preserve"> </w:t>
      </w:r>
      <w:hyperlink r:id="rId85">
        <w:r>
          <w:rPr>
            <w:rStyle w:val="Hyperlink"/>
          </w:rPr>
          <w:t xml:space="preserve">Docker Swarm</w:t>
        </w:r>
      </w:hyperlink>
      <w:r>
        <w:t xml:space="preserve">.</w:t>
      </w:r>
    </w:p>
    <w:p>
      <w:pPr>
        <w:pStyle w:val="BodyText"/>
      </w:pPr>
      <w:r>
        <w:t xml:space="preserve">Можно настроить одну из следующих ролей для обнаружения целей:</w:t>
      </w:r>
    </w:p>
    <w:bookmarkStart w:id="87" w:name="Xd8a617458c4f412bd896c705260356ead1f77bb"/>
    <w:p>
      <w:pPr>
        <w:pStyle w:val="Heading4"/>
      </w:pPr>
      <w:r>
        <w:rPr>
          <w:rStyle w:val="VerbatimChar"/>
          <w:color w:val="57606A"/>
          <w:sz w:val="20"/>
          <w:szCs w:val="20"/>
        </w:rPr>
        <w:t xml:space="preserve">services</w:t>
      </w:r>
    </w:p>
    <w:p>
      <w:pPr>
        <w:pStyle w:val="FirstParagraph"/>
      </w:pPr>
      <w:r>
        <w:t xml:space="preserve">Роль</w:t>
      </w:r>
      <w:r>
        <w:t xml:space="preserve"> </w:t>
      </w:r>
      <w:r>
        <w:rPr>
          <w:rStyle w:val="VerbatimChar"/>
          <w:color w:val="57606A"/>
          <w:sz w:val="20"/>
          <w:szCs w:val="20"/>
        </w:rPr>
        <w:t xml:space="preserve">services</w:t>
      </w:r>
      <w:r>
        <w:t xml:space="preserve"> </w:t>
      </w:r>
      <w:r>
        <w:t xml:space="preserve">обнаруживает все</w:t>
      </w:r>
      <w:r>
        <w:t xml:space="preserve"> </w:t>
      </w:r>
      <w:hyperlink r:id="rId86">
        <w:r>
          <w:rPr>
            <w:rStyle w:val="Hyperlink"/>
          </w:rPr>
          <w:t xml:space="preserve">сервисы Swarm</w:t>
        </w:r>
      </w:hyperlink>
      <w:r>
        <w:t xml:space="preserve"> </w:t>
      </w:r>
      <w:r>
        <w:t xml:space="preserve">и экспонирует их порты как цели. Для каждого опубликованного порта сервиса</w:t>
      </w:r>
      <w:r>
        <w:t xml:space="preserve"> </w:t>
      </w:r>
      <w:r>
        <w:t xml:space="preserve">создается одна цель. Если у сервиса нет опубликованных портов, создается одна цель на</w:t>
      </w:r>
      <w:r>
        <w:t xml:space="preserve"> </w:t>
      </w:r>
      <w:r>
        <w:t xml:space="preserve">сервис, используя параметр</w:t>
      </w:r>
      <w:r>
        <w:t xml:space="preserve"> </w:t>
      </w:r>
      <w:r>
        <w:rPr>
          <w:rStyle w:val="VerbatimChar"/>
          <w:color w:val="57606A"/>
          <w:sz w:val="20"/>
          <w:szCs w:val="20"/>
        </w:rPr>
        <w:t xml:space="preserve">port</w:t>
      </w:r>
      <w:r>
        <w:t xml:space="preserve">, определенный в конфигурации SD.</w:t>
      </w:r>
    </w:p>
    <w:p>
      <w:pPr>
        <w:pStyle w:val="BodyText"/>
      </w:pPr>
      <w:r>
        <w:t xml:space="preserve">Доступные мета лейблы:</w:t>
      </w:r>
    </w:p>
    <w:p>
      <w:pPr>
        <w:numPr>
          <w:ilvl w:val="0"/>
          <w:numId w:val="1023"/>
        </w:numPr>
        <w:pStyle w:val="Compact"/>
      </w:pPr>
      <w:r>
        <w:rPr>
          <w:rStyle w:val="VerbatimChar"/>
          <w:color w:val="57606A"/>
          <w:sz w:val="20"/>
          <w:szCs w:val="20"/>
        </w:rPr>
        <w:t xml:space="preserve">__meta_dockerswarm_service_id</w:t>
      </w:r>
      <w:r>
        <w:t xml:space="preserve">: идентификатор сервиса</w:t>
      </w:r>
    </w:p>
    <w:p>
      <w:pPr>
        <w:numPr>
          <w:ilvl w:val="0"/>
          <w:numId w:val="1023"/>
        </w:numPr>
        <w:pStyle w:val="Compact"/>
      </w:pPr>
      <w:r>
        <w:rPr>
          <w:rStyle w:val="VerbatimChar"/>
          <w:color w:val="57606A"/>
          <w:sz w:val="20"/>
          <w:szCs w:val="20"/>
        </w:rPr>
        <w:t xml:space="preserve">__meta_dockerswarm_service_name</w:t>
      </w:r>
      <w:r>
        <w:t xml:space="preserve">: имя сервиса</w:t>
      </w:r>
    </w:p>
    <w:p>
      <w:pPr>
        <w:numPr>
          <w:ilvl w:val="0"/>
          <w:numId w:val="1023"/>
        </w:numPr>
        <w:pStyle w:val="Compact"/>
      </w:pPr>
      <w:r>
        <w:rPr>
          <w:rStyle w:val="VerbatimChar"/>
          <w:color w:val="57606A"/>
          <w:sz w:val="20"/>
          <w:szCs w:val="20"/>
        </w:rPr>
        <w:t xml:space="preserve">__meta_dockerswarm_service_mode</w:t>
      </w:r>
      <w:r>
        <w:t xml:space="preserve">: режим сервиса</w:t>
      </w:r>
    </w:p>
    <w:p>
      <w:pPr>
        <w:numPr>
          <w:ilvl w:val="0"/>
          <w:numId w:val="1023"/>
        </w:numPr>
        <w:pStyle w:val="Compact"/>
      </w:pPr>
      <w:r>
        <w:rPr>
          <w:rStyle w:val="VerbatimChar"/>
          <w:color w:val="57606A"/>
          <w:sz w:val="20"/>
          <w:szCs w:val="20"/>
        </w:rPr>
        <w:t xml:space="preserve">__meta_dockerswarm_service_endpoint_port_name</w:t>
      </w:r>
      <w:r>
        <w:t xml:space="preserve">: имя порта конечной точки, если доступно</w:t>
      </w:r>
    </w:p>
    <w:p>
      <w:pPr>
        <w:numPr>
          <w:ilvl w:val="0"/>
          <w:numId w:val="1023"/>
        </w:numPr>
        <w:pStyle w:val="Compact"/>
      </w:pPr>
      <w:r>
        <w:rPr>
          <w:rStyle w:val="VerbatimChar"/>
          <w:color w:val="57606A"/>
          <w:sz w:val="20"/>
          <w:szCs w:val="20"/>
        </w:rPr>
        <w:t xml:space="preserve">__meta_dockerswarm_service_endpoint_port_publish_mode</w:t>
      </w:r>
      <w:r>
        <w:t xml:space="preserve">: режим публикации порта конечной точки</w:t>
      </w:r>
    </w:p>
    <w:p>
      <w:pPr>
        <w:numPr>
          <w:ilvl w:val="0"/>
          <w:numId w:val="1023"/>
        </w:numPr>
        <w:pStyle w:val="Compact"/>
      </w:pPr>
      <w:r>
        <w:rPr>
          <w:rStyle w:val="VerbatimChar"/>
          <w:color w:val="57606A"/>
          <w:sz w:val="20"/>
          <w:szCs w:val="20"/>
        </w:rPr>
        <w:t xml:space="preserve">__meta_dockerswarm_service_label_&lt;labelname&gt;</w:t>
      </w:r>
      <w:r>
        <w:t xml:space="preserve">: каждый лейбл сервиса, с любыми неподдерживаемыми символами, замененными на подчеркивание</w:t>
      </w:r>
    </w:p>
    <w:p>
      <w:pPr>
        <w:numPr>
          <w:ilvl w:val="0"/>
          <w:numId w:val="1023"/>
        </w:numPr>
        <w:pStyle w:val="Compact"/>
      </w:pPr>
      <w:r>
        <w:rPr>
          <w:rStyle w:val="VerbatimChar"/>
          <w:color w:val="57606A"/>
          <w:sz w:val="20"/>
          <w:szCs w:val="20"/>
        </w:rPr>
        <w:t xml:space="preserve">__meta_dockerswarm_service_task_container_hostname</w:t>
      </w:r>
      <w:r>
        <w:t xml:space="preserve">: имя хоста контейнера цели, если доступно</w:t>
      </w:r>
    </w:p>
    <w:p>
      <w:pPr>
        <w:numPr>
          <w:ilvl w:val="0"/>
          <w:numId w:val="1023"/>
        </w:numPr>
        <w:pStyle w:val="Compact"/>
      </w:pPr>
      <w:r>
        <w:rPr>
          <w:rStyle w:val="VerbatimChar"/>
          <w:color w:val="57606A"/>
          <w:sz w:val="20"/>
          <w:szCs w:val="20"/>
        </w:rPr>
        <w:t xml:space="preserve">__meta_dockerswarm_service_task_container_image</w:t>
      </w:r>
      <w:r>
        <w:t xml:space="preserve">: образ контейнера цели</w:t>
      </w:r>
    </w:p>
    <w:p>
      <w:pPr>
        <w:numPr>
          <w:ilvl w:val="0"/>
          <w:numId w:val="1023"/>
        </w:numPr>
        <w:pStyle w:val="Compact"/>
      </w:pPr>
      <w:r>
        <w:rPr>
          <w:rStyle w:val="VerbatimChar"/>
          <w:color w:val="57606A"/>
          <w:sz w:val="20"/>
          <w:szCs w:val="20"/>
        </w:rPr>
        <w:t xml:space="preserve">__meta_dockerswarm_service_updating_status</w:t>
      </w:r>
      <w:r>
        <w:t xml:space="preserve">: статус сервиса, если доступно</w:t>
      </w:r>
    </w:p>
    <w:p>
      <w:pPr>
        <w:numPr>
          <w:ilvl w:val="0"/>
          <w:numId w:val="1023"/>
        </w:numPr>
        <w:pStyle w:val="Compact"/>
      </w:pPr>
      <w:r>
        <w:rPr>
          <w:rStyle w:val="VerbatimChar"/>
          <w:color w:val="57606A"/>
          <w:sz w:val="20"/>
          <w:szCs w:val="20"/>
        </w:rPr>
        <w:t xml:space="preserve">__meta_dockerswarm_network_id</w:t>
      </w:r>
      <w:r>
        <w:t xml:space="preserve">: идентификатор сети</w:t>
      </w:r>
    </w:p>
    <w:p>
      <w:pPr>
        <w:numPr>
          <w:ilvl w:val="0"/>
          <w:numId w:val="1023"/>
        </w:numPr>
        <w:pStyle w:val="Compact"/>
      </w:pPr>
      <w:r>
        <w:rPr>
          <w:rStyle w:val="VerbatimChar"/>
          <w:color w:val="57606A"/>
          <w:sz w:val="20"/>
          <w:szCs w:val="20"/>
        </w:rPr>
        <w:t xml:space="preserve">__meta_dockerswarm_network_name</w:t>
      </w:r>
      <w:r>
        <w:t xml:space="preserve">: имя сети</w:t>
      </w:r>
    </w:p>
    <w:p>
      <w:pPr>
        <w:numPr>
          <w:ilvl w:val="0"/>
          <w:numId w:val="1023"/>
        </w:numPr>
        <w:pStyle w:val="Compact"/>
      </w:pPr>
      <w:r>
        <w:rPr>
          <w:rStyle w:val="VerbatimChar"/>
          <w:color w:val="57606A"/>
          <w:sz w:val="20"/>
          <w:szCs w:val="20"/>
        </w:rPr>
        <w:t xml:space="preserve">__meta_dockerswarm_network_ingress</w:t>
      </w:r>
      <w:r>
        <w:t xml:space="preserve">: является ли сеть входящей</w:t>
      </w:r>
    </w:p>
    <w:p>
      <w:pPr>
        <w:numPr>
          <w:ilvl w:val="0"/>
          <w:numId w:val="1023"/>
        </w:numPr>
        <w:pStyle w:val="Compact"/>
      </w:pPr>
      <w:r>
        <w:rPr>
          <w:rStyle w:val="VerbatimChar"/>
          <w:color w:val="57606A"/>
          <w:sz w:val="20"/>
          <w:szCs w:val="20"/>
        </w:rPr>
        <w:t xml:space="preserve">__meta_dockerswarm_network_internal</w:t>
      </w:r>
      <w:r>
        <w:t xml:space="preserve">: является ли сеть внутренней</w:t>
      </w:r>
    </w:p>
    <w:p>
      <w:pPr>
        <w:numPr>
          <w:ilvl w:val="0"/>
          <w:numId w:val="1023"/>
        </w:numPr>
        <w:pStyle w:val="Compact"/>
      </w:pPr>
      <w:r>
        <w:rPr>
          <w:rStyle w:val="VerbatimChar"/>
          <w:color w:val="57606A"/>
          <w:sz w:val="20"/>
          <w:szCs w:val="20"/>
        </w:rPr>
        <w:t xml:space="preserve">__meta_dockerswarm_network_label_&lt;labelname&gt;</w:t>
      </w:r>
      <w:r>
        <w:t xml:space="preserve">: каждый лейбл сети, с любыми неподдерживаемыми символами, замененными на подчеркивание</w:t>
      </w:r>
    </w:p>
    <w:p>
      <w:pPr>
        <w:numPr>
          <w:ilvl w:val="0"/>
          <w:numId w:val="1023"/>
        </w:numPr>
        <w:pStyle w:val="Compact"/>
      </w:pPr>
      <w:r>
        <w:rPr>
          <w:rStyle w:val="VerbatimChar"/>
          <w:color w:val="57606A"/>
          <w:sz w:val="20"/>
          <w:szCs w:val="20"/>
        </w:rPr>
        <w:t xml:space="preserve">__meta_dockerswarm_network_scope</w:t>
      </w:r>
      <w:r>
        <w:t xml:space="preserve">: область действия сети</w:t>
      </w:r>
    </w:p>
    <w:bookmarkEnd w:id="87"/>
    <w:bookmarkStart w:id="88" w:name="Xecb3e704463311c06d101156856ac43ac678629"/>
    <w:p>
      <w:pPr>
        <w:pStyle w:val="Heading4"/>
      </w:pPr>
      <w:r>
        <w:rPr>
          <w:rStyle w:val="VerbatimChar"/>
          <w:color w:val="57606A"/>
          <w:sz w:val="20"/>
          <w:szCs w:val="20"/>
        </w:rPr>
        <w:t xml:space="preserve">tasks</w:t>
      </w:r>
    </w:p>
    <w:p>
      <w:pPr>
        <w:pStyle w:val="FirstParagraph"/>
      </w:pPr>
      <w:r>
        <w:t xml:space="preserve">Роль</w:t>
      </w:r>
      <w:r>
        <w:t xml:space="preserve"> </w:t>
      </w:r>
      <w:r>
        <w:rPr>
          <w:rStyle w:val="VerbatimChar"/>
          <w:color w:val="57606A"/>
          <w:sz w:val="20"/>
          <w:szCs w:val="20"/>
        </w:rPr>
        <w:t xml:space="preserve">tasks</w:t>
      </w:r>
      <w:r>
        <w:t xml:space="preserve"> </w:t>
      </w:r>
      <w:r>
        <w:t xml:space="preserve">обнаруживает все</w:t>
      </w:r>
      <w:r>
        <w:t xml:space="preserve"> </w:t>
      </w:r>
      <w:hyperlink r:id="rId86">
        <w:r>
          <w:rPr>
            <w:rStyle w:val="Hyperlink"/>
          </w:rPr>
          <w:t xml:space="preserve">задачи Swarm</w:t>
        </w:r>
      </w:hyperlink>
      <w:r>
        <w:t xml:space="preserve"> </w:t>
      </w:r>
      <w:r>
        <w:t xml:space="preserve">и экспонирует их порты как цели. Для каждого опубликованного порта задачи создается одна</w:t>
      </w:r>
      <w:r>
        <w:t xml:space="preserve"> </w:t>
      </w:r>
      <w:r>
        <w:t xml:space="preserve">Цель. Если у задачи нет опубликованных портов, создается одна цель на</w:t>
      </w:r>
      <w:r>
        <w:t xml:space="preserve"> </w:t>
      </w:r>
      <w:r>
        <w:t xml:space="preserve">задачу, используя параметр</w:t>
      </w:r>
      <w:r>
        <w:t xml:space="preserve"> </w:t>
      </w:r>
      <w:r>
        <w:rPr>
          <w:rStyle w:val="VerbatimChar"/>
          <w:color w:val="57606A"/>
          <w:sz w:val="20"/>
          <w:szCs w:val="20"/>
        </w:rPr>
        <w:t xml:space="preserve">port</w:t>
      </w:r>
      <w:r>
        <w:t xml:space="preserve">, определенный в конфигурации SD.</w:t>
      </w:r>
    </w:p>
    <w:p>
      <w:pPr>
        <w:pStyle w:val="BodyText"/>
      </w:pPr>
      <w:r>
        <w:t xml:space="preserve">Доступные мета лейблы:</w:t>
      </w:r>
    </w:p>
    <w:p>
      <w:pPr>
        <w:numPr>
          <w:ilvl w:val="0"/>
          <w:numId w:val="1024"/>
        </w:numPr>
        <w:pStyle w:val="Compact"/>
      </w:pPr>
      <w:r>
        <w:rPr>
          <w:rStyle w:val="VerbatimChar"/>
          <w:color w:val="57606A"/>
          <w:sz w:val="20"/>
          <w:szCs w:val="20"/>
        </w:rPr>
        <w:t xml:space="preserve">__meta_dockerswarm_container_label_&lt;labelname&gt;</w:t>
      </w:r>
      <w:r>
        <w:t xml:space="preserve">: каждый лейбл контейнера, с любыми неподдерживаемыми символами, замененными на подчеркивание</w:t>
      </w:r>
    </w:p>
    <w:p>
      <w:pPr>
        <w:numPr>
          <w:ilvl w:val="0"/>
          <w:numId w:val="1024"/>
        </w:numPr>
        <w:pStyle w:val="Compact"/>
      </w:pPr>
      <w:r>
        <w:rPr>
          <w:rStyle w:val="VerbatimChar"/>
          <w:color w:val="57606A"/>
          <w:sz w:val="20"/>
          <w:szCs w:val="20"/>
        </w:rPr>
        <w:t xml:space="preserve">__meta_dockerswarm_task_id</w:t>
      </w:r>
      <w:r>
        <w:t xml:space="preserve">: идентификатор задачи</w:t>
      </w:r>
    </w:p>
    <w:p>
      <w:pPr>
        <w:numPr>
          <w:ilvl w:val="0"/>
          <w:numId w:val="1024"/>
        </w:numPr>
        <w:pStyle w:val="Compact"/>
      </w:pPr>
      <w:r>
        <w:rPr>
          <w:rStyle w:val="VerbatimChar"/>
          <w:color w:val="57606A"/>
          <w:sz w:val="20"/>
          <w:szCs w:val="20"/>
        </w:rPr>
        <w:t xml:space="preserve">__meta_dockerswarm_task_container_id</w:t>
      </w:r>
      <w:r>
        <w:t xml:space="preserve">: идентификатор контейнера задачи</w:t>
      </w:r>
    </w:p>
    <w:p>
      <w:pPr>
        <w:numPr>
          <w:ilvl w:val="0"/>
          <w:numId w:val="1024"/>
        </w:numPr>
        <w:pStyle w:val="Compact"/>
      </w:pPr>
      <w:r>
        <w:rPr>
          <w:rStyle w:val="VerbatimChar"/>
          <w:color w:val="57606A"/>
          <w:sz w:val="20"/>
          <w:szCs w:val="20"/>
        </w:rPr>
        <w:t xml:space="preserve">__meta_dockerswarm_task_desired_state</w:t>
      </w:r>
      <w:r>
        <w:t xml:space="preserve">: желаемое состояние задачи</w:t>
      </w:r>
    </w:p>
    <w:p>
      <w:pPr>
        <w:numPr>
          <w:ilvl w:val="0"/>
          <w:numId w:val="1024"/>
        </w:numPr>
        <w:pStyle w:val="Compact"/>
      </w:pPr>
      <w:r>
        <w:rPr>
          <w:rStyle w:val="VerbatimChar"/>
          <w:color w:val="57606A"/>
          <w:sz w:val="20"/>
          <w:szCs w:val="20"/>
        </w:rPr>
        <w:t xml:space="preserve">__meta_dockerswarm_task_slot</w:t>
      </w:r>
      <w:r>
        <w:t xml:space="preserve">: слот задачи</w:t>
      </w:r>
    </w:p>
    <w:p>
      <w:pPr>
        <w:numPr>
          <w:ilvl w:val="0"/>
          <w:numId w:val="1024"/>
        </w:numPr>
        <w:pStyle w:val="Compact"/>
      </w:pPr>
      <w:r>
        <w:rPr>
          <w:rStyle w:val="VerbatimChar"/>
          <w:color w:val="57606A"/>
          <w:sz w:val="20"/>
          <w:szCs w:val="20"/>
        </w:rPr>
        <w:t xml:space="preserve">__meta_dockerswarm_task_state</w:t>
      </w:r>
      <w:r>
        <w:t xml:space="preserve">: состояние задачи</w:t>
      </w:r>
    </w:p>
    <w:p>
      <w:pPr>
        <w:numPr>
          <w:ilvl w:val="0"/>
          <w:numId w:val="1024"/>
        </w:numPr>
        <w:pStyle w:val="Compact"/>
      </w:pPr>
      <w:r>
        <w:rPr>
          <w:rStyle w:val="VerbatimChar"/>
          <w:color w:val="57606A"/>
          <w:sz w:val="20"/>
          <w:szCs w:val="20"/>
        </w:rPr>
        <w:t xml:space="preserve">__meta_dockerswarm_task_port_publish_mode</w:t>
      </w:r>
      <w:r>
        <w:t xml:space="preserve">: режим публикации порта задачи</w:t>
      </w:r>
    </w:p>
    <w:p>
      <w:pPr>
        <w:numPr>
          <w:ilvl w:val="0"/>
          <w:numId w:val="1024"/>
        </w:numPr>
        <w:pStyle w:val="Compact"/>
      </w:pPr>
      <w:r>
        <w:rPr>
          <w:rStyle w:val="VerbatimChar"/>
          <w:color w:val="57606A"/>
          <w:sz w:val="20"/>
          <w:szCs w:val="20"/>
        </w:rPr>
        <w:t xml:space="preserve">__meta_dockerswarm_service_id</w:t>
      </w:r>
      <w:r>
        <w:t xml:space="preserve">: идентификатор сервиса</w:t>
      </w:r>
    </w:p>
    <w:p>
      <w:pPr>
        <w:numPr>
          <w:ilvl w:val="0"/>
          <w:numId w:val="1024"/>
        </w:numPr>
        <w:pStyle w:val="Compact"/>
      </w:pPr>
      <w:r>
        <w:rPr>
          <w:rStyle w:val="VerbatimChar"/>
          <w:color w:val="57606A"/>
          <w:sz w:val="20"/>
          <w:szCs w:val="20"/>
        </w:rPr>
        <w:t xml:space="preserve">__meta_dockerswarm_service_name</w:t>
      </w:r>
      <w:r>
        <w:t xml:space="preserve">: имя сервиса</w:t>
      </w:r>
    </w:p>
    <w:p>
      <w:pPr>
        <w:numPr>
          <w:ilvl w:val="0"/>
          <w:numId w:val="1024"/>
        </w:numPr>
        <w:pStyle w:val="Compact"/>
      </w:pPr>
      <w:r>
        <w:rPr>
          <w:rStyle w:val="VerbatimChar"/>
          <w:color w:val="57606A"/>
          <w:sz w:val="20"/>
          <w:szCs w:val="20"/>
        </w:rPr>
        <w:t xml:space="preserve">__meta_dockerswarm_service_mode</w:t>
      </w:r>
      <w:r>
        <w:t xml:space="preserve">: режим сервиса</w:t>
      </w:r>
    </w:p>
    <w:p>
      <w:pPr>
        <w:numPr>
          <w:ilvl w:val="0"/>
          <w:numId w:val="1024"/>
        </w:numPr>
        <w:pStyle w:val="Compact"/>
      </w:pPr>
      <w:r>
        <w:rPr>
          <w:rStyle w:val="VerbatimChar"/>
          <w:color w:val="57606A"/>
          <w:sz w:val="20"/>
          <w:szCs w:val="20"/>
        </w:rPr>
        <w:t xml:space="preserve">__meta_dockerswarm_service_label_&lt;labelname&gt;</w:t>
      </w:r>
      <w:r>
        <w:t xml:space="preserve">: каждый лейбл сервиса, с любыми неподдерживаемыми символами, замененными на подчеркивание</w:t>
      </w:r>
    </w:p>
    <w:p>
      <w:pPr>
        <w:numPr>
          <w:ilvl w:val="0"/>
          <w:numId w:val="1024"/>
        </w:numPr>
        <w:pStyle w:val="Compact"/>
      </w:pPr>
      <w:r>
        <w:rPr>
          <w:rStyle w:val="VerbatimChar"/>
          <w:color w:val="57606A"/>
          <w:sz w:val="20"/>
          <w:szCs w:val="20"/>
        </w:rPr>
        <w:t xml:space="preserve">__meta_dockerswarm_network_id</w:t>
      </w:r>
      <w:r>
        <w:t xml:space="preserve">: идентификатор сети</w:t>
      </w:r>
    </w:p>
    <w:p>
      <w:pPr>
        <w:numPr>
          <w:ilvl w:val="0"/>
          <w:numId w:val="1024"/>
        </w:numPr>
        <w:pStyle w:val="Compact"/>
      </w:pPr>
      <w:r>
        <w:rPr>
          <w:rStyle w:val="VerbatimChar"/>
          <w:color w:val="57606A"/>
          <w:sz w:val="20"/>
          <w:szCs w:val="20"/>
        </w:rPr>
        <w:t xml:space="preserve">__meta_dockerswarm_network_name</w:t>
      </w:r>
      <w:r>
        <w:t xml:space="preserve">: имя сети</w:t>
      </w:r>
    </w:p>
    <w:p>
      <w:pPr>
        <w:numPr>
          <w:ilvl w:val="0"/>
          <w:numId w:val="1024"/>
        </w:numPr>
        <w:pStyle w:val="Compact"/>
      </w:pPr>
      <w:r>
        <w:rPr>
          <w:rStyle w:val="VerbatimChar"/>
          <w:color w:val="57606A"/>
          <w:sz w:val="20"/>
          <w:szCs w:val="20"/>
        </w:rPr>
        <w:t xml:space="preserve">__meta_dockerswarm_network_ingress</w:t>
      </w:r>
      <w:r>
        <w:t xml:space="preserve">: является ли сеть входящей</w:t>
      </w:r>
    </w:p>
    <w:p>
      <w:pPr>
        <w:numPr>
          <w:ilvl w:val="0"/>
          <w:numId w:val="1024"/>
        </w:numPr>
        <w:pStyle w:val="Compact"/>
      </w:pPr>
      <w:r>
        <w:rPr>
          <w:rStyle w:val="VerbatimChar"/>
          <w:color w:val="57606A"/>
          <w:sz w:val="20"/>
          <w:szCs w:val="20"/>
        </w:rPr>
        <w:t xml:space="preserve">__meta_dockerswarm_network_internal</w:t>
      </w:r>
      <w:r>
        <w:t xml:space="preserve">: является ли сеть внутренней</w:t>
      </w:r>
    </w:p>
    <w:p>
      <w:pPr>
        <w:numPr>
          <w:ilvl w:val="0"/>
          <w:numId w:val="1024"/>
        </w:numPr>
        <w:pStyle w:val="Compact"/>
      </w:pPr>
      <w:r>
        <w:rPr>
          <w:rStyle w:val="VerbatimChar"/>
          <w:color w:val="57606A"/>
          <w:sz w:val="20"/>
          <w:szCs w:val="20"/>
        </w:rPr>
        <w:t xml:space="preserve">__meta_dockerswarm_network_label_&lt;labelname&gt;</w:t>
      </w:r>
      <w:r>
        <w:t xml:space="preserve">: каждый лейбл сети, с любыми неподдерживаемыми символами, замененными на подчеркивание</w:t>
      </w:r>
    </w:p>
    <w:p>
      <w:pPr>
        <w:numPr>
          <w:ilvl w:val="0"/>
          <w:numId w:val="1024"/>
        </w:numPr>
        <w:pStyle w:val="Compact"/>
      </w:pPr>
      <w:r>
        <w:rPr>
          <w:rStyle w:val="VerbatimChar"/>
          <w:color w:val="57606A"/>
          <w:sz w:val="20"/>
          <w:szCs w:val="20"/>
        </w:rPr>
        <w:t xml:space="preserve">__meta_dockerswarm_network_label</w:t>
      </w:r>
      <w:r>
        <w:t xml:space="preserve">: каждый лейбл сети, с любыми неподдерживаемыми символами, замененными на подчеркивание</w:t>
      </w:r>
    </w:p>
    <w:p>
      <w:pPr>
        <w:numPr>
          <w:ilvl w:val="0"/>
          <w:numId w:val="1024"/>
        </w:numPr>
        <w:pStyle w:val="Compact"/>
      </w:pPr>
      <w:r>
        <w:rPr>
          <w:rStyle w:val="VerbatimChar"/>
          <w:color w:val="57606A"/>
          <w:sz w:val="20"/>
          <w:szCs w:val="20"/>
        </w:rPr>
        <w:t xml:space="preserve">__meta_dockerswarm_network_scope</w:t>
      </w:r>
      <w:r>
        <w:t xml:space="preserve">: область действия сети</w:t>
      </w:r>
    </w:p>
    <w:p>
      <w:pPr>
        <w:numPr>
          <w:ilvl w:val="0"/>
          <w:numId w:val="1024"/>
        </w:numPr>
        <w:pStyle w:val="Compact"/>
      </w:pPr>
      <w:r>
        <w:rPr>
          <w:rStyle w:val="VerbatimChar"/>
          <w:color w:val="57606A"/>
          <w:sz w:val="20"/>
          <w:szCs w:val="20"/>
        </w:rPr>
        <w:t xml:space="preserve">__meta_dockerswarm_node_id</w:t>
      </w:r>
      <w:r>
        <w:t xml:space="preserve">: идентификатор узла</w:t>
      </w:r>
    </w:p>
    <w:p>
      <w:pPr>
        <w:numPr>
          <w:ilvl w:val="0"/>
          <w:numId w:val="1024"/>
        </w:numPr>
        <w:pStyle w:val="Compact"/>
      </w:pPr>
      <w:r>
        <w:rPr>
          <w:rStyle w:val="VerbatimChar"/>
          <w:color w:val="57606A"/>
          <w:sz w:val="20"/>
          <w:szCs w:val="20"/>
        </w:rPr>
        <w:t xml:space="preserve">__meta_dockerswarm_node_hostname</w:t>
      </w:r>
      <w:r>
        <w:t xml:space="preserve">: имя хоста узла</w:t>
      </w:r>
    </w:p>
    <w:p>
      <w:pPr>
        <w:numPr>
          <w:ilvl w:val="0"/>
          <w:numId w:val="1024"/>
        </w:numPr>
        <w:pStyle w:val="Compact"/>
      </w:pPr>
      <w:r>
        <w:rPr>
          <w:rStyle w:val="VerbatimChar"/>
          <w:color w:val="57606A"/>
          <w:sz w:val="20"/>
          <w:szCs w:val="20"/>
        </w:rPr>
        <w:t xml:space="preserve">__meta_dockerswarm_node_address</w:t>
      </w:r>
      <w:r>
        <w:t xml:space="preserve">: адрес узла</w:t>
      </w:r>
    </w:p>
    <w:p>
      <w:pPr>
        <w:numPr>
          <w:ilvl w:val="0"/>
          <w:numId w:val="1024"/>
        </w:numPr>
        <w:pStyle w:val="Compact"/>
      </w:pPr>
      <w:r>
        <w:rPr>
          <w:rStyle w:val="VerbatimChar"/>
          <w:color w:val="57606A"/>
          <w:sz w:val="20"/>
          <w:szCs w:val="20"/>
        </w:rPr>
        <w:t xml:space="preserve">__meta_dockerswarm_node_availability</w:t>
      </w:r>
      <w:r>
        <w:t xml:space="preserve">: доступность узла</w:t>
      </w:r>
    </w:p>
    <w:p>
      <w:pPr>
        <w:numPr>
          <w:ilvl w:val="0"/>
          <w:numId w:val="1024"/>
        </w:numPr>
        <w:pStyle w:val="Compact"/>
      </w:pPr>
      <w:r>
        <w:rPr>
          <w:rStyle w:val="VerbatimChar"/>
          <w:color w:val="57606A"/>
          <w:sz w:val="20"/>
          <w:szCs w:val="20"/>
        </w:rPr>
        <w:t xml:space="preserve">__meta_dockerswarm_node_label_&lt;labelname&gt;</w:t>
      </w:r>
      <w:r>
        <w:t xml:space="preserve">: каждый лейбл узла, с любыми неподдерживаемыми символами, замененными на подчеркивание</w:t>
      </w:r>
    </w:p>
    <w:p>
      <w:pPr>
        <w:numPr>
          <w:ilvl w:val="0"/>
          <w:numId w:val="1024"/>
        </w:numPr>
        <w:pStyle w:val="Compact"/>
      </w:pPr>
      <w:r>
        <w:rPr>
          <w:rStyle w:val="VerbatimChar"/>
          <w:color w:val="57606A"/>
          <w:sz w:val="20"/>
          <w:szCs w:val="20"/>
        </w:rPr>
        <w:t xml:space="preserve">__meta_dockerswarm_node_platform_architecture</w:t>
      </w:r>
      <w:r>
        <w:t xml:space="preserve">: архитектура узла</w:t>
      </w:r>
    </w:p>
    <w:p>
      <w:pPr>
        <w:numPr>
          <w:ilvl w:val="0"/>
          <w:numId w:val="1024"/>
        </w:numPr>
        <w:pStyle w:val="Compact"/>
      </w:pPr>
      <w:r>
        <w:rPr>
          <w:rStyle w:val="VerbatimChar"/>
          <w:color w:val="57606A"/>
          <w:sz w:val="20"/>
          <w:szCs w:val="20"/>
        </w:rPr>
        <w:t xml:space="preserve">__meta_dockerswarm_node_platform_os</w:t>
      </w:r>
      <w:r>
        <w:t xml:space="preserve">: операционная система узла</w:t>
      </w:r>
    </w:p>
    <w:p>
      <w:pPr>
        <w:numPr>
          <w:ilvl w:val="0"/>
          <w:numId w:val="1024"/>
        </w:numPr>
        <w:pStyle w:val="Compact"/>
      </w:pPr>
      <w:r>
        <w:rPr>
          <w:rStyle w:val="VerbatimChar"/>
          <w:color w:val="57606A"/>
          <w:sz w:val="20"/>
          <w:szCs w:val="20"/>
        </w:rPr>
        <w:t xml:space="preserve">__meta_dockerswarm_node_role</w:t>
      </w:r>
      <w:r>
        <w:t xml:space="preserve">: роль узла</w:t>
      </w:r>
    </w:p>
    <w:p>
      <w:pPr>
        <w:numPr>
          <w:ilvl w:val="0"/>
          <w:numId w:val="1024"/>
        </w:numPr>
        <w:pStyle w:val="Compact"/>
      </w:pPr>
      <w:r>
        <w:rPr>
          <w:rStyle w:val="VerbatimChar"/>
          <w:color w:val="57606A"/>
          <w:sz w:val="20"/>
          <w:szCs w:val="20"/>
        </w:rPr>
        <w:t xml:space="preserve">__meta_dockerswarm_node_status</w:t>
      </w:r>
      <w:r>
        <w:t xml:space="preserve">: статус узла</w:t>
      </w:r>
    </w:p>
    <w:p>
      <w:pPr>
        <w:pStyle w:val="FirstParagraph"/>
      </w:pPr>
      <w:r>
        <w:t xml:space="preserve">Мета лейблы</w:t>
      </w:r>
      <w:r>
        <w:t xml:space="preserve"> </w:t>
      </w:r>
      <w:r>
        <w:rPr>
          <w:rStyle w:val="VerbatimChar"/>
          <w:color w:val="57606A"/>
          <w:sz w:val="20"/>
          <w:szCs w:val="20"/>
        </w:rPr>
        <w:t xml:space="preserve">__meta_dockerswarm_network_*</w:t>
      </w:r>
      <w:r>
        <w:t xml:space="preserve"> </w:t>
      </w:r>
      <w:r>
        <w:t xml:space="preserve">не заполняются для портов, которые</w:t>
      </w:r>
      <w:r>
        <w:t xml:space="preserve"> </w:t>
      </w:r>
      <w:r>
        <w:t xml:space="preserve">опубликованы с</w:t>
      </w:r>
      <w:r>
        <w:t xml:space="preserve"> </w:t>
      </w:r>
      <w:r>
        <w:rPr>
          <w:rStyle w:val="VerbatimChar"/>
          <w:color w:val="57606A"/>
          <w:sz w:val="20"/>
          <w:szCs w:val="20"/>
        </w:rPr>
        <w:t xml:space="preserve">mode=host</w:t>
      </w:r>
      <w:r>
        <w:t xml:space="preserve">.</w:t>
      </w:r>
    </w:p>
    <w:bookmarkEnd w:id="88"/>
    <w:bookmarkStart w:id="91" w:name="Xd8893be60913f0be6dbbbf4f4f5a255ba3cca37"/>
    <w:p>
      <w:pPr>
        <w:pStyle w:val="Heading4"/>
      </w:pPr>
      <w:r>
        <w:rPr>
          <w:rStyle w:val="VerbatimChar"/>
          <w:color w:val="57606A"/>
          <w:sz w:val="20"/>
          <w:szCs w:val="20"/>
        </w:rPr>
        <w:t xml:space="preserve">nodes</w:t>
      </w:r>
    </w:p>
    <w:p>
      <w:pPr>
        <w:pStyle w:val="FirstParagraph"/>
      </w:pPr>
      <w:r>
        <w:t xml:space="preserve">Роль</w:t>
      </w:r>
      <w:r>
        <w:t xml:space="preserve"> </w:t>
      </w:r>
      <w:r>
        <w:rPr>
          <w:rStyle w:val="VerbatimChar"/>
          <w:color w:val="57606A"/>
          <w:sz w:val="20"/>
          <w:szCs w:val="20"/>
        </w:rPr>
        <w:t xml:space="preserve">nodes</w:t>
      </w:r>
      <w:r>
        <w:t xml:space="preserve"> </w:t>
      </w:r>
      <w:r>
        <w:t xml:space="preserve">используется для обнаружения</w:t>
      </w:r>
      <w:r>
        <w:t xml:space="preserve"> </w:t>
      </w:r>
      <w:hyperlink r:id="rId89">
        <w:r>
          <w:rPr>
            <w:rStyle w:val="Hyperlink"/>
          </w:rPr>
          <w:t xml:space="preserve">узлов Swarm</w:t>
        </w:r>
      </w:hyperlink>
      <w:r>
        <w:t xml:space="preserve">.</w:t>
      </w:r>
    </w:p>
    <w:p>
      <w:pPr>
        <w:pStyle w:val="BodyText"/>
      </w:pPr>
      <w:r>
        <w:t xml:space="preserve">Доступные мета лейблы:</w:t>
      </w:r>
    </w:p>
    <w:p>
      <w:pPr>
        <w:numPr>
          <w:ilvl w:val="0"/>
          <w:numId w:val="1025"/>
        </w:numPr>
        <w:pStyle w:val="Compact"/>
      </w:pPr>
      <w:r>
        <w:rPr>
          <w:rStyle w:val="VerbatimChar"/>
          <w:color w:val="57606A"/>
          <w:sz w:val="20"/>
          <w:szCs w:val="20"/>
        </w:rPr>
        <w:t xml:space="preserve">__meta_dockerswarm_node_address</w:t>
      </w:r>
      <w:r>
        <w:t xml:space="preserve">: адрес узла</w:t>
      </w:r>
    </w:p>
    <w:p>
      <w:pPr>
        <w:numPr>
          <w:ilvl w:val="0"/>
          <w:numId w:val="1025"/>
        </w:numPr>
        <w:pStyle w:val="Compact"/>
      </w:pPr>
      <w:r>
        <w:rPr>
          <w:rStyle w:val="VerbatimChar"/>
          <w:color w:val="57606A"/>
          <w:sz w:val="20"/>
          <w:szCs w:val="20"/>
        </w:rPr>
        <w:t xml:space="preserve">__meta_dockerswarm_node_availability</w:t>
      </w:r>
      <w:r>
        <w:t xml:space="preserve">: доступность узла</w:t>
      </w:r>
    </w:p>
    <w:p>
      <w:pPr>
        <w:numPr>
          <w:ilvl w:val="0"/>
          <w:numId w:val="1025"/>
        </w:numPr>
        <w:pStyle w:val="Compact"/>
      </w:pPr>
      <w:r>
        <w:rPr>
          <w:rStyle w:val="VerbatimChar"/>
          <w:color w:val="57606A"/>
          <w:sz w:val="20"/>
          <w:szCs w:val="20"/>
        </w:rPr>
        <w:t xml:space="preserve">__meta_dockerswarm_node_engine_version</w:t>
      </w:r>
      <w:r>
        <w:t xml:space="preserve">: версия движка узла</w:t>
      </w:r>
    </w:p>
    <w:p>
      <w:pPr>
        <w:numPr>
          <w:ilvl w:val="0"/>
          <w:numId w:val="1025"/>
        </w:numPr>
        <w:pStyle w:val="Compact"/>
      </w:pPr>
      <w:r>
        <w:rPr>
          <w:rStyle w:val="VerbatimChar"/>
          <w:color w:val="57606A"/>
          <w:sz w:val="20"/>
          <w:szCs w:val="20"/>
        </w:rPr>
        <w:t xml:space="preserve">__meta_dockerswarm_node_hostname</w:t>
      </w:r>
      <w:r>
        <w:t xml:space="preserve">: имя хоста узла</w:t>
      </w:r>
    </w:p>
    <w:p>
      <w:pPr>
        <w:numPr>
          <w:ilvl w:val="0"/>
          <w:numId w:val="1025"/>
        </w:numPr>
        <w:pStyle w:val="Compact"/>
      </w:pPr>
      <w:r>
        <w:rPr>
          <w:rStyle w:val="VerbatimChar"/>
          <w:color w:val="57606A"/>
          <w:sz w:val="20"/>
          <w:szCs w:val="20"/>
        </w:rPr>
        <w:t xml:space="preserve">__meta_dockerswarm_node_id</w:t>
      </w:r>
      <w:r>
        <w:t xml:space="preserve">: идентификатор узла</w:t>
      </w:r>
    </w:p>
    <w:p>
      <w:pPr>
        <w:numPr>
          <w:ilvl w:val="0"/>
          <w:numId w:val="1025"/>
        </w:numPr>
        <w:pStyle w:val="Compact"/>
      </w:pPr>
      <w:r>
        <w:rPr>
          <w:rStyle w:val="VerbatimChar"/>
          <w:color w:val="57606A"/>
          <w:sz w:val="20"/>
          <w:szCs w:val="20"/>
        </w:rPr>
        <w:t xml:space="preserve">__meta_dockerswarm_node_label_&lt;labelname&gt;</w:t>
      </w:r>
      <w:r>
        <w:t xml:space="preserve">: каждый лейбл узла, с любыми неподдерживаемыми символами, замененными на подчеркивание</w:t>
      </w:r>
    </w:p>
    <w:p>
      <w:pPr>
        <w:numPr>
          <w:ilvl w:val="0"/>
          <w:numId w:val="1025"/>
        </w:numPr>
        <w:pStyle w:val="Compact"/>
      </w:pPr>
      <w:r>
        <w:rPr>
          <w:rStyle w:val="VerbatimChar"/>
          <w:color w:val="57606A"/>
          <w:sz w:val="20"/>
          <w:szCs w:val="20"/>
        </w:rPr>
        <w:t xml:space="preserve">__meta_dockerswarm_node_manager_address</w:t>
      </w:r>
      <w:r>
        <w:t xml:space="preserve">: адрес управляющего компонента узла</w:t>
      </w:r>
    </w:p>
    <w:p>
      <w:pPr>
        <w:numPr>
          <w:ilvl w:val="0"/>
          <w:numId w:val="1025"/>
        </w:numPr>
        <w:pStyle w:val="Compact"/>
      </w:pPr>
      <w:r>
        <w:rPr>
          <w:rStyle w:val="VerbatimChar"/>
          <w:color w:val="57606A"/>
          <w:sz w:val="20"/>
          <w:szCs w:val="20"/>
        </w:rPr>
        <w:t xml:space="preserve">__meta_dockerswarm_node_manager_leader</w:t>
      </w:r>
      <w:r>
        <w:t xml:space="preserve">: статус лидерства управляющего компонента узла (true или false)</w:t>
      </w:r>
    </w:p>
    <w:p>
      <w:pPr>
        <w:numPr>
          <w:ilvl w:val="0"/>
          <w:numId w:val="1025"/>
        </w:numPr>
        <w:pStyle w:val="Compact"/>
      </w:pPr>
      <w:r>
        <w:rPr>
          <w:rStyle w:val="VerbatimChar"/>
          <w:color w:val="57606A"/>
          <w:sz w:val="20"/>
          <w:szCs w:val="20"/>
        </w:rPr>
        <w:t xml:space="preserve">__meta_dockerswarm_node_manager_reachability</w:t>
      </w:r>
      <w:r>
        <w:t xml:space="preserve">: доступность управляющего компонента узла</w:t>
      </w:r>
    </w:p>
    <w:p>
      <w:pPr>
        <w:numPr>
          <w:ilvl w:val="0"/>
          <w:numId w:val="1025"/>
        </w:numPr>
        <w:pStyle w:val="Compact"/>
      </w:pPr>
      <w:r>
        <w:rPr>
          <w:rStyle w:val="VerbatimChar"/>
          <w:color w:val="57606A"/>
          <w:sz w:val="20"/>
          <w:szCs w:val="20"/>
        </w:rPr>
        <w:t xml:space="preserve">__meta_dockerswarm_node_platform_architecture</w:t>
      </w:r>
      <w:r>
        <w:t xml:space="preserve">: архитектура узла</w:t>
      </w:r>
    </w:p>
    <w:p>
      <w:pPr>
        <w:numPr>
          <w:ilvl w:val="0"/>
          <w:numId w:val="1025"/>
        </w:numPr>
        <w:pStyle w:val="Compact"/>
      </w:pPr>
      <w:r>
        <w:rPr>
          <w:rStyle w:val="VerbatimChar"/>
          <w:color w:val="57606A"/>
          <w:sz w:val="20"/>
          <w:szCs w:val="20"/>
        </w:rPr>
        <w:t xml:space="preserve">__meta_dockerswarm_node_platform_os</w:t>
      </w:r>
      <w:r>
        <w:t xml:space="preserve">: операционная система узла</w:t>
      </w:r>
    </w:p>
    <w:p>
      <w:pPr>
        <w:numPr>
          <w:ilvl w:val="0"/>
          <w:numId w:val="1025"/>
        </w:numPr>
        <w:pStyle w:val="Compact"/>
      </w:pPr>
      <w:r>
        <w:rPr>
          <w:rStyle w:val="VerbatimChar"/>
          <w:color w:val="57606A"/>
          <w:sz w:val="20"/>
          <w:szCs w:val="20"/>
        </w:rPr>
        <w:t xml:space="preserve">__meta_dockerswarm_node_role</w:t>
      </w:r>
      <w:r>
        <w:t xml:space="preserve">: роль узла</w:t>
      </w:r>
    </w:p>
    <w:p>
      <w:pPr>
        <w:numPr>
          <w:ilvl w:val="0"/>
          <w:numId w:val="1025"/>
        </w:numPr>
        <w:pStyle w:val="Compact"/>
      </w:pPr>
      <w:r>
        <w:rPr>
          <w:rStyle w:val="VerbatimChar"/>
          <w:color w:val="57606A"/>
          <w:sz w:val="20"/>
          <w:szCs w:val="20"/>
        </w:rPr>
        <w:t xml:space="preserve">__meta_dockerswarm_node_status</w:t>
      </w:r>
      <w:r>
        <w:t xml:space="preserve">: статус узла</w:t>
      </w:r>
    </w:p>
    <w:p>
      <w:pPr>
        <w:pStyle w:val="FirstParagraph"/>
      </w:pPr>
      <w:r>
        <w:t xml:space="preserve">Смотрите ниже для опций конфигурации обнаружения Docker Swarm:</w:t>
      </w:r>
    </w:p>
    <w:p>
      <w:pPr>
        <w:pStyle w:val="SourceCode"/>
      </w:pPr>
      <w:r>
        <w:rPr>
          <w:rStyle w:val="VerbatimChar"/>
          <w:color w:val="57606A"/>
          <w:sz w:val="20"/>
          <w:szCs w:val="20"/>
        </w:rPr>
        <w:t xml:space="preserve"># Адрес демона Docker.</w:t>
      </w:r>
      <w:r>
        <w:rPr>
          <w:color w:val="57606A"/>
          <w:sz w:val="20"/>
          <w:szCs w:val="20"/>
        </w:rPr>
        <w:br/>
      </w:r>
      <w:r>
        <w:rPr>
          <w:rStyle w:val="VerbatimChar"/>
          <w:color w:val="57606A"/>
          <w:sz w:val="20"/>
          <w:szCs w:val="20"/>
        </w:rPr>
        <w:t xml:space="preserve">host: &lt;string&gt;</w:t>
      </w:r>
      <w:r>
        <w:rPr>
          <w:color w:val="57606A"/>
          <w:sz w:val="20"/>
          <w:szCs w:val="20"/>
        </w:rPr>
        <w:br/>
      </w:r>
      <w:r>
        <w:rPr>
          <w:color w:val="57606A"/>
          <w:sz w:val="20"/>
          <w:szCs w:val="20"/>
        </w:rPr>
        <w:br/>
      </w:r>
      <w:r>
        <w:rPr>
          <w:rStyle w:val="VerbatimChar"/>
          <w:color w:val="57606A"/>
          <w:sz w:val="20"/>
          <w:szCs w:val="20"/>
        </w:rPr>
        <w:t xml:space="preserve"># Роль целей для извлечения. Должна быть `services`, `tasks` или `nodes`.</w:t>
      </w:r>
      <w:r>
        <w:rPr>
          <w:color w:val="57606A"/>
          <w:sz w:val="20"/>
          <w:szCs w:val="20"/>
        </w:rPr>
        <w:br/>
      </w:r>
      <w:r>
        <w:rPr>
          <w:rStyle w:val="VerbatimChar"/>
          <w:color w:val="57606A"/>
          <w:sz w:val="20"/>
          <w:szCs w:val="20"/>
        </w:rPr>
        <w:t xml:space="preserve">role: &lt;string&gt;</w:t>
      </w:r>
      <w:r>
        <w:rPr>
          <w:color w:val="57606A"/>
          <w:sz w:val="20"/>
          <w:szCs w:val="20"/>
        </w:rPr>
        <w:br/>
      </w:r>
      <w:r>
        <w:rPr>
          <w:color w:val="57606A"/>
          <w:sz w:val="20"/>
          <w:szCs w:val="20"/>
        </w:rPr>
        <w:br/>
      </w:r>
      <w:r>
        <w:rPr>
          <w:rStyle w:val="VerbatimChar"/>
          <w:color w:val="57606A"/>
          <w:sz w:val="20"/>
          <w:szCs w:val="20"/>
        </w:rPr>
        <w:t xml:space="preserve"># Порт для сбора метрик, когда `role` — это nodes, а также для обнаруженных</w:t>
      </w:r>
      <w:r>
        <w:rPr>
          <w:color w:val="57606A"/>
          <w:sz w:val="20"/>
          <w:szCs w:val="20"/>
        </w:rPr>
        <w:br/>
      </w:r>
      <w:r>
        <w:rPr>
          <w:rStyle w:val="VerbatimChar"/>
          <w:color w:val="57606A"/>
          <w:sz w:val="20"/>
          <w:szCs w:val="20"/>
        </w:rPr>
        <w:t xml:space="preserve"># задач и сервисов, у которых нет опубликованных портов.</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Необязательные фильтры для ограничения процесса обнаружения до подмножества доступных</w:t>
      </w:r>
      <w:r>
        <w:rPr>
          <w:color w:val="57606A"/>
          <w:sz w:val="20"/>
          <w:szCs w:val="20"/>
        </w:rPr>
        <w:br/>
      </w:r>
      <w:r>
        <w:rPr>
          <w:rStyle w:val="VerbatimChar"/>
          <w:color w:val="57606A"/>
          <w:sz w:val="20"/>
          <w:szCs w:val="20"/>
        </w:rPr>
        <w:t xml:space="preserve"># ресурсов. Доступные фильтры перечислены в документации:</w:t>
      </w:r>
      <w:r>
        <w:rPr>
          <w:color w:val="57606A"/>
          <w:sz w:val="20"/>
          <w:szCs w:val="20"/>
        </w:rPr>
        <w:br/>
      </w:r>
      <w:r>
        <w:rPr>
          <w:rStyle w:val="VerbatimChar"/>
          <w:color w:val="57606A"/>
          <w:sz w:val="20"/>
          <w:szCs w:val="20"/>
        </w:rPr>
        <w:t xml:space="preserve"># Сервисы: https://docs.docker.com/engine/api/v1.40/#operation/ServiceList</w:t>
      </w:r>
      <w:r>
        <w:rPr>
          <w:color w:val="57606A"/>
          <w:sz w:val="20"/>
          <w:szCs w:val="20"/>
        </w:rPr>
        <w:br/>
      </w:r>
      <w:r>
        <w:rPr>
          <w:rStyle w:val="VerbatimChar"/>
          <w:color w:val="57606A"/>
          <w:sz w:val="20"/>
          <w:szCs w:val="20"/>
        </w:rPr>
        <w:t xml:space="preserve"># Задачи: https://docs.docker.com/engine/api/v1.40/#operation/TaskList</w:t>
      </w:r>
      <w:r>
        <w:rPr>
          <w:color w:val="57606A"/>
          <w:sz w:val="20"/>
          <w:szCs w:val="20"/>
        </w:rPr>
        <w:br/>
      </w:r>
      <w:r>
        <w:rPr>
          <w:rStyle w:val="VerbatimChar"/>
          <w:color w:val="57606A"/>
          <w:sz w:val="20"/>
          <w:szCs w:val="20"/>
        </w:rPr>
        <w:t xml:space="preserve"># Узлы: https://docs.docker.com/engine/api/v1.40/#operation/NodeList</w:t>
      </w:r>
      <w:r>
        <w:rPr>
          <w:color w:val="57606A"/>
          <w:sz w:val="20"/>
          <w:szCs w:val="20"/>
        </w:rPr>
        <w:br/>
      </w:r>
      <w:r>
        <w:rPr>
          <w:rStyle w:val="VerbatimChar"/>
          <w:color w:val="57606A"/>
          <w:sz w:val="20"/>
          <w:szCs w:val="20"/>
        </w:rPr>
        <w:t xml:space="preserve">[ filters:</w:t>
      </w:r>
      <w:r>
        <w:rPr>
          <w:color w:val="57606A"/>
          <w:sz w:val="20"/>
          <w:szCs w:val="20"/>
        </w:rPr>
        <w:br/>
      </w:r>
      <w:r>
        <w:rPr>
          <w:rStyle w:val="VerbatimChar"/>
          <w:color w:val="57606A"/>
          <w:sz w:val="20"/>
          <w:szCs w:val="20"/>
        </w:rPr>
        <w:t xml:space="preserve">  [ - name: &lt;string&gt;</w:t>
      </w:r>
      <w:r>
        <w:rPr>
          <w:color w:val="57606A"/>
          <w:sz w:val="20"/>
          <w:szCs w:val="20"/>
        </w:rPr>
        <w:br/>
      </w:r>
      <w:r>
        <w:rPr>
          <w:rStyle w:val="VerbatimChar"/>
          <w:color w:val="57606A"/>
          <w:sz w:val="20"/>
          <w:szCs w:val="20"/>
        </w:rPr>
        <w:t xml:space="preserve">      values: &lt;string&gt;, [...] ]</w:t>
      </w:r>
      <w:r>
        <w:rPr>
          <w:color w:val="57606A"/>
          <w:sz w:val="20"/>
          <w:szCs w:val="20"/>
        </w:rPr>
        <w:br/>
      </w:r>
      <w:r>
        <w:rPr>
          <w:color w:val="57606A"/>
          <w:sz w:val="20"/>
          <w:szCs w:val="20"/>
        </w:rPr>
        <w:br/>
      </w:r>
      <w:r>
        <w:rPr>
          <w:rStyle w:val="VerbatimChar"/>
          <w:color w:val="57606A"/>
          <w:sz w:val="20"/>
          <w:szCs w:val="20"/>
        </w:rPr>
        <w:t xml:space="preserve"># Время, после которого данные об обнаружении сервисов обновляются.</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p>
      <w:pPr>
        <w:pStyle w:val="FirstParagraph"/>
      </w:pPr>
      <w:r>
        <w:t xml:space="preserve">Фаза</w:t>
      </w:r>
      <w:r>
        <w:t xml:space="preserve"> </w:t>
      </w:r>
      <w:hyperlink w:anchor="X730eed97624a8737869f26e0ae71e3077ace8bc">
        <w:r>
          <w:rPr>
            <w:rStyle w:val="Hyperlink"/>
          </w:rPr>
          <w:t xml:space="preserve">релейблинга</w:t>
        </w:r>
      </w:hyperlink>
      <w:r>
        <w:t xml:space="preserve"> </w:t>
      </w:r>
      <w:r>
        <w:t xml:space="preserve">является предпочтительным и более мощным</w:t>
      </w:r>
      <w:r>
        <w:t xml:space="preserve"> </w:t>
      </w:r>
      <w:r>
        <w:t xml:space="preserve">способом фильтрации задач, сервисов или узлов. Для пользователей с тысячами задач</w:t>
      </w:r>
      <w:r>
        <w:t xml:space="preserve"> </w:t>
      </w:r>
      <w:r>
        <w:t xml:space="preserve">может быть более эффективно использовать API Swarm напрямую, который имеет базовую поддержку</w:t>
      </w:r>
      <w:r>
        <w:t xml:space="preserve"> </w:t>
      </w:r>
      <w:r>
        <w:t xml:space="preserve">фильтрации узлов (с использованием</w:t>
      </w:r>
      <w:r>
        <w:t xml:space="preserve"> </w:t>
      </w:r>
      <w:r>
        <w:rPr>
          <w:rStyle w:val="VerbatimChar"/>
          <w:color w:val="57606A"/>
          <w:sz w:val="20"/>
          <w:szCs w:val="20"/>
        </w:rPr>
        <w:t xml:space="preserve">filters</w:t>
      </w:r>
      <w:r>
        <w:t xml:space="preserve">).</w:t>
      </w:r>
    </w:p>
    <w:p>
      <w:pPr>
        <w:pStyle w:val="BodyText"/>
      </w:pPr>
      <w:r>
        <w:t xml:space="preserve">Смотрите</w:t>
      </w:r>
      <w:r>
        <w:t xml:space="preserve"> </w:t>
      </w:r>
      <w:hyperlink r:id="rId90">
        <w:r>
          <w:rPr>
            <w:rStyle w:val="Hyperlink"/>
          </w:rPr>
          <w:t xml:space="preserve">этот пример конфигурационного файла Deckhouse Prom++</w:t>
        </w:r>
      </w:hyperlink>
      <w:r>
        <w:t xml:space="preserve"> </w:t>
      </w:r>
      <w:r>
        <w:t xml:space="preserve">для детального примера настройки Deckhouse Prom++ для Docker Swarm.</w:t>
      </w:r>
    </w:p>
    <w:bookmarkEnd w:id="91"/>
    <w:bookmarkEnd w:id="92"/>
    <w:bookmarkStart w:id="94" w:name="Xa7f9acf0f2a63d2db1d344ea638f56b465b7bed"/>
    <w:p>
      <w:pPr>
        <w:pStyle w:val="Heading3"/>
      </w:pPr>
      <w:r>
        <w:t xml:space="preserve">dns_sd_config</w:t>
      </w:r>
    </w:p>
    <w:p>
      <w:pPr>
        <w:pStyle w:val="FirstParagraph"/>
      </w:pPr>
      <w:r>
        <w:t xml:space="preserve">Конфигурация обнаружения сервисов на основе DNS позволяет указать набор DNS</w:t>
      </w:r>
      <w:r>
        <w:t xml:space="preserve"> </w:t>
      </w:r>
      <w:r>
        <w:t xml:space="preserve">доменных имен, которые периодически запрашиваются для обнаружения списка целей. DNS-серверы,</w:t>
      </w:r>
      <w:r>
        <w:t xml:space="preserve"> </w:t>
      </w:r>
      <w:r>
        <w:t xml:space="preserve">к которым нужно обращаться, читаются из</w:t>
      </w:r>
      <w:r>
        <w:t xml:space="preserve"> </w:t>
      </w:r>
      <w:r>
        <w:rPr>
          <w:rStyle w:val="VerbatimChar"/>
          <w:color w:val="57606A"/>
          <w:sz w:val="20"/>
          <w:szCs w:val="20"/>
        </w:rPr>
        <w:t xml:space="preserve">/etc/resolv.conf</w:t>
      </w:r>
      <w:r>
        <w:t xml:space="preserve">.</w:t>
      </w:r>
    </w:p>
    <w:p>
      <w:pPr>
        <w:pStyle w:val="BodyText"/>
      </w:pPr>
      <w:r>
        <w:t xml:space="preserve">Этот метод обнаружения сервисов поддерживает только базовые DNS-запросы A, AAAA, MX, NS и SRV,</w:t>
      </w:r>
      <w:r>
        <w:t xml:space="preserve"> </w:t>
      </w:r>
      <w:r>
        <w:t xml:space="preserve">но не поддерживает продвинутый подход DNS-SD, указанный в</w:t>
      </w:r>
      <w:r>
        <w:t xml:space="preserve"> </w:t>
      </w:r>
      <w:hyperlink r:id="rId93">
        <w:r>
          <w:rPr>
            <w:rStyle w:val="Hyperlink"/>
          </w:rPr>
          <w:t xml:space="preserve">RFC6763</w:t>
        </w:r>
      </w:hyperlink>
      <w:r>
        <w:t xml:space="preser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релейблинга</w:t>
        </w:r>
      </w:hyperlink>
      <w:r>
        <w:t xml:space="preserve">:</w:t>
      </w:r>
    </w:p>
    <w:p>
      <w:pPr>
        <w:numPr>
          <w:ilvl w:val="0"/>
          <w:numId w:val="1026"/>
        </w:numPr>
        <w:pStyle w:val="Compact"/>
      </w:pPr>
      <w:r>
        <w:rPr>
          <w:rStyle w:val="VerbatimChar"/>
          <w:color w:val="57606A"/>
          <w:sz w:val="20"/>
          <w:szCs w:val="20"/>
        </w:rPr>
        <w:t xml:space="preserve">__meta_dns_name</w:t>
      </w:r>
      <w:r>
        <w:t xml:space="preserve">: имя записи, которое привело к обнаруженной цели.</w:t>
      </w:r>
    </w:p>
    <w:p>
      <w:pPr>
        <w:numPr>
          <w:ilvl w:val="0"/>
          <w:numId w:val="1026"/>
        </w:numPr>
        <w:pStyle w:val="Compact"/>
      </w:pPr>
      <w:r>
        <w:rPr>
          <w:rStyle w:val="VerbatimChar"/>
          <w:color w:val="57606A"/>
          <w:sz w:val="20"/>
          <w:szCs w:val="20"/>
        </w:rPr>
        <w:t xml:space="preserve">__meta_dns_srv_record_target</w:t>
      </w:r>
      <w:r>
        <w:t xml:space="preserve">: поле цели SRV-записи</w:t>
      </w:r>
    </w:p>
    <w:p>
      <w:pPr>
        <w:numPr>
          <w:ilvl w:val="0"/>
          <w:numId w:val="1026"/>
        </w:numPr>
        <w:pStyle w:val="Compact"/>
      </w:pPr>
      <w:r>
        <w:rPr>
          <w:rStyle w:val="VerbatimChar"/>
          <w:color w:val="57606A"/>
          <w:sz w:val="20"/>
          <w:szCs w:val="20"/>
        </w:rPr>
        <w:t xml:space="preserve">__meta_dns_srv_record_port</w:t>
      </w:r>
      <w:r>
        <w:t xml:space="preserve">: поле порта SRV-записи</w:t>
      </w:r>
    </w:p>
    <w:p>
      <w:pPr>
        <w:numPr>
          <w:ilvl w:val="0"/>
          <w:numId w:val="1026"/>
        </w:numPr>
        <w:pStyle w:val="Compact"/>
      </w:pPr>
      <w:r>
        <w:rPr>
          <w:rStyle w:val="VerbatimChar"/>
          <w:color w:val="57606A"/>
          <w:sz w:val="20"/>
          <w:szCs w:val="20"/>
        </w:rPr>
        <w:t xml:space="preserve">__meta_dns_mx_record_target</w:t>
      </w:r>
      <w:r>
        <w:t xml:space="preserve">: поле цели MX-записи</w:t>
      </w:r>
    </w:p>
    <w:p>
      <w:pPr>
        <w:numPr>
          <w:ilvl w:val="0"/>
          <w:numId w:val="1026"/>
        </w:numPr>
        <w:pStyle w:val="Compact"/>
      </w:pPr>
      <w:r>
        <w:rPr>
          <w:rStyle w:val="VerbatimChar"/>
          <w:color w:val="57606A"/>
          <w:sz w:val="20"/>
          <w:szCs w:val="20"/>
        </w:rPr>
        <w:t xml:space="preserve">__meta_dns_ns_record_target</w:t>
      </w:r>
      <w:r>
        <w:t xml:space="preserve">: поле цели NS-записи</w:t>
      </w:r>
    </w:p>
    <w:p>
      <w:pPr>
        <w:pStyle w:val="SourceCode"/>
      </w:pPr>
      <w:r>
        <w:rPr>
          <w:rStyle w:val="VerbatimChar"/>
          <w:color w:val="57606A"/>
          <w:sz w:val="20"/>
          <w:szCs w:val="20"/>
        </w:rPr>
        <w:t xml:space="preserve"># Список DNS-доменных имен для запроса.</w:t>
      </w:r>
      <w:r>
        <w:rPr>
          <w:color w:val="57606A"/>
          <w:sz w:val="20"/>
          <w:szCs w:val="20"/>
        </w:rPr>
        <w:br/>
      </w:r>
      <w:r>
        <w:rPr>
          <w:rStyle w:val="VerbatimChar"/>
          <w:color w:val="57606A"/>
          <w:sz w:val="20"/>
          <w:szCs w:val="20"/>
        </w:rPr>
        <w:t xml:space="preserve">names:</w:t>
      </w:r>
      <w:r>
        <w:rPr>
          <w:color w:val="57606A"/>
          <w:sz w:val="20"/>
          <w:szCs w:val="20"/>
        </w:rPr>
        <w:br/>
      </w:r>
      <w:r>
        <w:rPr>
          <w:rStyle w:val="VerbatimChar"/>
          <w:color w:val="57606A"/>
          <w:sz w:val="20"/>
          <w:szCs w:val="20"/>
        </w:rPr>
        <w:t xml:space="preserve">  [ - &lt;string&gt; ]</w:t>
      </w:r>
      <w:r>
        <w:rPr>
          <w:color w:val="57606A"/>
          <w:sz w:val="20"/>
          <w:szCs w:val="20"/>
        </w:rPr>
        <w:br/>
      </w:r>
      <w:r>
        <w:rPr>
          <w:color w:val="57606A"/>
          <w:sz w:val="20"/>
          <w:szCs w:val="20"/>
        </w:rPr>
        <w:br/>
      </w:r>
      <w:r>
        <w:rPr>
          <w:rStyle w:val="VerbatimChar"/>
          <w:color w:val="57606A"/>
          <w:sz w:val="20"/>
          <w:szCs w:val="20"/>
        </w:rPr>
        <w:t xml:space="preserve"># Тип DNS-запроса для выполнения. Один из SRV, A, AAAA, MX или NS.</w:t>
      </w:r>
      <w:r>
        <w:rPr>
          <w:color w:val="57606A"/>
          <w:sz w:val="20"/>
          <w:szCs w:val="20"/>
        </w:rPr>
        <w:br/>
      </w:r>
      <w:r>
        <w:rPr>
          <w:rStyle w:val="VerbatimChar"/>
          <w:color w:val="57606A"/>
          <w:sz w:val="20"/>
          <w:szCs w:val="20"/>
        </w:rPr>
        <w:t xml:space="preserve">[ type: &lt;string&gt; | default = 'SRV' ]</w:t>
      </w:r>
      <w:r>
        <w:rPr>
          <w:color w:val="57606A"/>
          <w:sz w:val="20"/>
          <w:szCs w:val="20"/>
        </w:rPr>
        <w:br/>
      </w:r>
      <w:r>
        <w:rPr>
          <w:color w:val="57606A"/>
          <w:sz w:val="20"/>
          <w:szCs w:val="20"/>
        </w:rPr>
        <w:br/>
      </w:r>
      <w:r>
        <w:rPr>
          <w:rStyle w:val="VerbatimChar"/>
          <w:color w:val="57606A"/>
          <w:sz w:val="20"/>
          <w:szCs w:val="20"/>
        </w:rPr>
        <w:t xml:space="preserve"># Номер порта, используемый, если тип запроса не SRV.</w:t>
      </w:r>
      <w:r>
        <w:rPr>
          <w:color w:val="57606A"/>
          <w:sz w:val="20"/>
          <w:szCs w:val="20"/>
        </w:rPr>
        <w:br/>
      </w:r>
      <w:r>
        <w:rPr>
          <w:rStyle w:val="VerbatimChar"/>
          <w:color w:val="57606A"/>
          <w:sz w:val="20"/>
          <w:szCs w:val="20"/>
        </w:rPr>
        <w:t xml:space="preserve">[ port: &lt;int&gt;]</w:t>
      </w:r>
      <w:r>
        <w:rPr>
          <w:color w:val="57606A"/>
          <w:sz w:val="20"/>
          <w:szCs w:val="20"/>
        </w:rPr>
        <w:br/>
      </w:r>
      <w:r>
        <w:rPr>
          <w:color w:val="57606A"/>
          <w:sz w:val="20"/>
          <w:szCs w:val="20"/>
        </w:rPr>
        <w:br/>
      </w:r>
      <w:r>
        <w:rPr>
          <w:rStyle w:val="VerbatimChar"/>
          <w:color w:val="57606A"/>
          <w:sz w:val="20"/>
          <w:szCs w:val="20"/>
        </w:rPr>
        <w:t xml:space="preserve"># Время, после которого предоставленные имена обновляются.</w:t>
      </w:r>
      <w:r>
        <w:rPr>
          <w:color w:val="57606A"/>
          <w:sz w:val="20"/>
          <w:szCs w:val="20"/>
        </w:rPr>
        <w:br/>
      </w:r>
      <w:r>
        <w:rPr>
          <w:rStyle w:val="VerbatimChar"/>
          <w:color w:val="57606A"/>
          <w:sz w:val="20"/>
          <w:szCs w:val="20"/>
        </w:rPr>
        <w:t xml:space="preserve">[ refresh_interval: &lt;duration&gt; | default = 30s ]</w:t>
      </w:r>
    </w:p>
    <w:bookmarkEnd w:id="94"/>
    <w:bookmarkStart w:id="96" w:name="X7d1b9f33a65cd5e13a0a4a34b5c0d52d5a0003d"/>
    <w:p>
      <w:pPr>
        <w:pStyle w:val="Heading3"/>
      </w:pPr>
      <w:r>
        <w:t xml:space="preserve">ec2_sd_config</w:t>
      </w:r>
    </w:p>
    <w:p>
      <w:pPr>
        <w:pStyle w:val="FirstParagraph"/>
      </w:pPr>
      <w:r>
        <w:t xml:space="preserve">Конфигурации EC2 SD позволяют извлекать цели сбора метрик из экземпляров AWS EC2.</w:t>
      </w:r>
      <w:r>
        <w:t xml:space="preserve"> </w:t>
      </w:r>
      <w:r>
        <w:t xml:space="preserve">По умолчанию используется частный IP-адрес, но его можно изменить на</w:t>
      </w:r>
      <w:r>
        <w:t xml:space="preserve"> </w:t>
      </w:r>
      <w:r>
        <w:t xml:space="preserve">публичный IP-адрес с помощью релейблинга.</w:t>
      </w:r>
    </w:p>
    <w:p>
      <w:pPr>
        <w:pStyle w:val="BodyText"/>
      </w:pPr>
      <w:r>
        <w:t xml:space="preserve">Используемые IAM-учетные данные должны иметь разрешение</w:t>
      </w:r>
      <w:r>
        <w:t xml:space="preserve"> </w:t>
      </w:r>
      <w:r>
        <w:rPr>
          <w:rStyle w:val="VerbatimChar"/>
          <w:color w:val="57606A"/>
          <w:sz w:val="20"/>
          <w:szCs w:val="20"/>
        </w:rPr>
        <w:t xml:space="preserve">ec2:DescribeInstances</w:t>
      </w:r>
      <w:r>
        <w:t xml:space="preserve"> </w:t>
      </w:r>
      <w:r>
        <w:t xml:space="preserve">для</w:t>
      </w:r>
      <w:r>
        <w:t xml:space="preserve"> </w:t>
      </w:r>
      <w:r>
        <w:t xml:space="preserve">обнаружения целей сбора метрик, и могут дополнительно иметь разрешение</w:t>
      </w:r>
      <w:r>
        <w:t xml:space="preserve"> </w:t>
      </w:r>
      <w:r>
        <w:rPr>
          <w:rStyle w:val="VerbatimChar"/>
          <w:color w:val="57606A"/>
          <w:sz w:val="20"/>
          <w:szCs w:val="20"/>
        </w:rPr>
        <w:t xml:space="preserve">ec2:DescribeAvailabilityZones</w:t>
      </w:r>
      <w:r>
        <w:t xml:space="preserve">, если вы хотите, чтобы ID зоны доступности</w:t>
      </w:r>
      <w:r>
        <w:t xml:space="preserve"> </w:t>
      </w:r>
      <w:r>
        <w:t xml:space="preserve">был доступен как лейбл (см. ниже).</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релейблинга</w:t>
        </w:r>
      </w:hyperlink>
      <w:r>
        <w:t xml:space="preserve">:</w:t>
      </w:r>
    </w:p>
    <w:p>
      <w:pPr>
        <w:numPr>
          <w:ilvl w:val="0"/>
          <w:numId w:val="1027"/>
        </w:numPr>
        <w:pStyle w:val="Compact"/>
      </w:pPr>
      <w:r>
        <w:rPr>
          <w:rStyle w:val="VerbatimChar"/>
          <w:color w:val="57606A"/>
          <w:sz w:val="20"/>
          <w:szCs w:val="20"/>
        </w:rPr>
        <w:t xml:space="preserve">__meta_ec2_ami</w:t>
      </w:r>
      <w:r>
        <w:t xml:space="preserve">: EC2 Amazon Machine Image</w:t>
      </w:r>
    </w:p>
    <w:p>
      <w:pPr>
        <w:numPr>
          <w:ilvl w:val="0"/>
          <w:numId w:val="1027"/>
        </w:numPr>
        <w:pStyle w:val="Compact"/>
      </w:pPr>
      <w:r>
        <w:rPr>
          <w:rStyle w:val="VerbatimChar"/>
          <w:color w:val="57606A"/>
          <w:sz w:val="20"/>
          <w:szCs w:val="20"/>
        </w:rPr>
        <w:t xml:space="preserve">__meta_ec2_architecture</w:t>
      </w:r>
      <w:r>
        <w:t xml:space="preserve">: архитектура экземпляра</w:t>
      </w:r>
    </w:p>
    <w:p>
      <w:pPr>
        <w:numPr>
          <w:ilvl w:val="0"/>
          <w:numId w:val="1027"/>
        </w:numPr>
        <w:pStyle w:val="Compact"/>
      </w:pPr>
      <w:r>
        <w:rPr>
          <w:rStyle w:val="VerbatimChar"/>
          <w:color w:val="57606A"/>
          <w:sz w:val="20"/>
          <w:szCs w:val="20"/>
        </w:rPr>
        <w:t xml:space="preserve">__meta_ec2_availability_zone</w:t>
      </w:r>
      <w:r>
        <w:t xml:space="preserve">: зона доступности, в которой работает экземпляр</w:t>
      </w:r>
    </w:p>
    <w:p>
      <w:pPr>
        <w:numPr>
          <w:ilvl w:val="0"/>
          <w:numId w:val="1027"/>
        </w:numPr>
        <w:pStyle w:val="Compact"/>
      </w:pPr>
      <w:r>
        <w:rPr>
          <w:rStyle w:val="VerbatimChar"/>
          <w:color w:val="57606A"/>
          <w:sz w:val="20"/>
          <w:szCs w:val="20"/>
        </w:rPr>
        <w:t xml:space="preserve">__meta_ec2_availability_zone_id</w:t>
      </w:r>
      <w:r>
        <w:t xml:space="preserve">:</w:t>
      </w:r>
      <w:r>
        <w:t xml:space="preserve"> </w:t>
      </w:r>
      <w:hyperlink r:id="rId95">
        <w:r>
          <w:rPr>
            <w:rStyle w:val="Hyperlink"/>
          </w:rPr>
          <w:t xml:space="preserve">ID зоны доступности</w:t>
        </w:r>
      </w:hyperlink>
      <w:r>
        <w:t xml:space="preserve">, в которой работает экземпляр (требуется</w:t>
      </w:r>
      <w:r>
        <w:t xml:space="preserve"> </w:t>
      </w:r>
      <w:r>
        <w:rPr>
          <w:rStyle w:val="VerbatimChar"/>
          <w:color w:val="57606A"/>
          <w:sz w:val="20"/>
          <w:szCs w:val="20"/>
        </w:rPr>
        <w:t xml:space="preserve">ec2:DescribeAvailabilityZones</w:t>
      </w:r>
      <w:r>
        <w:t xml:space="preserve">)</w:t>
      </w:r>
    </w:p>
    <w:p>
      <w:pPr>
        <w:numPr>
          <w:ilvl w:val="0"/>
          <w:numId w:val="1027"/>
        </w:numPr>
        <w:pStyle w:val="Compact"/>
      </w:pPr>
      <w:r>
        <w:rPr>
          <w:rStyle w:val="VerbatimChar"/>
          <w:color w:val="57606A"/>
          <w:sz w:val="20"/>
          <w:szCs w:val="20"/>
        </w:rPr>
        <w:t xml:space="preserve">__meta_ec2_instance_id</w:t>
      </w:r>
      <w:r>
        <w:t xml:space="preserve">: ID экземпляра EC2</w:t>
      </w:r>
    </w:p>
    <w:p>
      <w:pPr>
        <w:numPr>
          <w:ilvl w:val="0"/>
          <w:numId w:val="1027"/>
        </w:numPr>
        <w:pStyle w:val="Compact"/>
      </w:pPr>
      <w:r>
        <w:rPr>
          <w:rStyle w:val="VerbatimChar"/>
          <w:color w:val="57606A"/>
          <w:sz w:val="20"/>
          <w:szCs w:val="20"/>
        </w:rPr>
        <w:t xml:space="preserve">__meta_ec2_instance_lifecycle</w:t>
      </w:r>
      <w:r>
        <w:t xml:space="preserve">: жизненный цикл экземпляра EC2, устанавливается только для ‘spot’ или ‘scheduled’ экземпляров, отсутствует в противном случае</w:t>
      </w:r>
    </w:p>
    <w:p>
      <w:pPr>
        <w:numPr>
          <w:ilvl w:val="0"/>
          <w:numId w:val="1027"/>
        </w:numPr>
        <w:pStyle w:val="Compact"/>
      </w:pPr>
      <w:r>
        <w:rPr>
          <w:rStyle w:val="VerbatimChar"/>
          <w:color w:val="57606A"/>
          <w:sz w:val="20"/>
          <w:szCs w:val="20"/>
        </w:rPr>
        <w:t xml:space="preserve">__meta_ec2_instance_state</w:t>
      </w:r>
      <w:r>
        <w:t xml:space="preserve">: состояние экземпляра EC2</w:t>
      </w:r>
    </w:p>
    <w:p>
      <w:pPr>
        <w:numPr>
          <w:ilvl w:val="0"/>
          <w:numId w:val="1027"/>
        </w:numPr>
        <w:pStyle w:val="Compact"/>
      </w:pPr>
      <w:r>
        <w:rPr>
          <w:rStyle w:val="VerbatimChar"/>
          <w:color w:val="57606A"/>
          <w:sz w:val="20"/>
          <w:szCs w:val="20"/>
        </w:rPr>
        <w:t xml:space="preserve">__meta_ec2_instance_type</w:t>
      </w:r>
      <w:r>
        <w:t xml:space="preserve">: тип экземпляра EC2</w:t>
      </w:r>
    </w:p>
    <w:p>
      <w:pPr>
        <w:numPr>
          <w:ilvl w:val="0"/>
          <w:numId w:val="1027"/>
        </w:numPr>
        <w:pStyle w:val="Compact"/>
      </w:pPr>
      <w:r>
        <w:rPr>
          <w:rStyle w:val="VerbatimChar"/>
          <w:color w:val="57606A"/>
          <w:sz w:val="20"/>
          <w:szCs w:val="20"/>
        </w:rPr>
        <w:t xml:space="preserve">__meta_ec2_ipv6_addresses</w:t>
      </w:r>
      <w:r>
        <w:t xml:space="preserve">: список IPv6-адресов, назначенных сетевым интерфейсам экземпляра, если они присутствуют</w:t>
      </w:r>
    </w:p>
    <w:p>
      <w:pPr>
        <w:numPr>
          <w:ilvl w:val="0"/>
          <w:numId w:val="1027"/>
        </w:numPr>
        <w:pStyle w:val="Compact"/>
      </w:pPr>
      <w:r>
        <w:rPr>
          <w:rStyle w:val="VerbatimChar"/>
          <w:color w:val="57606A"/>
          <w:sz w:val="20"/>
          <w:szCs w:val="20"/>
        </w:rPr>
        <w:t xml:space="preserve">__meta_ec2_owner_id</w:t>
      </w:r>
      <w:r>
        <w:t xml:space="preserve">: ID учетной записи AWS, которой принадлежит экземпляр EC2</w:t>
      </w:r>
    </w:p>
    <w:p>
      <w:pPr>
        <w:numPr>
          <w:ilvl w:val="0"/>
          <w:numId w:val="1027"/>
        </w:numPr>
        <w:pStyle w:val="Compact"/>
      </w:pPr>
      <w:r>
        <w:rPr>
          <w:rStyle w:val="VerbatimChar"/>
          <w:color w:val="57606A"/>
          <w:sz w:val="20"/>
          <w:szCs w:val="20"/>
        </w:rPr>
        <w:t xml:space="preserve">__meta_ec2_platform</w:t>
      </w:r>
      <w:r>
        <w:t xml:space="preserve">: платформа операционной системы, установлена на ‘windows’ на серверах Windows, отсутствует в противном случае</w:t>
      </w:r>
    </w:p>
    <w:p>
      <w:pPr>
        <w:numPr>
          <w:ilvl w:val="0"/>
          <w:numId w:val="1027"/>
        </w:numPr>
        <w:pStyle w:val="Compact"/>
      </w:pPr>
      <w:r>
        <w:rPr>
          <w:rStyle w:val="VerbatimChar"/>
          <w:color w:val="57606A"/>
          <w:sz w:val="20"/>
          <w:szCs w:val="20"/>
        </w:rPr>
        <w:t xml:space="preserve">__meta_ec2_primary_ipv6_addresses</w:t>
      </w:r>
      <w:r>
        <w:t xml:space="preserve">: список основных IPv6-адресов экземпляра, если они присутствуют. Список упорядочен на основе позиции каждого соответствующего сетевого интерфейса в порядке присоединения.</w:t>
      </w:r>
    </w:p>
    <w:p>
      <w:pPr>
        <w:numPr>
          <w:ilvl w:val="0"/>
          <w:numId w:val="1027"/>
        </w:numPr>
        <w:pStyle w:val="Compact"/>
      </w:pPr>
      <w:r>
        <w:rPr>
          <w:rStyle w:val="VerbatimChar"/>
          <w:color w:val="57606A"/>
          <w:sz w:val="20"/>
          <w:szCs w:val="20"/>
        </w:rPr>
        <w:t xml:space="preserve">__meta_ec2_primary_subnet_id</w:t>
      </w:r>
      <w:r>
        <w:t xml:space="preserve">: ID подсети основного сетевого интерфейса, если доступно</w:t>
      </w:r>
    </w:p>
    <w:p>
      <w:pPr>
        <w:numPr>
          <w:ilvl w:val="0"/>
          <w:numId w:val="1027"/>
        </w:numPr>
        <w:pStyle w:val="Compact"/>
      </w:pPr>
      <w:r>
        <w:rPr>
          <w:rStyle w:val="VerbatimChar"/>
          <w:color w:val="57606A"/>
          <w:sz w:val="20"/>
          <w:szCs w:val="20"/>
        </w:rPr>
        <w:t xml:space="preserve">__meta_ec2_private_dns_name</w:t>
      </w:r>
      <w:r>
        <w:t xml:space="preserve">: частное DNS-имя экземпляра, если доступно</w:t>
      </w:r>
    </w:p>
    <w:p>
      <w:pPr>
        <w:numPr>
          <w:ilvl w:val="0"/>
          <w:numId w:val="1027"/>
        </w:numPr>
        <w:pStyle w:val="Compact"/>
      </w:pPr>
      <w:r>
        <w:rPr>
          <w:rStyle w:val="VerbatimChar"/>
          <w:color w:val="57606A"/>
          <w:sz w:val="20"/>
          <w:szCs w:val="20"/>
        </w:rPr>
        <w:t xml:space="preserve">__meta_ec2_private_ip</w:t>
      </w:r>
      <w:r>
        <w:t xml:space="preserve">: частный IP-адрес экземпляра, если присутствует</w:t>
      </w:r>
    </w:p>
    <w:p>
      <w:pPr>
        <w:numPr>
          <w:ilvl w:val="0"/>
          <w:numId w:val="1027"/>
        </w:numPr>
        <w:pStyle w:val="Compact"/>
      </w:pPr>
      <w:r>
        <w:rPr>
          <w:rStyle w:val="VerbatimChar"/>
          <w:color w:val="57606A"/>
          <w:sz w:val="20"/>
          <w:szCs w:val="20"/>
        </w:rPr>
        <w:t xml:space="preserve">__meta_ec2_public_dns_name</w:t>
      </w:r>
      <w:r>
        <w:t xml:space="preserve">: публичное DNS-имя экземпляра, если доступно</w:t>
      </w:r>
    </w:p>
    <w:p>
      <w:pPr>
        <w:numPr>
          <w:ilvl w:val="0"/>
          <w:numId w:val="1027"/>
        </w:numPr>
        <w:pStyle w:val="Compact"/>
      </w:pPr>
      <w:r>
        <w:rPr>
          <w:rStyle w:val="VerbatimChar"/>
          <w:color w:val="57606A"/>
          <w:sz w:val="20"/>
          <w:szCs w:val="20"/>
        </w:rPr>
        <w:t xml:space="preserve">__meta_ec2_public_ip</w:t>
      </w:r>
      <w:r>
        <w:t xml:space="preserve">: публичный IP-адрес экземпляра, если доступен</w:t>
      </w:r>
    </w:p>
    <w:p>
      <w:pPr>
        <w:numPr>
          <w:ilvl w:val="0"/>
          <w:numId w:val="1027"/>
        </w:numPr>
        <w:pStyle w:val="Compact"/>
      </w:pPr>
      <w:r>
        <w:rPr>
          <w:rStyle w:val="VerbatimChar"/>
          <w:color w:val="57606A"/>
          <w:sz w:val="20"/>
          <w:szCs w:val="20"/>
        </w:rPr>
        <w:t xml:space="preserve">__meta_ec2_region</w:t>
      </w:r>
      <w:r>
        <w:t xml:space="preserve">: регион экземпляра</w:t>
      </w:r>
    </w:p>
    <w:p>
      <w:pPr>
        <w:numPr>
          <w:ilvl w:val="0"/>
          <w:numId w:val="1027"/>
        </w:numPr>
        <w:pStyle w:val="Compact"/>
      </w:pPr>
      <w:r>
        <w:rPr>
          <w:rStyle w:val="VerbatimChar"/>
          <w:color w:val="57606A"/>
          <w:sz w:val="20"/>
          <w:szCs w:val="20"/>
        </w:rPr>
        <w:t xml:space="preserve">__meta_ec2_subnet_id</w:t>
      </w:r>
      <w:r>
        <w:t xml:space="preserve">: список ID подсетей, в которых работает экземпляр, если доступно</w:t>
      </w:r>
    </w:p>
    <w:p>
      <w:pPr>
        <w:numPr>
          <w:ilvl w:val="0"/>
          <w:numId w:val="1027"/>
        </w:numPr>
        <w:pStyle w:val="Compact"/>
      </w:pPr>
      <w:r>
        <w:rPr>
          <w:rStyle w:val="VerbatimChar"/>
          <w:color w:val="57606A"/>
          <w:sz w:val="20"/>
          <w:szCs w:val="20"/>
        </w:rPr>
        <w:t xml:space="preserve">__meta_ec2_tag_&lt;tagkey&gt;</w:t>
      </w:r>
      <w:r>
        <w:t xml:space="preserve">: каждое значение тега экземпляра</w:t>
      </w:r>
    </w:p>
    <w:p>
      <w:pPr>
        <w:numPr>
          <w:ilvl w:val="0"/>
          <w:numId w:val="1027"/>
        </w:numPr>
        <w:pStyle w:val="Compact"/>
      </w:pPr>
      <w:r>
        <w:rPr>
          <w:rStyle w:val="VerbatimChar"/>
          <w:color w:val="57606A"/>
          <w:sz w:val="20"/>
          <w:szCs w:val="20"/>
        </w:rPr>
        <w:t xml:space="preserve">__meta_ec2_vpc_id</w:t>
      </w:r>
      <w:r>
        <w:t xml:space="preserve">: ID VPC, в которой работает экземпляр, если доступно</w:t>
      </w:r>
    </w:p>
    <w:p>
      <w:pPr>
        <w:pStyle w:val="FirstParagraph"/>
      </w:pPr>
      <w:r>
        <w:t xml:space="preserve">Смотрите ниже для опций конфигурации обнаружения EC2:</w:t>
      </w:r>
    </w:p>
    <w:p>
      <w:pPr>
        <w:pStyle w:val="SourceCode"/>
      </w:pPr>
      <w:r>
        <w:rPr>
          <w:rStyle w:val="VerbatimChar"/>
          <w:color w:val="57606A"/>
          <w:sz w:val="20"/>
          <w:szCs w:val="20"/>
        </w:rPr>
        <w:t xml:space="preserve"># Информация для доступа к API EC2.</w:t>
      </w:r>
      <w:r>
        <w:rPr>
          <w:color w:val="57606A"/>
          <w:sz w:val="20"/>
          <w:szCs w:val="20"/>
        </w:rPr>
        <w:br/>
      </w:r>
      <w:r>
        <w:rPr>
          <w:color w:val="57606A"/>
          <w:sz w:val="20"/>
          <w:szCs w:val="20"/>
        </w:rPr>
        <w:br/>
      </w:r>
      <w:r>
        <w:rPr>
          <w:rStyle w:val="VerbatimChar"/>
          <w:color w:val="57606A"/>
          <w:sz w:val="20"/>
          <w:szCs w:val="20"/>
        </w:rPr>
        <w:t xml:space="preserve"># Регион AWS. Если пусто, используется регион из метаданных экземпляра.</w:t>
      </w:r>
      <w:r>
        <w:rPr>
          <w:color w:val="57606A"/>
          <w:sz w:val="20"/>
          <w:szCs w:val="20"/>
        </w:rPr>
        <w:br/>
      </w:r>
      <w:r>
        <w:rPr>
          <w:rStyle w:val="VerbatimChar"/>
          <w:color w:val="57606A"/>
          <w:sz w:val="20"/>
          <w:szCs w:val="20"/>
        </w:rPr>
        <w:t xml:space="preserve">[ region: &lt;string&gt; ]</w:t>
      </w:r>
      <w:r>
        <w:rPr>
          <w:color w:val="57606A"/>
          <w:sz w:val="20"/>
          <w:szCs w:val="20"/>
        </w:rPr>
        <w:br/>
      </w:r>
      <w:r>
        <w:rPr>
          <w:color w:val="57606A"/>
          <w:sz w:val="20"/>
          <w:szCs w:val="20"/>
        </w:rPr>
        <w:br/>
      </w:r>
      <w:r>
        <w:rPr>
          <w:rStyle w:val="VerbatimChar"/>
          <w:color w:val="57606A"/>
          <w:sz w:val="20"/>
          <w:szCs w:val="20"/>
        </w:rPr>
        <w:t xml:space="preserve"># Пользовательская конечная точка для использования.</w:t>
      </w:r>
      <w:r>
        <w:rPr>
          <w:color w:val="57606A"/>
          <w:sz w:val="20"/>
          <w:szCs w:val="20"/>
        </w:rPr>
        <w:br/>
      </w:r>
      <w:r>
        <w:rPr>
          <w:rStyle w:val="VerbatimChar"/>
          <w:color w:val="57606A"/>
          <w:sz w:val="20"/>
          <w:szCs w:val="20"/>
        </w:rPr>
        <w:t xml:space="preserve">[ endpoint: &lt;string&gt; ]</w:t>
      </w:r>
      <w:r>
        <w:rPr>
          <w:color w:val="57606A"/>
          <w:sz w:val="20"/>
          <w:szCs w:val="20"/>
        </w:rPr>
        <w:br/>
      </w:r>
      <w:r>
        <w:rPr>
          <w:color w:val="57606A"/>
          <w:sz w:val="20"/>
          <w:szCs w:val="20"/>
        </w:rPr>
        <w:br/>
      </w:r>
      <w:r>
        <w:rPr>
          <w:rStyle w:val="VerbatimChar"/>
          <w:color w:val="57606A"/>
          <w:sz w:val="20"/>
          <w:szCs w:val="20"/>
        </w:rPr>
        <w:t xml:space="preserve"># Ключи API AWS. Если пусто, используются переменные окружения `AWS_ACCESS_KEY_ID`</w:t>
      </w:r>
      <w:r>
        <w:rPr>
          <w:color w:val="57606A"/>
          <w:sz w:val="20"/>
          <w:szCs w:val="20"/>
        </w:rPr>
        <w:br/>
      </w:r>
      <w:r>
        <w:rPr>
          <w:rStyle w:val="VerbatimChar"/>
          <w:color w:val="57606A"/>
          <w:sz w:val="20"/>
          <w:szCs w:val="20"/>
        </w:rPr>
        <w:t xml:space="preserve"># и `AWS_SECRET_ACCESS_KEY`.</w:t>
      </w:r>
      <w:r>
        <w:rPr>
          <w:color w:val="57606A"/>
          <w:sz w:val="20"/>
          <w:szCs w:val="20"/>
        </w:rPr>
        <w:br/>
      </w:r>
      <w:r>
        <w:rPr>
          <w:rStyle w:val="VerbatimChar"/>
          <w:color w:val="57606A"/>
          <w:sz w:val="20"/>
          <w:szCs w:val="20"/>
        </w:rPr>
        <w:t xml:space="preserve">[ access_key: &lt;string&gt; ]</w:t>
      </w:r>
      <w:r>
        <w:rPr>
          <w:color w:val="57606A"/>
          <w:sz w:val="20"/>
          <w:szCs w:val="20"/>
        </w:rPr>
        <w:br/>
      </w:r>
      <w:r>
        <w:rPr>
          <w:rStyle w:val="VerbatimChar"/>
          <w:color w:val="57606A"/>
          <w:sz w:val="20"/>
          <w:szCs w:val="20"/>
        </w:rPr>
        <w:t xml:space="preserve">[ secret_key: &lt;secret&gt; ]</w:t>
      </w:r>
      <w:r>
        <w:rPr>
          <w:color w:val="57606A"/>
          <w:sz w:val="20"/>
          <w:szCs w:val="20"/>
        </w:rPr>
        <w:br/>
      </w:r>
      <w:r>
        <w:rPr>
          <w:rStyle w:val="VerbatimChar"/>
          <w:color w:val="57606A"/>
          <w:sz w:val="20"/>
          <w:szCs w:val="20"/>
        </w:rPr>
        <w:t xml:space="preserve"># Имя профиля AWS, используемого для подключения к API.</w:t>
      </w:r>
      <w:r>
        <w:rPr>
          <w:color w:val="57606A"/>
          <w:sz w:val="20"/>
          <w:szCs w:val="20"/>
        </w:rPr>
        <w:br/>
      </w:r>
      <w:r>
        <w:rPr>
          <w:rStyle w:val="VerbatimChar"/>
          <w:color w:val="57606A"/>
          <w:sz w:val="20"/>
          <w:szCs w:val="20"/>
        </w:rPr>
        <w:t xml:space="preserve">[ profile: &lt;string&gt; ]</w:t>
      </w:r>
      <w:r>
        <w:rPr>
          <w:color w:val="57606A"/>
          <w:sz w:val="20"/>
          <w:szCs w:val="20"/>
        </w:rPr>
        <w:br/>
      </w:r>
      <w:r>
        <w:rPr>
          <w:color w:val="57606A"/>
          <w:sz w:val="20"/>
          <w:szCs w:val="20"/>
        </w:rPr>
        <w:br/>
      </w:r>
      <w:r>
        <w:rPr>
          <w:rStyle w:val="VerbatimChar"/>
          <w:color w:val="57606A"/>
          <w:sz w:val="20"/>
          <w:szCs w:val="20"/>
        </w:rPr>
        <w:t xml:space="preserve"># AWS Role ARN, альтернатива использованию ключей API AWS.</w:t>
      </w:r>
      <w:r>
        <w:rPr>
          <w:color w:val="57606A"/>
          <w:sz w:val="20"/>
          <w:szCs w:val="20"/>
        </w:rPr>
        <w:br/>
      </w:r>
      <w:r>
        <w:rPr>
          <w:rStyle w:val="VerbatimChar"/>
          <w:color w:val="57606A"/>
          <w:sz w:val="20"/>
          <w:szCs w:val="20"/>
        </w:rPr>
        <w:t xml:space="preserve">[ role_arn: &lt;string&gt; ]</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чтения списка экземпляров.</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Порт для сбора метрик. Если используется публичный IP-адрес, это должно</w:t>
      </w:r>
      <w:r>
        <w:rPr>
          <w:color w:val="57606A"/>
          <w:sz w:val="20"/>
          <w:szCs w:val="20"/>
        </w:rPr>
        <w:br/>
      </w:r>
      <w:r>
        <w:rPr>
          <w:rStyle w:val="VerbatimChar"/>
          <w:color w:val="57606A"/>
          <w:sz w:val="20"/>
          <w:szCs w:val="20"/>
        </w:rPr>
        <w:t xml:space="preserve"># быть указано в правиле релейблинга.</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Фильтры могут использоваться опционально для фильтрации списка экземпляров по другим критериям.</w:t>
      </w:r>
      <w:r>
        <w:rPr>
          <w:color w:val="57606A"/>
          <w:sz w:val="20"/>
          <w:szCs w:val="20"/>
        </w:rPr>
        <w:br/>
      </w:r>
      <w:r>
        <w:rPr>
          <w:rStyle w:val="VerbatimChar"/>
          <w:color w:val="57606A"/>
          <w:sz w:val="20"/>
          <w:szCs w:val="20"/>
        </w:rPr>
        <w:t xml:space="preserve"># Доступные критерии фильтрации можно найти здесь:</w:t>
      </w:r>
      <w:r>
        <w:rPr>
          <w:color w:val="57606A"/>
          <w:sz w:val="20"/>
          <w:szCs w:val="20"/>
        </w:rPr>
        <w:br/>
      </w:r>
      <w:r>
        <w:rPr>
          <w:rStyle w:val="VerbatimChar"/>
          <w:color w:val="57606A"/>
          <w:sz w:val="20"/>
          <w:szCs w:val="20"/>
        </w:rPr>
        <w:t xml:space="preserve"># https://docs.aws.amazon.com/AWSEC2/latest/APIReference/API_DescribeInstances.html</w:t>
      </w:r>
      <w:r>
        <w:rPr>
          <w:color w:val="57606A"/>
          <w:sz w:val="20"/>
          <w:szCs w:val="20"/>
        </w:rPr>
        <w:br/>
      </w:r>
      <w:r>
        <w:rPr>
          <w:rStyle w:val="VerbatimChar"/>
          <w:color w:val="57606A"/>
          <w:sz w:val="20"/>
          <w:szCs w:val="20"/>
        </w:rPr>
        <w:t xml:space="preserve"># Документация по API фильтров: https://docs.aws.amazon.com/AWSEC2/latest/APIReference/API_Filter.html</w:t>
      </w:r>
      <w:r>
        <w:rPr>
          <w:color w:val="57606A"/>
          <w:sz w:val="20"/>
          <w:szCs w:val="20"/>
        </w:rPr>
        <w:br/>
      </w:r>
      <w:r>
        <w:rPr>
          <w:rStyle w:val="VerbatimChar"/>
          <w:color w:val="57606A"/>
          <w:sz w:val="20"/>
          <w:szCs w:val="20"/>
        </w:rPr>
        <w:t xml:space="preserve">filters:</w:t>
      </w:r>
      <w:r>
        <w:rPr>
          <w:color w:val="57606A"/>
          <w:sz w:val="20"/>
          <w:szCs w:val="20"/>
        </w:rPr>
        <w:br/>
      </w:r>
      <w:r>
        <w:rPr>
          <w:rStyle w:val="VerbatimChar"/>
          <w:color w:val="57606A"/>
          <w:sz w:val="20"/>
          <w:szCs w:val="20"/>
        </w:rPr>
        <w:t xml:space="preserve">  [ - name: &lt;string&gt;</w:t>
      </w:r>
      <w:r>
        <w:rPr>
          <w:color w:val="57606A"/>
          <w:sz w:val="20"/>
          <w:szCs w:val="20"/>
        </w:rPr>
        <w:br/>
      </w:r>
      <w:r>
        <w:rPr>
          <w:rStyle w:val="VerbatimChar"/>
          <w:color w:val="57606A"/>
          <w:sz w:val="20"/>
          <w:szCs w:val="20"/>
        </w:rPr>
        <w:t xml:space="preserve">      values: &lt;string&gt;, [...]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p>
      <w:pPr>
        <w:pStyle w:val="FirstParagraph"/>
      </w:pPr>
      <w:r>
        <w:t xml:space="preserve">Фаза</w:t>
      </w:r>
      <w:r>
        <w:t xml:space="preserve"> </w:t>
      </w:r>
      <w:hyperlink w:anchor="X730eed97624a8737869f26e0ae71e3077ace8bc">
        <w:r>
          <w:rPr>
            <w:rStyle w:val="Hyperlink"/>
          </w:rPr>
          <w:t xml:space="preserve">релейблинга</w:t>
        </w:r>
      </w:hyperlink>
      <w:r>
        <w:t xml:space="preserve"> </w:t>
      </w:r>
      <w:r>
        <w:t xml:space="preserve">является предпочтительным и более мощным</w:t>
      </w:r>
      <w:r>
        <w:t xml:space="preserve"> </w:t>
      </w:r>
      <w:r>
        <w:t xml:space="preserve">способом фильтрации целей на основе произвольных лейблов. Для пользователей с тысячами</w:t>
      </w:r>
      <w:r>
        <w:t xml:space="preserve"> </w:t>
      </w:r>
      <w:r>
        <w:t xml:space="preserve">экземпляров может быть более эффективно использовать API EC2 напрямую, который</w:t>
      </w:r>
      <w:r>
        <w:t xml:space="preserve"> </w:t>
      </w:r>
      <w:r>
        <w:t xml:space="preserve">поддерживает фильтрацию экземпляров.</w:t>
      </w:r>
    </w:p>
    <w:bookmarkEnd w:id="96"/>
    <w:bookmarkStart w:id="100" w:name="Xd7ea849eaad2d007b692d0d90d1db493809d93f"/>
    <w:p>
      <w:pPr>
        <w:pStyle w:val="Heading3"/>
      </w:pPr>
      <w:r>
        <w:t xml:space="preserve">openstack_sd_config</w:t>
      </w:r>
    </w:p>
    <w:p>
      <w:pPr>
        <w:pStyle w:val="FirstParagraph"/>
      </w:pPr>
      <w:r>
        <w:t xml:space="preserve">Конфигурации OpenStack SD позволяют извлекать цели сбора метрик из экземпляров OpenStack Nova.</w:t>
      </w:r>
    </w:p>
    <w:p>
      <w:pPr>
        <w:pStyle w:val="BodyText"/>
      </w:pPr>
      <w:r>
        <w:t xml:space="preserve">Один из следующих типов</w:t>
      </w:r>
      <w:r>
        <w:t xml:space="preserve"> </w:t>
      </w:r>
      <w:r>
        <w:rPr>
          <w:rStyle w:val="VerbatimChar"/>
          <w:color w:val="57606A"/>
          <w:sz w:val="20"/>
          <w:szCs w:val="20"/>
        </w:rPr>
        <w:t xml:space="preserve">&lt;openstack_role&gt;</w:t>
      </w:r>
      <w:r>
        <w:t xml:space="preserve"> </w:t>
      </w:r>
      <w:r>
        <w:t xml:space="preserve">может быть настроен для обнаружения целей:</w:t>
      </w:r>
    </w:p>
    <w:bookmarkStart w:id="97" w:name="X20a8b1614a1faa925cf0a69153356bf25699349"/>
    <w:p>
      <w:pPr>
        <w:pStyle w:val="Heading4"/>
      </w:pPr>
      <w:r>
        <w:rPr>
          <w:rStyle w:val="VerbatimChar"/>
          <w:color w:val="57606A"/>
          <w:sz w:val="20"/>
          <w:szCs w:val="20"/>
        </w:rPr>
        <w:t xml:space="preserve">hypervisor</w:t>
      </w:r>
    </w:p>
    <w:p>
      <w:pPr>
        <w:pStyle w:val="FirstParagraph"/>
      </w:pPr>
      <w:r>
        <w:t xml:space="preserve">Роль</w:t>
      </w:r>
      <w:r>
        <w:t xml:space="preserve"> </w:t>
      </w:r>
      <w:r>
        <w:rPr>
          <w:rStyle w:val="VerbatimChar"/>
          <w:color w:val="57606A"/>
          <w:sz w:val="20"/>
          <w:szCs w:val="20"/>
        </w:rPr>
        <w:t xml:space="preserve">hypervisor</w:t>
      </w:r>
      <w:r>
        <w:t xml:space="preserve"> </w:t>
      </w:r>
      <w:r>
        <w:t xml:space="preserve">обнаруживает одну цель на узел гипервизора Nova. Адрес цели</w:t>
      </w:r>
      <w:r>
        <w:t xml:space="preserve"> </w:t>
      </w:r>
      <w:r>
        <w:t xml:space="preserve">по умолчанию соответствует атрибуту</w:t>
      </w:r>
      <w:r>
        <w:t xml:space="preserve"> </w:t>
      </w:r>
      <w:r>
        <w:rPr>
          <w:rStyle w:val="VerbatimChar"/>
          <w:color w:val="57606A"/>
          <w:sz w:val="20"/>
          <w:szCs w:val="20"/>
        </w:rPr>
        <w:t xml:space="preserve">host_ip</w:t>
      </w:r>
      <w:r>
        <w:t xml:space="preserve"> </w:t>
      </w:r>
      <w:r>
        <w:t xml:space="preserve">гипервизора.</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релейблинга</w:t>
        </w:r>
      </w:hyperlink>
      <w:r>
        <w:t xml:space="preserve">:</w:t>
      </w:r>
    </w:p>
    <w:p>
      <w:pPr>
        <w:numPr>
          <w:ilvl w:val="0"/>
          <w:numId w:val="1028"/>
        </w:numPr>
        <w:pStyle w:val="Compact"/>
      </w:pPr>
      <w:r>
        <w:rPr>
          <w:rStyle w:val="VerbatimChar"/>
          <w:color w:val="57606A"/>
          <w:sz w:val="20"/>
          <w:szCs w:val="20"/>
        </w:rPr>
        <w:t xml:space="preserve">__meta_openstack_hypervisor_host_ip</w:t>
      </w:r>
      <w:r>
        <w:t xml:space="preserve">: IP-адрес узла гипервизора.</w:t>
      </w:r>
    </w:p>
    <w:p>
      <w:pPr>
        <w:numPr>
          <w:ilvl w:val="0"/>
          <w:numId w:val="1028"/>
        </w:numPr>
        <w:pStyle w:val="Compact"/>
      </w:pPr>
      <w:r>
        <w:rPr>
          <w:rStyle w:val="VerbatimChar"/>
          <w:color w:val="57606A"/>
          <w:sz w:val="20"/>
          <w:szCs w:val="20"/>
        </w:rPr>
        <w:t xml:space="preserve">__meta_openstack_hypervisor_hostname</w:t>
      </w:r>
      <w:r>
        <w:t xml:space="preserve">: имя узла гипервизора.</w:t>
      </w:r>
    </w:p>
    <w:p>
      <w:pPr>
        <w:numPr>
          <w:ilvl w:val="0"/>
          <w:numId w:val="1028"/>
        </w:numPr>
        <w:pStyle w:val="Compact"/>
      </w:pPr>
      <w:r>
        <w:rPr>
          <w:rStyle w:val="VerbatimChar"/>
          <w:color w:val="57606A"/>
          <w:sz w:val="20"/>
          <w:szCs w:val="20"/>
        </w:rPr>
        <w:t xml:space="preserve">__meta_openstack_hypervisor_id</w:t>
      </w:r>
      <w:r>
        <w:t xml:space="preserve">: ID узла гипервизора.</w:t>
      </w:r>
    </w:p>
    <w:p>
      <w:pPr>
        <w:numPr>
          <w:ilvl w:val="0"/>
          <w:numId w:val="1028"/>
        </w:numPr>
        <w:pStyle w:val="Compact"/>
      </w:pPr>
      <w:r>
        <w:rPr>
          <w:rStyle w:val="VerbatimChar"/>
          <w:color w:val="57606A"/>
          <w:sz w:val="20"/>
          <w:szCs w:val="20"/>
        </w:rPr>
        <w:t xml:space="preserve">__meta_openstack_hypervisor_state</w:t>
      </w:r>
      <w:r>
        <w:t xml:space="preserve">: состояние узла гипервизора.</w:t>
      </w:r>
    </w:p>
    <w:p>
      <w:pPr>
        <w:numPr>
          <w:ilvl w:val="0"/>
          <w:numId w:val="1028"/>
        </w:numPr>
        <w:pStyle w:val="Compact"/>
      </w:pPr>
      <w:r>
        <w:rPr>
          <w:rStyle w:val="VerbatimChar"/>
          <w:color w:val="57606A"/>
          <w:sz w:val="20"/>
          <w:szCs w:val="20"/>
        </w:rPr>
        <w:t xml:space="preserve">__meta_openstack_hypervisor_status</w:t>
      </w:r>
      <w:r>
        <w:t xml:space="preserve">: статус узла гипервизора.</w:t>
      </w:r>
    </w:p>
    <w:p>
      <w:pPr>
        <w:numPr>
          <w:ilvl w:val="0"/>
          <w:numId w:val="1028"/>
        </w:numPr>
        <w:pStyle w:val="Compact"/>
      </w:pPr>
      <w:r>
        <w:rPr>
          <w:rStyle w:val="VerbatimChar"/>
          <w:color w:val="57606A"/>
          <w:sz w:val="20"/>
          <w:szCs w:val="20"/>
        </w:rPr>
        <w:t xml:space="preserve">__meta_openstack_hypervisor_type</w:t>
      </w:r>
      <w:r>
        <w:t xml:space="preserve">: тип узла гипервизора.</w:t>
      </w:r>
    </w:p>
    <w:bookmarkEnd w:id="97"/>
    <w:bookmarkStart w:id="98" w:name="Xc21894bc51ae9ba53f9b88fabe9f008342f9810"/>
    <w:p>
      <w:pPr>
        <w:pStyle w:val="Heading4"/>
      </w:pPr>
      <w:r>
        <w:rPr>
          <w:rStyle w:val="VerbatimChar"/>
          <w:color w:val="57606A"/>
          <w:sz w:val="20"/>
          <w:szCs w:val="20"/>
        </w:rPr>
        <w:t xml:space="preserve">instance</w:t>
      </w:r>
    </w:p>
    <w:p>
      <w:pPr>
        <w:pStyle w:val="FirstParagraph"/>
      </w:pPr>
      <w:r>
        <w:t xml:space="preserve">Роль</w:t>
      </w:r>
      <w:r>
        <w:t xml:space="preserve"> </w:t>
      </w:r>
      <w:r>
        <w:rPr>
          <w:rStyle w:val="VerbatimChar"/>
          <w:color w:val="57606A"/>
          <w:sz w:val="20"/>
          <w:szCs w:val="20"/>
        </w:rPr>
        <w:t xml:space="preserve">instance</w:t>
      </w:r>
      <w:r>
        <w:t xml:space="preserve"> </w:t>
      </w:r>
      <w:r>
        <w:t xml:space="preserve">обнаруживает одну цель на каждый сетевой интерфейс экземпляра Nova. Адрес цели по умолчанию соответствует частному IP-адресу сетевого интерфейса.</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релейблинга</w:t>
        </w:r>
      </w:hyperlink>
      <w:r>
        <w:t xml:space="preserve">:</w:t>
      </w:r>
    </w:p>
    <w:p>
      <w:pPr>
        <w:numPr>
          <w:ilvl w:val="0"/>
          <w:numId w:val="1029"/>
        </w:numPr>
        <w:pStyle w:val="Compact"/>
      </w:pPr>
      <w:r>
        <w:rPr>
          <w:rStyle w:val="VerbatimChar"/>
          <w:color w:val="57606A"/>
          <w:sz w:val="20"/>
          <w:szCs w:val="20"/>
        </w:rPr>
        <w:t xml:space="preserve">__meta_openstack_address_pool</w:t>
      </w:r>
      <w:r>
        <w:t xml:space="preserve">: пул частного IP.</w:t>
      </w:r>
    </w:p>
    <w:p>
      <w:pPr>
        <w:numPr>
          <w:ilvl w:val="0"/>
          <w:numId w:val="1029"/>
        </w:numPr>
        <w:pStyle w:val="Compact"/>
      </w:pPr>
      <w:r>
        <w:rPr>
          <w:rStyle w:val="VerbatimChar"/>
          <w:color w:val="57606A"/>
          <w:sz w:val="20"/>
          <w:szCs w:val="20"/>
        </w:rPr>
        <w:t xml:space="preserve">__meta_openstack_instance_flavor</w:t>
      </w:r>
      <w:r>
        <w:t xml:space="preserve">: имя flavor экземпляра OpenStack или ID flavor, если имя недоступно.</w:t>
      </w:r>
    </w:p>
    <w:p>
      <w:pPr>
        <w:numPr>
          <w:ilvl w:val="0"/>
          <w:numId w:val="1029"/>
        </w:numPr>
        <w:pStyle w:val="Compact"/>
      </w:pPr>
      <w:r>
        <w:rPr>
          <w:rStyle w:val="VerbatimChar"/>
          <w:color w:val="57606A"/>
          <w:sz w:val="20"/>
          <w:szCs w:val="20"/>
        </w:rPr>
        <w:t xml:space="preserve">__meta_openstack_instance_id</w:t>
      </w:r>
      <w:r>
        <w:t xml:space="preserve">: ID экземпляра OpenStack.</w:t>
      </w:r>
    </w:p>
    <w:p>
      <w:pPr>
        <w:numPr>
          <w:ilvl w:val="0"/>
          <w:numId w:val="1029"/>
        </w:numPr>
        <w:pStyle w:val="Compact"/>
      </w:pPr>
      <w:r>
        <w:rPr>
          <w:rStyle w:val="VerbatimChar"/>
          <w:color w:val="57606A"/>
          <w:sz w:val="20"/>
          <w:szCs w:val="20"/>
        </w:rPr>
        <w:t xml:space="preserve">__meta_openstack_instance_image</w:t>
      </w:r>
      <w:r>
        <w:t xml:space="preserve">: ID образа, который использует экземпляр OpenStack.</w:t>
      </w:r>
    </w:p>
    <w:p>
      <w:pPr>
        <w:numPr>
          <w:ilvl w:val="0"/>
          <w:numId w:val="1029"/>
        </w:numPr>
        <w:pStyle w:val="Compact"/>
      </w:pPr>
      <w:r>
        <w:rPr>
          <w:rStyle w:val="VerbatimChar"/>
          <w:color w:val="57606A"/>
          <w:sz w:val="20"/>
          <w:szCs w:val="20"/>
        </w:rPr>
        <w:t xml:space="preserve">__meta_openstack_instance_name</w:t>
      </w:r>
      <w:r>
        <w:t xml:space="preserve">: имя экземпляра OpenStack.</w:t>
      </w:r>
    </w:p>
    <w:p>
      <w:pPr>
        <w:numPr>
          <w:ilvl w:val="0"/>
          <w:numId w:val="1029"/>
        </w:numPr>
        <w:pStyle w:val="Compact"/>
      </w:pPr>
      <w:r>
        <w:rPr>
          <w:rStyle w:val="VerbatimChar"/>
          <w:color w:val="57606A"/>
          <w:sz w:val="20"/>
          <w:szCs w:val="20"/>
        </w:rPr>
        <w:t xml:space="preserve">__meta_openstack_instance_status</w:t>
      </w:r>
      <w:r>
        <w:t xml:space="preserve">: статус экземпляра OpenStack.</w:t>
      </w:r>
    </w:p>
    <w:p>
      <w:pPr>
        <w:numPr>
          <w:ilvl w:val="0"/>
          <w:numId w:val="1029"/>
        </w:numPr>
        <w:pStyle w:val="Compact"/>
      </w:pPr>
      <w:r>
        <w:rPr>
          <w:rStyle w:val="VerbatimChar"/>
          <w:color w:val="57606A"/>
          <w:sz w:val="20"/>
          <w:szCs w:val="20"/>
        </w:rPr>
        <w:t xml:space="preserve">__meta_openstack_private_ip</w:t>
      </w:r>
      <w:r>
        <w:t xml:space="preserve">: частный IP экземпляра OpenStack.</w:t>
      </w:r>
    </w:p>
    <w:p>
      <w:pPr>
        <w:numPr>
          <w:ilvl w:val="0"/>
          <w:numId w:val="1029"/>
        </w:numPr>
        <w:pStyle w:val="Compact"/>
      </w:pPr>
      <w:r>
        <w:rPr>
          <w:rStyle w:val="VerbatimChar"/>
          <w:color w:val="57606A"/>
          <w:sz w:val="20"/>
          <w:szCs w:val="20"/>
        </w:rPr>
        <w:t xml:space="preserve">__meta_openstack_project_id</w:t>
      </w:r>
      <w:r>
        <w:t xml:space="preserve">: проект (арендатор), которому принадлежит этот экземпляр.</w:t>
      </w:r>
    </w:p>
    <w:p>
      <w:pPr>
        <w:numPr>
          <w:ilvl w:val="0"/>
          <w:numId w:val="1029"/>
        </w:numPr>
        <w:pStyle w:val="Compact"/>
      </w:pPr>
      <w:r>
        <w:rPr>
          <w:rStyle w:val="VerbatimChar"/>
          <w:color w:val="57606A"/>
          <w:sz w:val="20"/>
          <w:szCs w:val="20"/>
        </w:rPr>
        <w:t xml:space="preserve">__meta_openstack_public_ip</w:t>
      </w:r>
      <w:r>
        <w:t xml:space="preserve">: публичный IP экземпляра OpenStack.</w:t>
      </w:r>
    </w:p>
    <w:p>
      <w:pPr>
        <w:numPr>
          <w:ilvl w:val="0"/>
          <w:numId w:val="1029"/>
        </w:numPr>
        <w:pStyle w:val="Compact"/>
      </w:pPr>
      <w:r>
        <w:rPr>
          <w:rStyle w:val="VerbatimChar"/>
          <w:color w:val="57606A"/>
          <w:sz w:val="20"/>
          <w:szCs w:val="20"/>
        </w:rPr>
        <w:t xml:space="preserve">__meta_openstack_tag_&lt;key&gt;</w:t>
      </w:r>
      <w:r>
        <w:t xml:space="preserve">: каждый элемент метаданных экземпляра, с любыми неподдерживаемыми символами, преобразованными в подчеркивание.</w:t>
      </w:r>
    </w:p>
    <w:p>
      <w:pPr>
        <w:numPr>
          <w:ilvl w:val="0"/>
          <w:numId w:val="1029"/>
        </w:numPr>
        <w:pStyle w:val="Compact"/>
      </w:pPr>
      <w:r>
        <w:rPr>
          <w:rStyle w:val="VerbatimChar"/>
          <w:color w:val="57606A"/>
          <w:sz w:val="20"/>
          <w:szCs w:val="20"/>
        </w:rPr>
        <w:t xml:space="preserve">__meta_openstack_user_id</w:t>
      </w:r>
      <w:r>
        <w:t xml:space="preserve">: учетная запись пользователя, владеющего арендатором.</w:t>
      </w:r>
    </w:p>
    <w:bookmarkEnd w:id="98"/>
    <w:bookmarkStart w:id="99" w:name="X976c7f8c0fb22fa2b146e4654ae07ef2ecb7367"/>
    <w:p>
      <w:pPr>
        <w:pStyle w:val="Heading4"/>
      </w:pPr>
      <w:r>
        <w:rPr>
          <w:rStyle w:val="VerbatimChar"/>
          <w:color w:val="57606A"/>
          <w:sz w:val="20"/>
          <w:szCs w:val="20"/>
        </w:rPr>
        <w:t xml:space="preserve">loadbalancer</w:t>
      </w:r>
    </w:p>
    <w:p>
      <w:pPr>
        <w:pStyle w:val="FirstParagraph"/>
      </w:pPr>
      <w:r>
        <w:t xml:space="preserve">Роль</w:t>
      </w:r>
      <w:r>
        <w:t xml:space="preserve"> </w:t>
      </w:r>
      <w:r>
        <w:rPr>
          <w:rStyle w:val="VerbatimChar"/>
          <w:color w:val="57606A"/>
          <w:sz w:val="20"/>
          <w:szCs w:val="20"/>
        </w:rPr>
        <w:t xml:space="preserve">loadbalancer</w:t>
      </w:r>
      <w:r>
        <w:t xml:space="preserve"> </w:t>
      </w:r>
      <w:r>
        <w:t xml:space="preserve">обнаруживает одну цель на каждый балансировщик нагрузки Octavia с</w:t>
      </w:r>
      <w:r>
        <w:t xml:space="preserve"> </w:t>
      </w:r>
      <w:r>
        <w:rPr>
          <w:rStyle w:val="VerbatimChar"/>
          <w:color w:val="57606A"/>
          <w:sz w:val="20"/>
          <w:szCs w:val="20"/>
        </w:rPr>
        <w:t xml:space="preserve">PROMETHEUS</w:t>
      </w:r>
      <w:r>
        <w:t xml:space="preserve"> </w:t>
      </w:r>
      <w:r>
        <w:t xml:space="preserve">слушателем. Адрес цели по умолчанию соответствует VIP-адресу балансировщика нагрузки.</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релейблинга</w:t>
        </w:r>
      </w:hyperlink>
      <w:r>
        <w:t xml:space="preserve">:</w:t>
      </w:r>
    </w:p>
    <w:p>
      <w:pPr>
        <w:numPr>
          <w:ilvl w:val="0"/>
          <w:numId w:val="1030"/>
        </w:numPr>
        <w:pStyle w:val="Compact"/>
      </w:pPr>
      <w:r>
        <w:rPr>
          <w:rStyle w:val="VerbatimChar"/>
          <w:color w:val="57606A"/>
          <w:sz w:val="20"/>
          <w:szCs w:val="20"/>
        </w:rPr>
        <w:t xml:space="preserve">__meta_openstack_loadbalancer_availability_zone</w:t>
      </w:r>
      <w:r>
        <w:t xml:space="preserve">: зона доступности балансировщика нагрузки OpenStack.</w:t>
      </w:r>
    </w:p>
    <w:p>
      <w:pPr>
        <w:numPr>
          <w:ilvl w:val="0"/>
          <w:numId w:val="1030"/>
        </w:numPr>
        <w:pStyle w:val="Compact"/>
      </w:pPr>
      <w:r>
        <w:rPr>
          <w:rStyle w:val="VerbatimChar"/>
          <w:color w:val="57606A"/>
          <w:sz w:val="20"/>
          <w:szCs w:val="20"/>
        </w:rPr>
        <w:t xml:space="preserve">__meta_openstack_loadbalancer_floating_ip</w:t>
      </w:r>
      <w:r>
        <w:t xml:space="preserve">: плавающий IP балансировщика нагрузки OpenStack.</w:t>
      </w:r>
    </w:p>
    <w:p>
      <w:pPr>
        <w:numPr>
          <w:ilvl w:val="0"/>
          <w:numId w:val="1030"/>
        </w:numPr>
        <w:pStyle w:val="Compact"/>
      </w:pPr>
      <w:r>
        <w:rPr>
          <w:rStyle w:val="VerbatimChar"/>
          <w:color w:val="57606A"/>
          <w:sz w:val="20"/>
          <w:szCs w:val="20"/>
        </w:rPr>
        <w:t xml:space="preserve">__meta_openstack_loadbalancer_id</w:t>
      </w:r>
      <w:r>
        <w:t xml:space="preserve">: ID балансировщика нагрузки OpenStack.</w:t>
      </w:r>
    </w:p>
    <w:p>
      <w:pPr>
        <w:numPr>
          <w:ilvl w:val="0"/>
          <w:numId w:val="1030"/>
        </w:numPr>
        <w:pStyle w:val="Compact"/>
      </w:pPr>
      <w:r>
        <w:rPr>
          <w:rStyle w:val="VerbatimChar"/>
          <w:color w:val="57606A"/>
          <w:sz w:val="20"/>
          <w:szCs w:val="20"/>
        </w:rPr>
        <w:t xml:space="preserve">__meta_openstack_loadbalancer_name</w:t>
      </w:r>
      <w:r>
        <w:t xml:space="preserve">: имя балансировщика нагрузки OpenStack.</w:t>
      </w:r>
    </w:p>
    <w:p>
      <w:pPr>
        <w:numPr>
          <w:ilvl w:val="0"/>
          <w:numId w:val="1030"/>
        </w:numPr>
        <w:pStyle w:val="Compact"/>
      </w:pPr>
      <w:r>
        <w:rPr>
          <w:rStyle w:val="VerbatimChar"/>
          <w:color w:val="57606A"/>
          <w:sz w:val="20"/>
          <w:szCs w:val="20"/>
        </w:rPr>
        <w:t xml:space="preserve">__meta_openstack_loadbalancer_provider</w:t>
      </w:r>
      <w:r>
        <w:t xml:space="preserve">: провайдер Octavia балансировщика нагрузки OpenStack.</w:t>
      </w:r>
    </w:p>
    <w:p>
      <w:pPr>
        <w:numPr>
          <w:ilvl w:val="0"/>
          <w:numId w:val="1030"/>
        </w:numPr>
        <w:pStyle w:val="Compact"/>
      </w:pPr>
      <w:r>
        <w:rPr>
          <w:rStyle w:val="VerbatimChar"/>
          <w:color w:val="57606A"/>
          <w:sz w:val="20"/>
          <w:szCs w:val="20"/>
        </w:rPr>
        <w:t xml:space="preserve">__meta_openstack_loadbalancer_operating_status</w:t>
      </w:r>
      <w:r>
        <w:t xml:space="preserve">: операционный статус балансировщика нагрузки OpenStack.</w:t>
      </w:r>
    </w:p>
    <w:p>
      <w:pPr>
        <w:numPr>
          <w:ilvl w:val="0"/>
          <w:numId w:val="1030"/>
        </w:numPr>
        <w:pStyle w:val="Compact"/>
      </w:pPr>
      <w:r>
        <w:rPr>
          <w:rStyle w:val="VerbatimChar"/>
          <w:color w:val="57606A"/>
          <w:sz w:val="20"/>
          <w:szCs w:val="20"/>
        </w:rPr>
        <w:t xml:space="preserve">__meta_openstack_loadbalancer_provisioning_status</w:t>
      </w:r>
      <w:r>
        <w:t xml:space="preserve">: статус подготовки балансировщика нагрузки OpenStack.</w:t>
      </w:r>
    </w:p>
    <w:p>
      <w:pPr>
        <w:numPr>
          <w:ilvl w:val="0"/>
          <w:numId w:val="1030"/>
        </w:numPr>
        <w:pStyle w:val="Compact"/>
      </w:pPr>
      <w:r>
        <w:rPr>
          <w:rStyle w:val="VerbatimChar"/>
          <w:color w:val="57606A"/>
          <w:sz w:val="20"/>
          <w:szCs w:val="20"/>
        </w:rPr>
        <w:t xml:space="preserve">__meta_openstack_loadbalancer_tags</w:t>
      </w:r>
      <w:r>
        <w:t xml:space="preserve">: список тегов балансировщика нагрузки OpenStack, разделенных запятыми.</w:t>
      </w:r>
    </w:p>
    <w:p>
      <w:pPr>
        <w:numPr>
          <w:ilvl w:val="0"/>
          <w:numId w:val="1030"/>
        </w:numPr>
        <w:pStyle w:val="Compact"/>
      </w:pPr>
      <w:r>
        <w:rPr>
          <w:rStyle w:val="VerbatimChar"/>
          <w:color w:val="57606A"/>
          <w:sz w:val="20"/>
          <w:szCs w:val="20"/>
        </w:rPr>
        <w:t xml:space="preserve">__meta_openstack_loadbalancer_vip</w:t>
      </w:r>
      <w:r>
        <w:t xml:space="preserve">: VIP балансировщика нагрузки OpenStack.</w:t>
      </w:r>
    </w:p>
    <w:p>
      <w:pPr>
        <w:numPr>
          <w:ilvl w:val="0"/>
          <w:numId w:val="1030"/>
        </w:numPr>
        <w:pStyle w:val="Compact"/>
      </w:pPr>
      <w:r>
        <w:rPr>
          <w:rStyle w:val="VerbatimChar"/>
          <w:color w:val="57606A"/>
          <w:sz w:val="20"/>
          <w:szCs w:val="20"/>
        </w:rPr>
        <w:t xml:space="preserve">__meta_openstack_project_id</w:t>
      </w:r>
      <w:r>
        <w:t xml:space="preserve">: проект (арендатор), которому принадлежит этот балансировщик нагрузки.</w:t>
      </w:r>
    </w:p>
    <w:p>
      <w:pPr>
        <w:pStyle w:val="FirstParagraph"/>
      </w:pPr>
      <w:r>
        <w:t xml:space="preserve">См. ниже для параметров конфигурации для обнаружения OpenStack:</w:t>
      </w:r>
    </w:p>
    <w:p>
      <w:pPr>
        <w:pStyle w:val="SourceCode"/>
      </w:pPr>
      <w:r>
        <w:rPr>
          <w:rStyle w:val="VerbatimChar"/>
          <w:color w:val="57606A"/>
          <w:sz w:val="20"/>
          <w:szCs w:val="20"/>
        </w:rPr>
        <w:t xml:space="preserve"># Информация для доступа к API OpenStack.</w:t>
      </w:r>
      <w:r>
        <w:rPr>
          <w:color w:val="57606A"/>
          <w:sz w:val="20"/>
          <w:szCs w:val="20"/>
        </w:rPr>
        <w:br/>
      </w:r>
      <w:r>
        <w:rPr>
          <w:color w:val="57606A"/>
          <w:sz w:val="20"/>
          <w:szCs w:val="20"/>
        </w:rPr>
        <w:br/>
      </w:r>
      <w:r>
        <w:rPr>
          <w:rStyle w:val="VerbatimChar"/>
          <w:color w:val="57606A"/>
          <w:sz w:val="20"/>
          <w:szCs w:val="20"/>
        </w:rPr>
        <w:t xml:space="preserve"># Роль OpenStack для сущностей, которые должны быть обнаружены.</w:t>
      </w:r>
      <w:r>
        <w:rPr>
          <w:color w:val="57606A"/>
          <w:sz w:val="20"/>
          <w:szCs w:val="20"/>
        </w:rPr>
        <w:br/>
      </w:r>
      <w:r>
        <w:rPr>
          <w:rStyle w:val="VerbatimChar"/>
          <w:color w:val="57606A"/>
          <w:sz w:val="20"/>
          <w:szCs w:val="20"/>
        </w:rPr>
        <w:t xml:space="preserve">role: &lt;openstack_role&gt;</w:t>
      </w:r>
      <w:r>
        <w:rPr>
          <w:color w:val="57606A"/>
          <w:sz w:val="20"/>
          <w:szCs w:val="20"/>
        </w:rPr>
        <w:br/>
      </w:r>
      <w:r>
        <w:rPr>
          <w:color w:val="57606A"/>
          <w:sz w:val="20"/>
          <w:szCs w:val="20"/>
        </w:rPr>
        <w:br/>
      </w:r>
      <w:r>
        <w:rPr>
          <w:rStyle w:val="VerbatimChar"/>
          <w:color w:val="57606A"/>
          <w:sz w:val="20"/>
          <w:szCs w:val="20"/>
        </w:rPr>
        <w:t xml:space="preserve"># Регион OpenStack.</w:t>
      </w:r>
      <w:r>
        <w:rPr>
          <w:color w:val="57606A"/>
          <w:sz w:val="20"/>
          <w:szCs w:val="20"/>
        </w:rPr>
        <w:br/>
      </w:r>
      <w:r>
        <w:rPr>
          <w:rStyle w:val="VerbatimChar"/>
          <w:color w:val="57606A"/>
          <w:sz w:val="20"/>
          <w:szCs w:val="20"/>
        </w:rPr>
        <w:t xml:space="preserve">region: &lt;string&gt;</w:t>
      </w:r>
      <w:r>
        <w:rPr>
          <w:color w:val="57606A"/>
          <w:sz w:val="20"/>
          <w:szCs w:val="20"/>
        </w:rPr>
        <w:br/>
      </w:r>
      <w:r>
        <w:rPr>
          <w:color w:val="57606A"/>
          <w:sz w:val="20"/>
          <w:szCs w:val="20"/>
        </w:rPr>
        <w:br/>
      </w:r>
      <w:r>
        <w:rPr>
          <w:rStyle w:val="VerbatimChar"/>
          <w:color w:val="57606A"/>
          <w:sz w:val="20"/>
          <w:szCs w:val="20"/>
        </w:rPr>
        <w:t xml:space="preserve"># identity_endpoint указывает HTTP-эндпоинт, который необходим для работы с</w:t>
      </w:r>
      <w:r>
        <w:rPr>
          <w:color w:val="57606A"/>
          <w:sz w:val="20"/>
          <w:szCs w:val="20"/>
        </w:rPr>
        <w:br/>
      </w:r>
      <w:r>
        <w:rPr>
          <w:rStyle w:val="VerbatimChar"/>
          <w:color w:val="57606A"/>
          <w:sz w:val="20"/>
          <w:szCs w:val="20"/>
        </w:rPr>
        <w:t xml:space="preserve"># API идентификации соответствующей версии. Хотя он в конечном итоге нужен всем</w:t>
      </w:r>
      <w:r>
        <w:rPr>
          <w:color w:val="57606A"/>
          <w:sz w:val="20"/>
          <w:szCs w:val="20"/>
        </w:rPr>
        <w:br/>
      </w:r>
      <w:r>
        <w:rPr>
          <w:rStyle w:val="VerbatimChar"/>
          <w:color w:val="57606A"/>
          <w:sz w:val="20"/>
          <w:szCs w:val="20"/>
        </w:rPr>
        <w:t xml:space="preserve"># сервисам идентификации, он часто заполняется функцией на уровне провайдера.</w:t>
      </w:r>
      <w:r>
        <w:rPr>
          <w:color w:val="57606A"/>
          <w:sz w:val="20"/>
          <w:szCs w:val="20"/>
        </w:rPr>
        <w:br/>
      </w:r>
      <w:r>
        <w:rPr>
          <w:rStyle w:val="VerbatimChar"/>
          <w:color w:val="57606A"/>
          <w:sz w:val="20"/>
          <w:szCs w:val="20"/>
        </w:rPr>
        <w:t xml:space="preserve">[ identity_endpoint: &lt;string&gt; ]</w:t>
      </w:r>
      <w:r>
        <w:rPr>
          <w:color w:val="57606A"/>
          <w:sz w:val="20"/>
          <w:szCs w:val="20"/>
        </w:rPr>
        <w:br/>
      </w:r>
      <w:r>
        <w:rPr>
          <w:color w:val="57606A"/>
          <w:sz w:val="20"/>
          <w:szCs w:val="20"/>
        </w:rPr>
        <w:br/>
      </w:r>
      <w:r>
        <w:rPr>
          <w:rStyle w:val="VerbatimChar"/>
          <w:color w:val="57606A"/>
          <w:sz w:val="20"/>
          <w:szCs w:val="20"/>
        </w:rPr>
        <w:t xml:space="preserve"># username требуется, если используется API Identity V2. Обратитесь к панели управления вашего провайдера, чтобы узнать имя пользователя вашей учетной записи. В Identity V3 требуется либо userid, либо комбинация username и domain_id или domain_name.</w:t>
      </w:r>
      <w:r>
        <w:rPr>
          <w:color w:val="57606A"/>
          <w:sz w:val="20"/>
          <w:szCs w:val="20"/>
        </w:rPr>
        <w:br/>
      </w:r>
      <w:r>
        <w:rPr>
          <w:rStyle w:val="VerbatimChar"/>
          <w:color w:val="57606A"/>
          <w:sz w:val="20"/>
          <w:szCs w:val="20"/>
        </w:rPr>
        <w:t xml:space="preserve">[ username: &lt;string&gt; ]</w:t>
      </w:r>
      <w:r>
        <w:rPr>
          <w:color w:val="57606A"/>
          <w:sz w:val="20"/>
          <w:szCs w:val="20"/>
        </w:rPr>
        <w:br/>
      </w:r>
      <w:r>
        <w:rPr>
          <w:rStyle w:val="VerbatimChar"/>
          <w:color w:val="57606A"/>
          <w:sz w:val="20"/>
          <w:szCs w:val="20"/>
        </w:rPr>
        <w:t xml:space="preserve">[ userid: &lt;string&gt; ]</w:t>
      </w:r>
      <w:r>
        <w:rPr>
          <w:color w:val="57606A"/>
          <w:sz w:val="20"/>
          <w:szCs w:val="20"/>
        </w:rPr>
        <w:br/>
      </w:r>
      <w:r>
        <w:rPr>
          <w:color w:val="57606A"/>
          <w:sz w:val="20"/>
          <w:szCs w:val="20"/>
        </w:rPr>
        <w:br/>
      </w:r>
      <w:r>
        <w:rPr>
          <w:rStyle w:val="VerbatimChar"/>
          <w:color w:val="57606A"/>
          <w:sz w:val="20"/>
          <w:szCs w:val="20"/>
        </w:rPr>
        <w:t xml:space="preserve"># password для API Identity V2 и V3. Обратитесь к панели управления вашего провайдера, чтобы узнать предпочтительный метод аутентификации вашей учетной записи.</w:t>
      </w:r>
      <w:r>
        <w:rPr>
          <w:color w:val="57606A"/>
          <w:sz w:val="20"/>
          <w:szCs w:val="20"/>
        </w:rPr>
        <w:br/>
      </w:r>
      <w:r>
        <w:rPr>
          <w:rStyle w:val="VerbatimChar"/>
          <w:color w:val="57606A"/>
          <w:sz w:val="20"/>
          <w:szCs w:val="20"/>
        </w:rPr>
        <w:t xml:space="preserve">[ password: &lt;secret&gt; ]</w:t>
      </w:r>
      <w:r>
        <w:rPr>
          <w:color w:val="57606A"/>
          <w:sz w:val="20"/>
          <w:szCs w:val="20"/>
        </w:rPr>
        <w:br/>
      </w:r>
      <w:r>
        <w:rPr>
          <w:color w:val="57606A"/>
          <w:sz w:val="20"/>
          <w:szCs w:val="20"/>
        </w:rPr>
        <w:br/>
      </w:r>
      <w:r>
        <w:rPr>
          <w:rStyle w:val="VerbatimChar"/>
          <w:color w:val="57606A"/>
          <w:sz w:val="20"/>
          <w:szCs w:val="20"/>
        </w:rPr>
        <w:t xml:space="preserve"># Не более одного из domain_id и domain_name должно быть предоставлено, если используется username с Identity V3. В противном случае оба являются необязательными.</w:t>
      </w:r>
      <w:r>
        <w:rPr>
          <w:color w:val="57606A"/>
          <w:sz w:val="20"/>
          <w:szCs w:val="20"/>
        </w:rPr>
        <w:br/>
      </w:r>
      <w:r>
        <w:rPr>
          <w:rStyle w:val="VerbatimChar"/>
          <w:color w:val="57606A"/>
          <w:sz w:val="20"/>
          <w:szCs w:val="20"/>
        </w:rPr>
        <w:t xml:space="preserve">[ domain_name: &lt;string&gt; ]</w:t>
      </w:r>
      <w:r>
        <w:rPr>
          <w:color w:val="57606A"/>
          <w:sz w:val="20"/>
          <w:szCs w:val="20"/>
        </w:rPr>
        <w:br/>
      </w:r>
      <w:r>
        <w:rPr>
          <w:rStyle w:val="VerbatimChar"/>
          <w:color w:val="57606A"/>
          <w:sz w:val="20"/>
          <w:szCs w:val="20"/>
        </w:rPr>
        <w:t xml:space="preserve">[ domain_id: &lt;string&gt; ]</w:t>
      </w:r>
      <w:r>
        <w:rPr>
          <w:color w:val="57606A"/>
          <w:sz w:val="20"/>
          <w:szCs w:val="20"/>
        </w:rPr>
        <w:br/>
      </w:r>
      <w:r>
        <w:rPr>
          <w:color w:val="57606A"/>
          <w:sz w:val="20"/>
          <w:szCs w:val="20"/>
        </w:rPr>
        <w:br/>
      </w:r>
      <w:r>
        <w:rPr>
          <w:rStyle w:val="VerbatimChar"/>
          <w:color w:val="57606A"/>
          <w:sz w:val="20"/>
          <w:szCs w:val="20"/>
        </w:rPr>
        <w:t xml:space="preserve"># Поля project_id и project_name являются необязательными для API Identity V2. Некоторые провайдеры позволяют указать project_name вместо project_id. Некоторые требуют оба. Политики аутентификации вашего провайдера определят, как эти поля влияют на аутентификацию.</w:t>
      </w:r>
      <w:r>
        <w:rPr>
          <w:color w:val="57606A"/>
          <w:sz w:val="20"/>
          <w:szCs w:val="20"/>
        </w:rPr>
        <w:br/>
      </w:r>
      <w:r>
        <w:rPr>
          <w:rStyle w:val="VerbatimChar"/>
          <w:color w:val="57606A"/>
          <w:sz w:val="20"/>
          <w:szCs w:val="20"/>
        </w:rPr>
        <w:t xml:space="preserve">[ project_name: &lt;string&gt; ]</w:t>
      </w:r>
      <w:r>
        <w:rPr>
          <w:color w:val="57606A"/>
          <w:sz w:val="20"/>
          <w:szCs w:val="20"/>
        </w:rPr>
        <w:br/>
      </w:r>
      <w:r>
        <w:rPr>
          <w:rStyle w:val="VerbatimChar"/>
          <w:color w:val="57606A"/>
          <w:sz w:val="20"/>
          <w:szCs w:val="20"/>
        </w:rPr>
        <w:t xml:space="preserve">[ project_id: &lt;string&gt; ]</w:t>
      </w:r>
      <w:r>
        <w:rPr>
          <w:color w:val="57606A"/>
          <w:sz w:val="20"/>
          <w:szCs w:val="20"/>
        </w:rPr>
        <w:br/>
      </w:r>
      <w:r>
        <w:rPr>
          <w:color w:val="57606A"/>
          <w:sz w:val="20"/>
          <w:szCs w:val="20"/>
        </w:rPr>
        <w:br/>
      </w:r>
      <w:r>
        <w:rPr>
          <w:rStyle w:val="VerbatimChar"/>
          <w:color w:val="57606A"/>
          <w:sz w:val="20"/>
          <w:szCs w:val="20"/>
        </w:rPr>
        <w:t xml:space="preserve"># Поля application_credential_id или application_credential_name требуются, если используется учетные данные приложения для аутентификации. Некоторые провайдеры позволяют создать учетные данные приложения для аутентификации вместо пароля.</w:t>
      </w:r>
      <w:r>
        <w:rPr>
          <w:color w:val="57606A"/>
          <w:sz w:val="20"/>
          <w:szCs w:val="20"/>
        </w:rPr>
        <w:br/>
      </w:r>
      <w:r>
        <w:rPr>
          <w:rStyle w:val="VerbatimChar"/>
          <w:color w:val="57606A"/>
          <w:sz w:val="20"/>
          <w:szCs w:val="20"/>
        </w:rPr>
        <w:t xml:space="preserve">[ application_credential_name: &lt;string&gt; ]</w:t>
      </w:r>
      <w:r>
        <w:rPr>
          <w:color w:val="57606A"/>
          <w:sz w:val="20"/>
          <w:szCs w:val="20"/>
        </w:rPr>
        <w:br/>
      </w:r>
      <w:r>
        <w:rPr>
          <w:rStyle w:val="VerbatimChar"/>
          <w:color w:val="57606A"/>
          <w:sz w:val="20"/>
          <w:szCs w:val="20"/>
        </w:rPr>
        <w:t xml:space="preserve">[ application_credential_id: &lt;string&gt; ]</w:t>
      </w:r>
      <w:r>
        <w:rPr>
          <w:color w:val="57606A"/>
          <w:sz w:val="20"/>
          <w:szCs w:val="20"/>
        </w:rPr>
        <w:br/>
      </w:r>
      <w:r>
        <w:rPr>
          <w:color w:val="57606A"/>
          <w:sz w:val="20"/>
          <w:szCs w:val="20"/>
        </w:rPr>
        <w:br/>
      </w:r>
      <w:r>
        <w:rPr>
          <w:rStyle w:val="VerbatimChar"/>
          <w:color w:val="57606A"/>
          <w:sz w:val="20"/>
          <w:szCs w:val="20"/>
        </w:rPr>
        <w:t xml:space="preserve"># Поле application_credential_secret требуется, если используется учетные данные приложения для аутентификации.</w:t>
      </w:r>
      <w:r>
        <w:rPr>
          <w:color w:val="57606A"/>
          <w:sz w:val="20"/>
          <w:szCs w:val="20"/>
        </w:rPr>
        <w:br/>
      </w:r>
      <w:r>
        <w:rPr>
          <w:rStyle w:val="VerbatimChar"/>
          <w:color w:val="57606A"/>
          <w:sz w:val="20"/>
          <w:szCs w:val="20"/>
        </w:rPr>
        <w:t xml:space="preserve">[ application_credential_secret: &lt;secret&gt; ]</w:t>
      </w:r>
      <w:r>
        <w:rPr>
          <w:color w:val="57606A"/>
          <w:sz w:val="20"/>
          <w:szCs w:val="20"/>
        </w:rPr>
        <w:br/>
      </w:r>
      <w:r>
        <w:rPr>
          <w:color w:val="57606A"/>
          <w:sz w:val="20"/>
          <w:szCs w:val="20"/>
        </w:rPr>
        <w:br/>
      </w:r>
      <w:r>
        <w:rPr>
          <w:rStyle w:val="VerbatimChar"/>
          <w:color w:val="57606A"/>
          <w:sz w:val="20"/>
          <w:szCs w:val="20"/>
        </w:rPr>
        <w:t xml:space="preserve"># Должно ли обнаружение сервисов перечислять все экземпляры для всех проектов.</w:t>
      </w:r>
      <w:r>
        <w:rPr>
          <w:color w:val="57606A"/>
          <w:sz w:val="20"/>
          <w:szCs w:val="20"/>
        </w:rPr>
        <w:br/>
      </w:r>
      <w:r>
        <w:rPr>
          <w:rStyle w:val="VerbatimChar"/>
          <w:color w:val="57606A"/>
          <w:sz w:val="20"/>
          <w:szCs w:val="20"/>
        </w:rPr>
        <w:t xml:space="preserve"># Это актуально только для роли 'instance' и обычно требует прав администратора.</w:t>
      </w:r>
      <w:r>
        <w:rPr>
          <w:color w:val="57606A"/>
          <w:sz w:val="20"/>
          <w:szCs w:val="20"/>
        </w:rPr>
        <w:br/>
      </w:r>
      <w:r>
        <w:rPr>
          <w:rStyle w:val="VerbatimChar"/>
          <w:color w:val="57606A"/>
          <w:sz w:val="20"/>
          <w:szCs w:val="20"/>
        </w:rPr>
        <w:t xml:space="preserve">[ all_tenants: &lt;boolean&gt; | default: false ]</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чтения списка экземпляров.</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Порт для сбора метрик. Если используется публичный IP-адрес, это должно</w:t>
      </w:r>
      <w:r>
        <w:rPr>
          <w:color w:val="57606A"/>
          <w:sz w:val="20"/>
          <w:szCs w:val="20"/>
        </w:rPr>
        <w:br/>
      </w:r>
      <w:r>
        <w:rPr>
          <w:rStyle w:val="VerbatimChar"/>
          <w:color w:val="57606A"/>
          <w:sz w:val="20"/>
          <w:szCs w:val="20"/>
        </w:rPr>
        <w:t xml:space="preserve"># быть указано в правиле релейблинга.</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Доступность конечной точки для подключения. Должна быть одной из public, admin или internal.</w:t>
      </w:r>
      <w:r>
        <w:rPr>
          <w:color w:val="57606A"/>
          <w:sz w:val="20"/>
          <w:szCs w:val="20"/>
        </w:rPr>
        <w:br/>
      </w:r>
      <w:r>
        <w:rPr>
          <w:rStyle w:val="VerbatimChar"/>
          <w:color w:val="57606A"/>
          <w:sz w:val="20"/>
          <w:szCs w:val="20"/>
        </w:rPr>
        <w:t xml:space="preserve">[ availability: &lt;string&gt; | default = "public" ]</w:t>
      </w:r>
      <w:r>
        <w:rPr>
          <w:color w:val="57606A"/>
          <w:sz w:val="20"/>
          <w:szCs w:val="20"/>
        </w:rPr>
        <w:br/>
      </w:r>
      <w:r>
        <w:rPr>
          <w:color w:val="57606A"/>
          <w:sz w:val="20"/>
          <w:szCs w:val="20"/>
        </w:rPr>
        <w:br/>
      </w:r>
      <w:r>
        <w:rPr>
          <w:rStyle w:val="VerbatimChar"/>
          <w:color w:val="57606A"/>
          <w:sz w:val="20"/>
          <w:szCs w:val="20"/>
        </w:rPr>
        <w:t xml:space="preserve"># Настройки TLS.</w:t>
      </w:r>
      <w:r>
        <w:rPr>
          <w:color w:val="57606A"/>
          <w:sz w:val="20"/>
          <w:szCs w:val="20"/>
        </w:rPr>
        <w:br/>
      </w:r>
      <w:r>
        <w:rPr>
          <w:rStyle w:val="VerbatimChar"/>
          <w:color w:val="57606A"/>
          <w:sz w:val="20"/>
          <w:szCs w:val="20"/>
        </w:rPr>
        <w:t xml:space="preserve">tls_config:</w:t>
      </w:r>
      <w:r>
        <w:rPr>
          <w:color w:val="57606A"/>
          <w:sz w:val="20"/>
          <w:szCs w:val="20"/>
        </w:rPr>
        <w:br/>
      </w:r>
      <w:r>
        <w:rPr>
          <w:rStyle w:val="VerbatimChar"/>
          <w:color w:val="57606A"/>
          <w:sz w:val="20"/>
          <w:szCs w:val="20"/>
        </w:rPr>
        <w:t xml:space="preserve">  [ &lt;tls_config&gt; ]</w:t>
      </w:r>
    </w:p>
    <w:bookmarkEnd w:id="99"/>
    <w:bookmarkEnd w:id="100"/>
    <w:bookmarkStart w:id="107" w:name="Xddcc78253d16b37622f91306ad53c9f2b497a30"/>
    <w:p>
      <w:pPr>
        <w:pStyle w:val="Heading3"/>
      </w:pPr>
      <w:r>
        <w:t xml:space="preserve">ovhcloud_sd_config</w:t>
      </w:r>
    </w:p>
    <w:p>
      <w:pPr>
        <w:pStyle w:val="FirstParagraph"/>
      </w:pPr>
      <w:r>
        <w:t xml:space="preserve">Конфигурации OVHcloud SD позволяют извлекать цели сбора метрик с</w:t>
      </w:r>
      <w:r>
        <w:t xml:space="preserve"> </w:t>
      </w:r>
      <w:hyperlink r:id="rId101">
        <w:r>
          <w:rPr>
            <w:rStyle w:val="Hyperlink"/>
          </w:rPr>
          <w:t xml:space="preserve">выделенных серверов</w:t>
        </w:r>
      </w:hyperlink>
      <w:r>
        <w:t xml:space="preserve"> </w:t>
      </w:r>
      <w:r>
        <w:t xml:space="preserve">и</w:t>
      </w:r>
      <w:r>
        <w:t xml:space="preserve"> </w:t>
      </w:r>
      <w:hyperlink r:id="rId102">
        <w:r>
          <w:rPr>
            <w:rStyle w:val="Hyperlink"/>
          </w:rPr>
          <w:t xml:space="preserve">VPS</w:t>
        </w:r>
      </w:hyperlink>
      <w:r>
        <w:t xml:space="preserve"> </w:t>
      </w:r>
      <w:r>
        <w:t xml:space="preserve">OVHcloud, используя их</w:t>
      </w:r>
      <w:r>
        <w:t xml:space="preserve"> </w:t>
      </w:r>
      <w:hyperlink r:id="rId103">
        <w:r>
          <w:rPr>
            <w:rStyle w:val="Hyperlink"/>
          </w:rPr>
          <w:t xml:space="preserve">API</w:t>
        </w:r>
      </w:hyperlink>
      <w:r>
        <w:t xml:space="preserve">.</w:t>
      </w:r>
      <w:r>
        <w:t xml:space="preserve"> </w:t>
      </w:r>
      <w:r>
        <w:t xml:space="preserve">Deckhouse Prom++ будет периодически проверять REST-эндпоинт и создавать цель для каждого обнаруженного сервера.</w:t>
      </w:r>
      <w:r>
        <w:t xml:space="preserve"> </w:t>
      </w:r>
      <w:r>
        <w:t xml:space="preserve">Роль будет пытаться использовать публичный IPv4-адрес в качестве адреса по умолчанию, если его нет, она попытается использовать IPv6. Это может быть изменено с помощью релейблинга.</w:t>
      </w:r>
      <w:r>
        <w:t xml:space="preserve"> </w:t>
      </w:r>
      <w:r>
        <w:t xml:space="preserve">Для</w:t>
      </w:r>
      <w:r>
        <w:t xml:space="preserve"> </w:t>
      </w:r>
      <w:hyperlink r:id="rId104">
        <w:r>
          <w:rPr>
            <w:rStyle w:val="Hyperlink"/>
          </w:rPr>
          <w:t xml:space="preserve">публичных облачных экземпляров</w:t>
        </w:r>
      </w:hyperlink>
      <w:r>
        <w:t xml:space="preserve"> </w:t>
      </w:r>
      <w:r>
        <w:t xml:space="preserve">OVHcloud вы можете использовать</w:t>
      </w:r>
      <w:r>
        <w:t xml:space="preserve"> </w:t>
      </w:r>
      <w:hyperlink w:anchor="X730eed97624a8737869f26e0ae71e3077ace8bc">
        <w:r>
          <w:rPr>
            <w:rStyle w:val="Hyperlink"/>
          </w:rPr>
          <w:t xml:space="preserve">openstack_sd_config</w:t>
        </w:r>
      </w:hyperlink>
      <w:r>
        <w:t xml:space="preserve">.</w:t>
      </w:r>
    </w:p>
    <w:bookmarkStart w:id="105" w:name="X13ed676b305e015f4f6d11497f3fef3b58ae1a3"/>
    <w:p>
      <w:pPr>
        <w:pStyle w:val="Heading4"/>
      </w:pPr>
      <w:r>
        <w:t xml:space="preserve">VPS</w:t>
      </w:r>
    </w:p>
    <w:p>
      <w:pPr>
        <w:numPr>
          <w:ilvl w:val="0"/>
          <w:numId w:val="1031"/>
        </w:numPr>
        <w:pStyle w:val="Compact"/>
      </w:pPr>
      <w:r>
        <w:rPr>
          <w:rStyle w:val="VerbatimChar"/>
          <w:color w:val="57606A"/>
          <w:sz w:val="20"/>
          <w:szCs w:val="20"/>
        </w:rPr>
        <w:t xml:space="preserve">__meta_ovhcloud_vps_cluster</w:t>
      </w:r>
      <w:r>
        <w:t xml:space="preserve">: кластер сервера</w:t>
      </w:r>
    </w:p>
    <w:p>
      <w:pPr>
        <w:numPr>
          <w:ilvl w:val="0"/>
          <w:numId w:val="1031"/>
        </w:numPr>
        <w:pStyle w:val="Compact"/>
      </w:pPr>
      <w:r>
        <w:rPr>
          <w:rStyle w:val="VerbatimChar"/>
          <w:color w:val="57606A"/>
          <w:sz w:val="20"/>
          <w:szCs w:val="20"/>
        </w:rPr>
        <w:t xml:space="preserve">__meta_ovhcloud_vps_datacenter</w:t>
      </w:r>
      <w:r>
        <w:t xml:space="preserve">: датацентр сервера</w:t>
      </w:r>
    </w:p>
    <w:p>
      <w:pPr>
        <w:numPr>
          <w:ilvl w:val="0"/>
          <w:numId w:val="1031"/>
        </w:numPr>
        <w:pStyle w:val="Compact"/>
      </w:pPr>
      <w:r>
        <w:rPr>
          <w:rStyle w:val="VerbatimChar"/>
          <w:color w:val="57606A"/>
          <w:sz w:val="20"/>
          <w:szCs w:val="20"/>
        </w:rPr>
        <w:t xml:space="preserve">__meta_ovhcloud_vps_disk</w:t>
      </w:r>
      <w:r>
        <w:t xml:space="preserve">: диск сервера</w:t>
      </w:r>
    </w:p>
    <w:p>
      <w:pPr>
        <w:numPr>
          <w:ilvl w:val="0"/>
          <w:numId w:val="1031"/>
        </w:numPr>
        <w:pStyle w:val="Compact"/>
      </w:pPr>
      <w:r>
        <w:rPr>
          <w:rStyle w:val="VerbatimChar"/>
          <w:color w:val="57606A"/>
          <w:sz w:val="20"/>
          <w:szCs w:val="20"/>
        </w:rPr>
        <w:t xml:space="preserve">__meta_ovhcloud_vps_display_name</w:t>
      </w:r>
      <w:r>
        <w:t xml:space="preserve">: отображаемое имя сервера</w:t>
      </w:r>
    </w:p>
    <w:p>
      <w:pPr>
        <w:numPr>
          <w:ilvl w:val="0"/>
          <w:numId w:val="1031"/>
        </w:numPr>
        <w:pStyle w:val="Compact"/>
      </w:pPr>
      <w:r>
        <w:rPr>
          <w:rStyle w:val="VerbatimChar"/>
          <w:color w:val="57606A"/>
          <w:sz w:val="20"/>
          <w:szCs w:val="20"/>
        </w:rPr>
        <w:t xml:space="preserve">__meta_ovhcloud_vps_ipv4</w:t>
      </w:r>
      <w:r>
        <w:t xml:space="preserve">: IPv4 сервера</w:t>
      </w:r>
    </w:p>
    <w:p>
      <w:pPr>
        <w:numPr>
          <w:ilvl w:val="0"/>
          <w:numId w:val="1031"/>
        </w:numPr>
        <w:pStyle w:val="Compact"/>
      </w:pPr>
      <w:r>
        <w:rPr>
          <w:rStyle w:val="VerbatimChar"/>
          <w:color w:val="57606A"/>
          <w:sz w:val="20"/>
          <w:szCs w:val="20"/>
        </w:rPr>
        <w:t xml:space="preserve">__meta_ovhcloud_vps_ipv6</w:t>
      </w:r>
      <w:r>
        <w:t xml:space="preserve">: IPv6 сервера</w:t>
      </w:r>
    </w:p>
    <w:p>
      <w:pPr>
        <w:numPr>
          <w:ilvl w:val="0"/>
          <w:numId w:val="1031"/>
        </w:numPr>
        <w:pStyle w:val="Compact"/>
      </w:pPr>
      <w:r>
        <w:rPr>
          <w:rStyle w:val="VerbatimChar"/>
          <w:color w:val="57606A"/>
          <w:sz w:val="20"/>
          <w:szCs w:val="20"/>
        </w:rPr>
        <w:t xml:space="preserve">__meta_ovhcloud_vps_keymap</w:t>
      </w:r>
      <w:r>
        <w:t xml:space="preserve">: раскладка клавиатуры KVM сервера</w:t>
      </w:r>
    </w:p>
    <w:p>
      <w:pPr>
        <w:numPr>
          <w:ilvl w:val="0"/>
          <w:numId w:val="1031"/>
        </w:numPr>
        <w:pStyle w:val="Compact"/>
      </w:pPr>
      <w:r>
        <w:rPr>
          <w:rStyle w:val="VerbatimChar"/>
          <w:color w:val="57606A"/>
          <w:sz w:val="20"/>
          <w:szCs w:val="20"/>
        </w:rPr>
        <w:t xml:space="preserve">__meta_ovhcloud_vps_maximum_additional_ip</w:t>
      </w:r>
      <w:r>
        <w:t xml:space="preserve">: максимальное количество дополнительных IP сервера</w:t>
      </w:r>
    </w:p>
    <w:p>
      <w:pPr>
        <w:numPr>
          <w:ilvl w:val="0"/>
          <w:numId w:val="1031"/>
        </w:numPr>
        <w:pStyle w:val="Compact"/>
      </w:pPr>
      <w:r>
        <w:rPr>
          <w:rStyle w:val="VerbatimChar"/>
          <w:color w:val="57606A"/>
          <w:sz w:val="20"/>
          <w:szCs w:val="20"/>
        </w:rPr>
        <w:t xml:space="preserve">__meta_ovhcloud_vps_memory_limit</w:t>
      </w:r>
      <w:r>
        <w:t xml:space="preserve">: лимит памяти сервера</w:t>
      </w:r>
    </w:p>
    <w:p>
      <w:pPr>
        <w:numPr>
          <w:ilvl w:val="0"/>
          <w:numId w:val="1031"/>
        </w:numPr>
        <w:pStyle w:val="Compact"/>
      </w:pPr>
      <w:r>
        <w:rPr>
          <w:rStyle w:val="VerbatimChar"/>
          <w:color w:val="57606A"/>
          <w:sz w:val="20"/>
          <w:szCs w:val="20"/>
        </w:rPr>
        <w:t xml:space="preserve">__meta_ovhcloud_vps_memory</w:t>
      </w:r>
      <w:r>
        <w:t xml:space="preserve">: память сервера</w:t>
      </w:r>
    </w:p>
    <w:p>
      <w:pPr>
        <w:numPr>
          <w:ilvl w:val="0"/>
          <w:numId w:val="1031"/>
        </w:numPr>
        <w:pStyle w:val="Compact"/>
      </w:pPr>
      <w:r>
        <w:rPr>
          <w:rStyle w:val="VerbatimChar"/>
          <w:color w:val="57606A"/>
          <w:sz w:val="20"/>
          <w:szCs w:val="20"/>
        </w:rPr>
        <w:t xml:space="preserve">__meta_ovhcloud_vps_monitoring_ip_blocks</w:t>
      </w:r>
      <w:r>
        <w:t xml:space="preserve">: блоки IP для мониторинга сервера</w:t>
      </w:r>
    </w:p>
    <w:p>
      <w:pPr>
        <w:numPr>
          <w:ilvl w:val="0"/>
          <w:numId w:val="1031"/>
        </w:numPr>
        <w:pStyle w:val="Compact"/>
      </w:pPr>
      <w:r>
        <w:rPr>
          <w:rStyle w:val="VerbatimChar"/>
          <w:color w:val="57606A"/>
          <w:sz w:val="20"/>
          <w:szCs w:val="20"/>
        </w:rPr>
        <w:t xml:space="preserve">__meta_ovhcloud_vps_name</w:t>
      </w:r>
      <w:r>
        <w:t xml:space="preserve">: имя сервера</w:t>
      </w:r>
    </w:p>
    <w:p>
      <w:pPr>
        <w:numPr>
          <w:ilvl w:val="0"/>
          <w:numId w:val="1031"/>
        </w:numPr>
        <w:pStyle w:val="Compact"/>
      </w:pPr>
      <w:r>
        <w:rPr>
          <w:rStyle w:val="VerbatimChar"/>
          <w:color w:val="57606A"/>
          <w:sz w:val="20"/>
          <w:szCs w:val="20"/>
        </w:rPr>
        <w:t xml:space="preserve">__meta_ovhcloud_vps_netboot_mode</w:t>
      </w:r>
      <w:r>
        <w:t xml:space="preserve">: режим сетевой загрузки сервера</w:t>
      </w:r>
    </w:p>
    <w:p>
      <w:pPr>
        <w:numPr>
          <w:ilvl w:val="0"/>
          <w:numId w:val="1031"/>
        </w:numPr>
        <w:pStyle w:val="Compact"/>
      </w:pPr>
      <w:r>
        <w:rPr>
          <w:rStyle w:val="VerbatimChar"/>
          <w:color w:val="57606A"/>
          <w:sz w:val="20"/>
          <w:szCs w:val="20"/>
        </w:rPr>
        <w:t xml:space="preserve">__meta_ovhcloud_vps_offer_type</w:t>
      </w:r>
      <w:r>
        <w:t xml:space="preserve">: тип предложения сервера</w:t>
      </w:r>
    </w:p>
    <w:p>
      <w:pPr>
        <w:numPr>
          <w:ilvl w:val="0"/>
          <w:numId w:val="1031"/>
        </w:numPr>
        <w:pStyle w:val="Compact"/>
      </w:pPr>
      <w:r>
        <w:rPr>
          <w:rStyle w:val="VerbatimChar"/>
          <w:color w:val="57606A"/>
          <w:sz w:val="20"/>
          <w:szCs w:val="20"/>
        </w:rPr>
        <w:t xml:space="preserve">__meta_ovhcloud_vps_offer</w:t>
      </w:r>
      <w:r>
        <w:t xml:space="preserve">: предложение сервера</w:t>
      </w:r>
    </w:p>
    <w:p>
      <w:pPr>
        <w:numPr>
          <w:ilvl w:val="0"/>
          <w:numId w:val="1031"/>
        </w:numPr>
        <w:pStyle w:val="Compact"/>
      </w:pPr>
      <w:r>
        <w:rPr>
          <w:rStyle w:val="VerbatimChar"/>
          <w:color w:val="57606A"/>
          <w:sz w:val="20"/>
          <w:szCs w:val="20"/>
        </w:rPr>
        <w:t xml:space="preserve">__meta_ovhcloud_vps_state</w:t>
      </w:r>
      <w:r>
        <w:t xml:space="preserve">: состояние сервера</w:t>
      </w:r>
    </w:p>
    <w:p>
      <w:pPr>
        <w:numPr>
          <w:ilvl w:val="0"/>
          <w:numId w:val="1031"/>
        </w:numPr>
        <w:pStyle w:val="Compact"/>
      </w:pPr>
      <w:r>
        <w:rPr>
          <w:rStyle w:val="VerbatimChar"/>
          <w:color w:val="57606A"/>
          <w:sz w:val="20"/>
          <w:szCs w:val="20"/>
        </w:rPr>
        <w:t xml:space="preserve">__meta_ovhcloud_vps_vcore</w:t>
      </w:r>
      <w:r>
        <w:t xml:space="preserve">: количество виртуальных ядер сервера</w:t>
      </w:r>
    </w:p>
    <w:p>
      <w:pPr>
        <w:numPr>
          <w:ilvl w:val="0"/>
          <w:numId w:val="1031"/>
        </w:numPr>
        <w:pStyle w:val="Compact"/>
      </w:pPr>
      <w:r>
        <w:rPr>
          <w:rStyle w:val="VerbatimChar"/>
          <w:color w:val="57606A"/>
          <w:sz w:val="20"/>
          <w:szCs w:val="20"/>
        </w:rPr>
        <w:t xml:space="preserve">__meta_ovhcloud_vps_version</w:t>
      </w:r>
      <w:r>
        <w:t xml:space="preserve">: версия сервера</w:t>
      </w:r>
    </w:p>
    <w:p>
      <w:pPr>
        <w:numPr>
          <w:ilvl w:val="0"/>
          <w:numId w:val="1031"/>
        </w:numPr>
        <w:pStyle w:val="Compact"/>
      </w:pPr>
      <w:r>
        <w:rPr>
          <w:rStyle w:val="VerbatimChar"/>
          <w:color w:val="57606A"/>
          <w:sz w:val="20"/>
          <w:szCs w:val="20"/>
        </w:rPr>
        <w:t xml:space="preserve">__meta_ovhcloud_vps_zone</w:t>
      </w:r>
      <w:r>
        <w:t xml:space="preserve">: зона сервера</w:t>
      </w:r>
    </w:p>
    <w:bookmarkEnd w:id="105"/>
    <w:bookmarkStart w:id="106" w:name="X1b1869dfc5d13547e0ccbce7697c2743821c3ec"/>
    <w:p>
      <w:pPr>
        <w:pStyle w:val="Heading4"/>
      </w:pPr>
      <w:r>
        <w:t xml:space="preserve">Выделенные серверы</w:t>
      </w:r>
    </w:p>
    <w:p>
      <w:pPr>
        <w:numPr>
          <w:ilvl w:val="0"/>
          <w:numId w:val="1032"/>
        </w:numPr>
        <w:pStyle w:val="Compact"/>
      </w:pPr>
      <w:r>
        <w:rPr>
          <w:rStyle w:val="VerbatimChar"/>
          <w:color w:val="57606A"/>
          <w:sz w:val="20"/>
          <w:szCs w:val="20"/>
        </w:rPr>
        <w:t xml:space="preserve">__meta_ovhcloud_dedicated_server_commercial_range</w:t>
      </w:r>
      <w:r>
        <w:t xml:space="preserve">: коммерческий диапазон сервера</w:t>
      </w:r>
    </w:p>
    <w:p>
      <w:pPr>
        <w:numPr>
          <w:ilvl w:val="0"/>
          <w:numId w:val="1032"/>
        </w:numPr>
        <w:pStyle w:val="Compact"/>
      </w:pPr>
      <w:r>
        <w:rPr>
          <w:rStyle w:val="VerbatimChar"/>
          <w:color w:val="57606A"/>
          <w:sz w:val="20"/>
          <w:szCs w:val="20"/>
        </w:rPr>
        <w:t xml:space="preserve">__meta_ovhcloud_dedicated_server_datacenter</w:t>
      </w:r>
      <w:r>
        <w:t xml:space="preserve">: датацентр сервера</w:t>
      </w:r>
    </w:p>
    <w:p>
      <w:pPr>
        <w:numPr>
          <w:ilvl w:val="0"/>
          <w:numId w:val="1032"/>
        </w:numPr>
        <w:pStyle w:val="Compact"/>
      </w:pPr>
      <w:r>
        <w:rPr>
          <w:rStyle w:val="VerbatimChar"/>
          <w:color w:val="57606A"/>
          <w:sz w:val="20"/>
          <w:szCs w:val="20"/>
        </w:rPr>
        <w:t xml:space="preserve">__meta_ovhcloud_dedicated_server_ipv4</w:t>
      </w:r>
      <w:r>
        <w:t xml:space="preserve">: IPv4 сервера</w:t>
      </w:r>
    </w:p>
    <w:p>
      <w:pPr>
        <w:numPr>
          <w:ilvl w:val="0"/>
          <w:numId w:val="1032"/>
        </w:numPr>
        <w:pStyle w:val="Compact"/>
      </w:pPr>
      <w:r>
        <w:rPr>
          <w:rStyle w:val="VerbatimChar"/>
          <w:color w:val="57606A"/>
          <w:sz w:val="20"/>
          <w:szCs w:val="20"/>
        </w:rPr>
        <w:t xml:space="preserve">__meta_ovhcloud_dedicated_server_ipv6</w:t>
      </w:r>
      <w:r>
        <w:t xml:space="preserve">: IPv6 сервера</w:t>
      </w:r>
    </w:p>
    <w:p>
      <w:pPr>
        <w:numPr>
          <w:ilvl w:val="0"/>
          <w:numId w:val="1032"/>
        </w:numPr>
        <w:pStyle w:val="Compact"/>
      </w:pPr>
      <w:r>
        <w:rPr>
          <w:rStyle w:val="VerbatimChar"/>
          <w:color w:val="57606A"/>
          <w:sz w:val="20"/>
          <w:szCs w:val="20"/>
        </w:rPr>
        <w:t xml:space="preserve">__meta_ovhcloud_dedicated_server_link_speed</w:t>
      </w:r>
      <w:r>
        <w:t xml:space="preserve">: скорость соединения сервера</w:t>
      </w:r>
    </w:p>
    <w:p>
      <w:pPr>
        <w:numPr>
          <w:ilvl w:val="0"/>
          <w:numId w:val="1032"/>
        </w:numPr>
        <w:pStyle w:val="Compact"/>
      </w:pPr>
      <w:r>
        <w:rPr>
          <w:rStyle w:val="VerbatimChar"/>
          <w:color w:val="57606A"/>
          <w:sz w:val="20"/>
          <w:szCs w:val="20"/>
        </w:rPr>
        <w:t xml:space="preserve">__meta_ovhcloud_dedicated_server_name</w:t>
      </w:r>
      <w:r>
        <w:t xml:space="preserve">: имя сервера</w:t>
      </w:r>
    </w:p>
    <w:p>
      <w:pPr>
        <w:numPr>
          <w:ilvl w:val="0"/>
          <w:numId w:val="1032"/>
        </w:numPr>
        <w:pStyle w:val="Compact"/>
      </w:pPr>
      <w:r>
        <w:rPr>
          <w:rStyle w:val="VerbatimChar"/>
          <w:color w:val="57606A"/>
          <w:sz w:val="20"/>
          <w:szCs w:val="20"/>
        </w:rPr>
        <w:t xml:space="preserve">__meta_ovhcloud_dedicated_server_no_intervention</w:t>
      </w:r>
      <w:r>
        <w:t xml:space="preserve">: отключено ли вмешательство датацентра для сервера</w:t>
      </w:r>
    </w:p>
    <w:p>
      <w:pPr>
        <w:numPr>
          <w:ilvl w:val="0"/>
          <w:numId w:val="1032"/>
        </w:numPr>
        <w:pStyle w:val="Compact"/>
      </w:pPr>
      <w:r>
        <w:rPr>
          <w:rStyle w:val="VerbatimChar"/>
          <w:color w:val="57606A"/>
          <w:sz w:val="20"/>
          <w:szCs w:val="20"/>
        </w:rPr>
        <w:t xml:space="preserve">__meta_ovhcloud_dedicated_server_os</w:t>
      </w:r>
      <w:r>
        <w:t xml:space="preserve">: операционная система сервера</w:t>
      </w:r>
    </w:p>
    <w:p>
      <w:pPr>
        <w:numPr>
          <w:ilvl w:val="0"/>
          <w:numId w:val="1032"/>
        </w:numPr>
        <w:pStyle w:val="Compact"/>
      </w:pPr>
      <w:r>
        <w:rPr>
          <w:rStyle w:val="VerbatimChar"/>
          <w:color w:val="57606A"/>
          <w:sz w:val="20"/>
          <w:szCs w:val="20"/>
        </w:rPr>
        <w:t xml:space="preserve">__meta_ovhcloud_dedicated_server_rack</w:t>
      </w:r>
      <w:r>
        <w:t xml:space="preserve">: стойка сервера</w:t>
      </w:r>
    </w:p>
    <w:p>
      <w:pPr>
        <w:numPr>
          <w:ilvl w:val="0"/>
          <w:numId w:val="1032"/>
        </w:numPr>
        <w:pStyle w:val="Compact"/>
      </w:pPr>
      <w:r>
        <w:rPr>
          <w:rStyle w:val="VerbatimChar"/>
          <w:color w:val="57606A"/>
          <w:sz w:val="20"/>
          <w:szCs w:val="20"/>
        </w:rPr>
        <w:t xml:space="preserve">__meta_ovhcloud_dedicated_server_reverse</w:t>
      </w:r>
      <w:r>
        <w:t xml:space="preserve">: обратное DNS-имя сервера</w:t>
      </w:r>
    </w:p>
    <w:p>
      <w:pPr>
        <w:numPr>
          <w:ilvl w:val="0"/>
          <w:numId w:val="1032"/>
        </w:numPr>
        <w:pStyle w:val="Compact"/>
      </w:pPr>
      <w:r>
        <w:rPr>
          <w:rStyle w:val="VerbatimChar"/>
          <w:color w:val="57606A"/>
          <w:sz w:val="20"/>
          <w:szCs w:val="20"/>
        </w:rPr>
        <w:t xml:space="preserve">__meta_ovhcloud_dedicated_server_server_id</w:t>
      </w:r>
      <w:r>
        <w:t xml:space="preserve">: ID сервера</w:t>
      </w:r>
    </w:p>
    <w:p>
      <w:pPr>
        <w:numPr>
          <w:ilvl w:val="0"/>
          <w:numId w:val="1032"/>
        </w:numPr>
        <w:pStyle w:val="Compact"/>
      </w:pPr>
      <w:r>
        <w:rPr>
          <w:rStyle w:val="VerbatimChar"/>
          <w:color w:val="57606A"/>
          <w:sz w:val="20"/>
          <w:szCs w:val="20"/>
        </w:rPr>
        <w:t xml:space="preserve">__meta_ovhcloud_dedicated_server_state</w:t>
      </w:r>
      <w:r>
        <w:t xml:space="preserve">: состояние сервера</w:t>
      </w:r>
    </w:p>
    <w:p>
      <w:pPr>
        <w:numPr>
          <w:ilvl w:val="0"/>
          <w:numId w:val="1032"/>
        </w:numPr>
        <w:pStyle w:val="Compact"/>
      </w:pPr>
      <w:r>
        <w:rPr>
          <w:rStyle w:val="VerbatimChar"/>
          <w:color w:val="57606A"/>
          <w:sz w:val="20"/>
          <w:szCs w:val="20"/>
        </w:rPr>
        <w:t xml:space="preserve">__meta_ovhcloud_dedicated_server_support_level</w:t>
      </w:r>
      <w:r>
        <w:t xml:space="preserve">: уровень поддержки сервера</w:t>
      </w:r>
    </w:p>
    <w:p>
      <w:pPr>
        <w:pStyle w:val="FirstParagraph"/>
      </w:pPr>
      <w:r>
        <w:t xml:space="preserve">См. ниже для параметров конфигурации для обнаружения OVHcloud:</w:t>
      </w:r>
    </w:p>
    <w:p>
      <w:pPr>
        <w:pStyle w:val="SourceCode"/>
      </w:pPr>
      <w:r>
        <w:rPr>
          <w:rStyle w:val="VerbatimChar"/>
          <w:color w:val="57606A"/>
          <w:sz w:val="20"/>
          <w:szCs w:val="20"/>
        </w:rPr>
        <w:t xml:space="preserve"># Ключ доступа для использования. https://api.ovh.com</w:t>
      </w:r>
      <w:r>
        <w:rPr>
          <w:color w:val="57606A"/>
          <w:sz w:val="20"/>
          <w:szCs w:val="20"/>
        </w:rPr>
        <w:br/>
      </w:r>
      <w:r>
        <w:rPr>
          <w:rStyle w:val="VerbatimChar"/>
          <w:color w:val="57606A"/>
          <w:sz w:val="20"/>
          <w:szCs w:val="20"/>
        </w:rPr>
        <w:t xml:space="preserve">application_key: &lt;string&gt;</w:t>
      </w:r>
      <w:r>
        <w:rPr>
          <w:color w:val="57606A"/>
          <w:sz w:val="20"/>
          <w:szCs w:val="20"/>
        </w:rPr>
        <w:br/>
      </w:r>
      <w:r>
        <w:rPr>
          <w:rStyle w:val="VerbatimChar"/>
          <w:color w:val="57606A"/>
          <w:sz w:val="20"/>
          <w:szCs w:val="20"/>
        </w:rPr>
        <w:t xml:space="preserve">application_secret: &lt;secret&gt;</w:t>
      </w:r>
      <w:r>
        <w:rPr>
          <w:color w:val="57606A"/>
          <w:sz w:val="20"/>
          <w:szCs w:val="20"/>
        </w:rPr>
        <w:br/>
      </w:r>
      <w:r>
        <w:rPr>
          <w:rStyle w:val="VerbatimChar"/>
          <w:color w:val="57606A"/>
          <w:sz w:val="20"/>
          <w:szCs w:val="20"/>
        </w:rPr>
        <w:t xml:space="preserve">consumer_key: &lt;secret&gt;</w:t>
      </w:r>
      <w:r>
        <w:rPr>
          <w:color w:val="57606A"/>
          <w:sz w:val="20"/>
          <w:szCs w:val="20"/>
        </w:rPr>
        <w:br/>
      </w:r>
      <w:r>
        <w:rPr>
          <w:rStyle w:val="VerbatimChar"/>
          <w:color w:val="57606A"/>
          <w:sz w:val="20"/>
          <w:szCs w:val="20"/>
        </w:rPr>
        <w:t xml:space="preserve"># Сервис целей для извлечения. Должен быть `vps` или `dedicated_server`.</w:t>
      </w:r>
      <w:r>
        <w:rPr>
          <w:color w:val="57606A"/>
          <w:sz w:val="20"/>
          <w:szCs w:val="20"/>
        </w:rPr>
        <w:br/>
      </w:r>
      <w:r>
        <w:rPr>
          <w:rStyle w:val="VerbatimChar"/>
          <w:color w:val="57606A"/>
          <w:sz w:val="20"/>
          <w:szCs w:val="20"/>
        </w:rPr>
        <w:t xml:space="preserve">service: &lt;string&gt;</w:t>
      </w:r>
      <w:r>
        <w:rPr>
          <w:color w:val="57606A"/>
          <w:sz w:val="20"/>
          <w:szCs w:val="20"/>
        </w:rPr>
        <w:br/>
      </w:r>
      <w:r>
        <w:rPr>
          <w:rStyle w:val="VerbatimChar"/>
          <w:color w:val="57606A"/>
          <w:sz w:val="20"/>
          <w:szCs w:val="20"/>
        </w:rPr>
        <w:t xml:space="preserve"># API-эндпоинт. https://github.com/ovh/go-ovh#supported-apis</w:t>
      </w:r>
      <w:r>
        <w:rPr>
          <w:color w:val="57606A"/>
          <w:sz w:val="20"/>
          <w:szCs w:val="20"/>
        </w:rPr>
        <w:br/>
      </w:r>
      <w:r>
        <w:rPr>
          <w:rStyle w:val="VerbatimChar"/>
          <w:color w:val="57606A"/>
          <w:sz w:val="20"/>
          <w:szCs w:val="20"/>
        </w:rPr>
        <w:t xml:space="preserve">[ endpoint: &lt;string&gt; | default = "ovh-eu" ]</w:t>
      </w:r>
      <w:r>
        <w:rPr>
          <w:color w:val="57606A"/>
          <w:sz w:val="20"/>
          <w:szCs w:val="20"/>
        </w:rPr>
        <w:br/>
      </w:r>
      <w:r>
        <w:rPr>
          <w:rStyle w:val="VerbatimChar"/>
          <w:color w:val="57606A"/>
          <w:sz w:val="20"/>
          <w:szCs w:val="20"/>
        </w:rPr>
        <w:t xml:space="preserve"># Интервал обновления для повторного чтения списка ресурсов.</w:t>
      </w:r>
      <w:r>
        <w:rPr>
          <w:color w:val="57606A"/>
          <w:sz w:val="20"/>
          <w:szCs w:val="20"/>
        </w:rPr>
        <w:br/>
      </w:r>
      <w:r>
        <w:rPr>
          <w:rStyle w:val="VerbatimChar"/>
          <w:color w:val="57606A"/>
          <w:sz w:val="20"/>
          <w:szCs w:val="20"/>
        </w:rPr>
        <w:t xml:space="preserve">[ refresh_interval: &lt;duration&gt; | default = 60s ]</w:t>
      </w:r>
    </w:p>
    <w:bookmarkEnd w:id="106"/>
    <w:bookmarkEnd w:id="107"/>
    <w:bookmarkStart w:id="109" w:name="Xf6341eeb1a9a878b4a57f069e4c15ece5abd5bb"/>
    <w:p>
      <w:pPr>
        <w:pStyle w:val="Heading3"/>
      </w:pPr>
      <w:r>
        <w:t xml:space="preserve">puppetdb_sd_config</w:t>
      </w:r>
    </w:p>
    <w:p>
      <w:pPr>
        <w:pStyle w:val="FirstParagraph"/>
      </w:pPr>
      <w:r>
        <w:t xml:space="preserve">Конфигурации PuppetDB SD позволяют извлекать цели сбора метрик из ресурсов</w:t>
      </w:r>
      <w:r>
        <w:t xml:space="preserve"> </w:t>
      </w:r>
      <w:hyperlink r:id="rId108">
        <w:r>
          <w:rPr>
            <w:rStyle w:val="Hyperlink"/>
          </w:rPr>
          <w:t xml:space="preserve">PuppetDB</w:t>
        </w:r>
      </w:hyperlink>
      <w:r>
        <w:t xml:space="preserve">.</w:t>
      </w:r>
    </w:p>
    <w:p>
      <w:pPr>
        <w:pStyle w:val="BodyText"/>
      </w:pPr>
      <w:r>
        <w:t xml:space="preserve">Это SD обнаруживает ресурсы и создаст цель для каждого ресурса, возвращенного API.</w:t>
      </w:r>
    </w:p>
    <w:p>
      <w:pPr>
        <w:pStyle w:val="BodyText"/>
      </w:pPr>
      <w:r>
        <w:t xml:space="preserve">Адрес ресурса — это</w:t>
      </w:r>
      <w:r>
        <w:t xml:space="preserve"> </w:t>
      </w:r>
      <w:r>
        <w:rPr>
          <w:rStyle w:val="VerbatimChar"/>
          <w:color w:val="57606A"/>
          <w:sz w:val="20"/>
          <w:szCs w:val="20"/>
        </w:rPr>
        <w:t xml:space="preserve">certname</w:t>
      </w:r>
      <w:r>
        <w:t xml:space="preserve"> </w:t>
      </w:r>
      <w:r>
        <w:t xml:space="preserve">ресурса и может быть изменен во время</w:t>
      </w:r>
      <w:r>
        <w:t xml:space="preserve"> </w:t>
      </w:r>
      <w:hyperlink w:anchor="X730eed97624a8737869f26e0ae71e3077ace8bc">
        <w:r>
          <w:rPr>
            <w:rStyle w:val="Hyperlink"/>
          </w:rPr>
          <w:t xml:space="preserve">релейблинга</w:t>
        </w:r>
      </w:hyperlink>
      <w:r>
        <w:t xml:space="preser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релейблинга</w:t>
        </w:r>
      </w:hyperlink>
      <w:r>
        <w:t xml:space="preserve">:</w:t>
      </w:r>
    </w:p>
    <w:p>
      <w:pPr>
        <w:numPr>
          <w:ilvl w:val="0"/>
          <w:numId w:val="1033"/>
        </w:numPr>
        <w:pStyle w:val="Compact"/>
      </w:pPr>
      <w:r>
        <w:rPr>
          <w:rStyle w:val="VerbatimChar"/>
          <w:color w:val="57606A"/>
          <w:sz w:val="20"/>
          <w:szCs w:val="20"/>
        </w:rPr>
        <w:t xml:space="preserve">__meta_puppetdb_query</w:t>
      </w:r>
      <w:r>
        <w:t xml:space="preserve">: запрос на языке Puppet Query Language (PQL)</w:t>
      </w:r>
    </w:p>
    <w:p>
      <w:pPr>
        <w:numPr>
          <w:ilvl w:val="0"/>
          <w:numId w:val="1033"/>
        </w:numPr>
        <w:pStyle w:val="Compact"/>
      </w:pPr>
      <w:r>
        <w:rPr>
          <w:rStyle w:val="VerbatimChar"/>
          <w:color w:val="57606A"/>
          <w:sz w:val="20"/>
          <w:szCs w:val="20"/>
        </w:rPr>
        <w:t xml:space="preserve">__meta_puppetdb_certname</w:t>
      </w:r>
      <w:r>
        <w:t xml:space="preserve">: имя узла, связанного с ресурсом</w:t>
      </w:r>
    </w:p>
    <w:p>
      <w:pPr>
        <w:numPr>
          <w:ilvl w:val="0"/>
          <w:numId w:val="1033"/>
        </w:numPr>
        <w:pStyle w:val="Compact"/>
      </w:pPr>
      <w:r>
        <w:rPr>
          <w:rStyle w:val="VerbatimChar"/>
          <w:color w:val="57606A"/>
          <w:sz w:val="20"/>
          <w:szCs w:val="20"/>
        </w:rPr>
        <w:t xml:space="preserve">__meta_puppetdb_resource</w:t>
      </w:r>
      <w:r>
        <w:t xml:space="preserve">: SHA-1 хеш типа ресурса, заголовка и параметров для идентификации</w:t>
      </w:r>
    </w:p>
    <w:p>
      <w:pPr>
        <w:numPr>
          <w:ilvl w:val="0"/>
          <w:numId w:val="1033"/>
        </w:numPr>
        <w:pStyle w:val="Compact"/>
      </w:pPr>
      <w:r>
        <w:rPr>
          <w:rStyle w:val="VerbatimChar"/>
          <w:color w:val="57606A"/>
          <w:sz w:val="20"/>
          <w:szCs w:val="20"/>
        </w:rPr>
        <w:t xml:space="preserve">__meta_puppetdb_type</w:t>
      </w:r>
      <w:r>
        <w:t xml:space="preserve">: тип ресурса</w:t>
      </w:r>
    </w:p>
    <w:p>
      <w:pPr>
        <w:numPr>
          <w:ilvl w:val="0"/>
          <w:numId w:val="1033"/>
        </w:numPr>
        <w:pStyle w:val="Compact"/>
      </w:pPr>
      <w:r>
        <w:rPr>
          <w:rStyle w:val="VerbatimChar"/>
          <w:color w:val="57606A"/>
          <w:sz w:val="20"/>
          <w:szCs w:val="20"/>
        </w:rPr>
        <w:t xml:space="preserve">__meta_puppetdb_title</w:t>
      </w:r>
      <w:r>
        <w:t xml:space="preserve">: заголовок ресурса</w:t>
      </w:r>
    </w:p>
    <w:p>
      <w:pPr>
        <w:numPr>
          <w:ilvl w:val="0"/>
          <w:numId w:val="1033"/>
        </w:numPr>
        <w:pStyle w:val="Compact"/>
      </w:pPr>
      <w:r>
        <w:rPr>
          <w:rStyle w:val="VerbatimChar"/>
          <w:color w:val="57606A"/>
          <w:sz w:val="20"/>
          <w:szCs w:val="20"/>
        </w:rPr>
        <w:t xml:space="preserve">__meta_puppetdb_exported</w:t>
      </w:r>
      <w:r>
        <w:t xml:space="preserve">: экспортирован ли ресурс (</w:t>
      </w:r>
      <w:r>
        <w:rPr>
          <w:rStyle w:val="VerbatimChar"/>
          <w:color w:val="57606A"/>
          <w:sz w:val="20"/>
          <w:szCs w:val="20"/>
        </w:rPr>
        <w:t xml:space="preserve">"true"</w:t>
      </w:r>
      <w:r>
        <w:t xml:space="preserve"> </w:t>
      </w:r>
      <w:r>
        <w:t xml:space="preserve">или</w:t>
      </w:r>
      <w:r>
        <w:t xml:space="preserve"> </w:t>
      </w:r>
      <w:r>
        <w:rPr>
          <w:rStyle w:val="VerbatimChar"/>
          <w:color w:val="57606A"/>
          <w:sz w:val="20"/>
          <w:szCs w:val="20"/>
        </w:rPr>
        <w:t xml:space="preserve">"false"</w:t>
      </w:r>
      <w:r>
        <w:t xml:space="preserve">)</w:t>
      </w:r>
    </w:p>
    <w:p>
      <w:pPr>
        <w:numPr>
          <w:ilvl w:val="0"/>
          <w:numId w:val="1033"/>
        </w:numPr>
        <w:pStyle w:val="Compact"/>
      </w:pPr>
      <w:r>
        <w:rPr>
          <w:rStyle w:val="VerbatimChar"/>
          <w:color w:val="57606A"/>
          <w:sz w:val="20"/>
          <w:szCs w:val="20"/>
        </w:rPr>
        <w:t xml:space="preserve">__meta_puppetdb_tags</w:t>
      </w:r>
      <w:r>
        <w:t xml:space="preserve">: список тегов ресурса, разделенных запятыми</w:t>
      </w:r>
    </w:p>
    <w:p>
      <w:pPr>
        <w:numPr>
          <w:ilvl w:val="0"/>
          <w:numId w:val="1033"/>
        </w:numPr>
        <w:pStyle w:val="Compact"/>
      </w:pPr>
      <w:r>
        <w:rPr>
          <w:rStyle w:val="VerbatimChar"/>
          <w:color w:val="57606A"/>
          <w:sz w:val="20"/>
          <w:szCs w:val="20"/>
        </w:rPr>
        <w:t xml:space="preserve">__meta_puppetdb_file</w:t>
      </w:r>
      <w:r>
        <w:t xml:space="preserve">: файл манифеста, в котором был объявлен ресурс</w:t>
      </w:r>
    </w:p>
    <w:p>
      <w:pPr>
        <w:numPr>
          <w:ilvl w:val="0"/>
          <w:numId w:val="1033"/>
        </w:numPr>
        <w:pStyle w:val="Compact"/>
      </w:pPr>
      <w:r>
        <w:rPr>
          <w:rStyle w:val="VerbatimChar"/>
          <w:color w:val="57606A"/>
          <w:sz w:val="20"/>
          <w:szCs w:val="20"/>
        </w:rPr>
        <w:t xml:space="preserve">__meta_puppetdb_environment</w:t>
      </w:r>
      <w:r>
        <w:t xml:space="preserve">: окружение узла, связанного с ресурсом</w:t>
      </w:r>
    </w:p>
    <w:p>
      <w:pPr>
        <w:numPr>
          <w:ilvl w:val="0"/>
          <w:numId w:val="1033"/>
        </w:numPr>
        <w:pStyle w:val="Compact"/>
      </w:pPr>
      <w:r>
        <w:rPr>
          <w:rStyle w:val="VerbatimChar"/>
          <w:color w:val="57606A"/>
          <w:sz w:val="20"/>
          <w:szCs w:val="20"/>
        </w:rPr>
        <w:t xml:space="preserve">__meta_puppetdb_parameter_&lt;parametername&gt;</w:t>
      </w:r>
      <w:r>
        <w:t xml:space="preserve">: параметры ресурса</w:t>
      </w:r>
    </w:p>
    <w:p>
      <w:pPr>
        <w:pStyle w:val="FirstParagraph"/>
      </w:pPr>
      <w:r>
        <w:t xml:space="preserve">См. ниже для параметров конфигурации для обнаружения PuppetDB:</w:t>
      </w:r>
    </w:p>
    <w:p>
      <w:pPr>
        <w:pStyle w:val="SourceCode"/>
      </w:pPr>
      <w:r>
        <w:rPr>
          <w:rStyle w:val="VerbatimChar"/>
          <w:color w:val="57606A"/>
          <w:sz w:val="20"/>
          <w:szCs w:val="20"/>
        </w:rPr>
        <w:t xml:space="preserve"># URL корневой точки запроса PuppetDB.</w:t>
      </w:r>
      <w:r>
        <w:rPr>
          <w:color w:val="57606A"/>
          <w:sz w:val="20"/>
          <w:szCs w:val="20"/>
        </w:rPr>
        <w:br/>
      </w:r>
      <w:r>
        <w:rPr>
          <w:rStyle w:val="VerbatimChar"/>
          <w:color w:val="57606A"/>
          <w:sz w:val="20"/>
          <w:szCs w:val="20"/>
        </w:rPr>
        <w:t xml:space="preserve">url: &lt;string&gt;</w:t>
      </w:r>
      <w:r>
        <w:rPr>
          <w:color w:val="57606A"/>
          <w:sz w:val="20"/>
          <w:szCs w:val="20"/>
        </w:rPr>
        <w:br/>
      </w:r>
      <w:r>
        <w:rPr>
          <w:color w:val="57606A"/>
          <w:sz w:val="20"/>
          <w:szCs w:val="20"/>
        </w:rPr>
        <w:br/>
      </w:r>
      <w:r>
        <w:rPr>
          <w:rStyle w:val="VerbatimChar"/>
          <w:color w:val="57606A"/>
          <w:sz w:val="20"/>
          <w:szCs w:val="20"/>
        </w:rPr>
        <w:t xml:space="preserve"># Запрос на языке Puppet Query Language (PQL). Поддерживаются только ресурсы.</w:t>
      </w:r>
      <w:r>
        <w:rPr>
          <w:color w:val="57606A"/>
          <w:sz w:val="20"/>
          <w:szCs w:val="20"/>
        </w:rPr>
        <w:br/>
      </w:r>
      <w:r>
        <w:rPr>
          <w:rStyle w:val="VerbatimChar"/>
          <w:color w:val="57606A"/>
          <w:sz w:val="20"/>
          <w:szCs w:val="20"/>
        </w:rPr>
        <w:t xml:space="preserve"># https://puppet.com/docs/puppetdb/latest/api/query/v4/pql.html</w:t>
      </w:r>
      <w:r>
        <w:rPr>
          <w:color w:val="57606A"/>
          <w:sz w:val="20"/>
          <w:szCs w:val="20"/>
        </w:rPr>
        <w:br/>
      </w:r>
      <w:r>
        <w:rPr>
          <w:rStyle w:val="VerbatimChar"/>
          <w:color w:val="57606A"/>
          <w:sz w:val="20"/>
          <w:szCs w:val="20"/>
        </w:rPr>
        <w:t xml:space="preserve">query: &lt;string&gt;</w:t>
      </w:r>
      <w:r>
        <w:rPr>
          <w:color w:val="57606A"/>
          <w:sz w:val="20"/>
          <w:szCs w:val="20"/>
        </w:rPr>
        <w:br/>
      </w:r>
      <w:r>
        <w:rPr>
          <w:color w:val="57606A"/>
          <w:sz w:val="20"/>
          <w:szCs w:val="20"/>
        </w:rPr>
        <w:br/>
      </w:r>
      <w:r>
        <w:rPr>
          <w:rStyle w:val="VerbatimChar"/>
          <w:color w:val="57606A"/>
          <w:sz w:val="20"/>
          <w:szCs w:val="20"/>
        </w:rPr>
        <w:t xml:space="preserve"># Включать ли параметры как мета лейблы.</w:t>
      </w:r>
      <w:r>
        <w:rPr>
          <w:color w:val="57606A"/>
          <w:sz w:val="20"/>
          <w:szCs w:val="20"/>
        </w:rPr>
        <w:br/>
      </w:r>
      <w:r>
        <w:rPr>
          <w:rStyle w:val="VerbatimChar"/>
          <w:color w:val="57606A"/>
          <w:sz w:val="20"/>
          <w:szCs w:val="20"/>
        </w:rPr>
        <w:t xml:space="preserve"># Из-за различий между типами параметров и лейблами Deckhouse Prom++,</w:t>
      </w:r>
      <w:r>
        <w:rPr>
          <w:color w:val="57606A"/>
          <w:sz w:val="20"/>
          <w:szCs w:val="20"/>
        </w:rPr>
        <w:br/>
      </w:r>
      <w:r>
        <w:rPr>
          <w:rStyle w:val="VerbatimChar"/>
          <w:color w:val="57606A"/>
          <w:sz w:val="20"/>
          <w:szCs w:val="20"/>
        </w:rPr>
        <w:t xml:space="preserve"># некоторые параметры могут не отображаться. Формат параметров также может</w:t>
      </w:r>
      <w:r>
        <w:rPr>
          <w:color w:val="57606A"/>
          <w:sz w:val="20"/>
          <w:szCs w:val="20"/>
        </w:rPr>
        <w:br/>
      </w:r>
      <w:r>
        <w:rPr>
          <w:rStyle w:val="VerbatimChar"/>
          <w:color w:val="57606A"/>
          <w:sz w:val="20"/>
          <w:szCs w:val="20"/>
        </w:rPr>
        <w:t xml:space="preserve"># измениться в будущих выпусках.</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Примечание: Включение этого параметра раскрывает параметры в интерфейсе и API Deckhouse Prom++. Убедитесь, что у вас нет секретов, раскрытых в качестве параметров, если вы включаете это.</w:t>
      </w:r>
      <w:r>
        <w:rPr>
          <w:color w:val="57606A"/>
          <w:sz w:val="20"/>
          <w:szCs w:val="20"/>
        </w:rPr>
        <w:br/>
      </w:r>
      <w:r>
        <w:rPr>
          <w:rStyle w:val="VerbatimChar"/>
          <w:color w:val="57606A"/>
          <w:sz w:val="20"/>
          <w:szCs w:val="20"/>
        </w:rPr>
        <w:t xml:space="preserve">[ include_parameters: &lt;boolean&gt; | default = false ]</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чтения списка ресурсов.</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Порт для сбора метрик.</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bookmarkEnd w:id="109"/>
    <w:bookmarkStart w:id="112" w:name="X6443db8d2ca0719eded5e549d1b98b7023422cf"/>
    <w:p>
      <w:pPr>
        <w:pStyle w:val="Heading3"/>
      </w:pPr>
      <w:r>
        <w:t xml:space="preserve">file_sd_config</w:t>
      </w:r>
    </w:p>
    <w:p>
      <w:pPr>
        <w:pStyle w:val="FirstParagraph"/>
      </w:pPr>
      <w:r>
        <w:t xml:space="preserve">Обнаружение сервисов на основе файлов предоставляет более универсальный способ настройки статических целей и служит интерфейсом для подключения пользовательских механизмов обнаружения сервисов.</w:t>
      </w:r>
    </w:p>
    <w:p>
      <w:pPr>
        <w:pStyle w:val="BodyText"/>
      </w:pPr>
      <w:r>
        <w:t xml:space="preserve">Он читает набор файлов, содержащих список из нуля или более</w:t>
      </w:r>
      <w:r>
        <w:t xml:space="preserve"> </w:t>
      </w:r>
      <w:r>
        <w:rPr>
          <w:rStyle w:val="VerbatimChar"/>
          <w:color w:val="57606A"/>
          <w:sz w:val="20"/>
          <w:szCs w:val="20"/>
        </w:rPr>
        <w:t xml:space="preserve">&lt;static_config&gt;</w:t>
      </w:r>
      <w:r>
        <w:t xml:space="preserve">. Изменения во всех определенных файлах обнаруживаются с помощью наблюдения за диском и применяются немедленно.</w:t>
      </w:r>
    </w:p>
    <w:p>
      <w:pPr>
        <w:pStyle w:val="BodyText"/>
      </w:pPr>
      <w:r>
        <w:t xml:space="preserve">Пока эти отдельные файлы отслеживаются на предмет изменений, родительская директория также отслеживается неявно. Это необходимо для эффективной обработки</w:t>
      </w:r>
      <w:r>
        <w:t xml:space="preserve"> </w:t>
      </w:r>
      <w:hyperlink r:id="rId110">
        <w:r>
          <w:rPr>
            <w:rStyle w:val="Hyperlink"/>
          </w:rPr>
          <w:t xml:space="preserve">атомарного переименования</w:t>
        </w:r>
      </w:hyperlink>
      <w:r>
        <w:t xml:space="preserve"> </w:t>
      </w:r>
      <w:r>
        <w:t xml:space="preserve">и для обнаружения новых файлов, которые соответствуют настроенным шаблонам. Это может вызвать проблемы, если родительская директория содержит большое количество других файлов, так как каждый из этих файлов также будет отслеживаться, даже если события, связанные с ними, не имеют значения.</w:t>
      </w:r>
    </w:p>
    <w:p>
      <w:pPr>
        <w:pStyle w:val="BodyText"/>
      </w:pPr>
      <w:r>
        <w:t xml:space="preserve">Файлы могут быть предоставлены в формате YAML или JSON. Применяются только изменения, приводящие к корректно сформированным группам целей.</w:t>
      </w:r>
    </w:p>
    <w:p>
      <w:pPr>
        <w:pStyle w:val="BodyText"/>
      </w:pPr>
      <w:r>
        <w:t xml:space="preserve">Файлы должны содержать список статических конфигураций, используя следующие форматы:</w:t>
      </w:r>
    </w:p>
    <w:p>
      <w:pPr>
        <w:numPr>
          <w:ilvl w:val="0"/>
          <w:numId w:val="1034"/>
        </w:numPr>
      </w:pPr>
      <w:r>
        <w:t xml:space="preserve">JSON</w:t>
      </w:r>
    </w:p>
    <w:p>
      <w:pPr>
        <w:numPr>
          <w:ilvl w:val="0"/>
          <w:numId w:val="1000"/>
        </w:num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"targets": [ "&lt;host&gt;", ...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"&lt;labelname&gt;": "&lt;labelvalue&gt;",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numPr>
          <w:ilvl w:val="0"/>
          <w:numId w:val="1034"/>
        </w:numPr>
      </w:pPr>
      <w:r>
        <w:t xml:space="preserve">YAML</w:t>
      </w:r>
    </w:p>
    <w:p>
      <w:pPr>
        <w:numPr>
          <w:ilvl w:val="0"/>
          <w:numId w:val="1000"/>
        </w:numPr>
        <w:pStyle w:val="SourceCode"/>
      </w:pPr>
      <w:r>
        <w:rPr>
          <w:rStyle w:val="VerbatimChar"/>
          <w:color w:val="57606A"/>
          <w:sz w:val="20"/>
          <w:szCs w:val="20"/>
        </w:rPr>
        <w:t xml:space="preserve">- targets:</w:t>
      </w:r>
      <w:r>
        <w:rPr>
          <w:color w:val="57606A"/>
          <w:sz w:val="20"/>
          <w:szCs w:val="20"/>
        </w:rPr>
        <w:br/>
      </w:r>
      <w:r>
        <w:rPr>
          <w:rStyle w:val="VerbatimChar"/>
          <w:color w:val="57606A"/>
          <w:sz w:val="20"/>
          <w:szCs w:val="20"/>
        </w:rPr>
        <w:t xml:space="preserve">  [ - '&lt;host&gt;' ]</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 &lt;labelname&gt;: &lt;labelvalue&gt; ... ]</w:t>
      </w:r>
    </w:p>
    <w:p>
      <w:pPr>
        <w:pStyle w:val="FirstParagraph"/>
      </w:pPr>
      <w:r>
        <w:t xml:space="preserve">В качестве резервного варианта содержимое файла также перечитывается периодически с указанным интервалом обновления.</w:t>
      </w:r>
    </w:p>
    <w:p>
      <w:pPr>
        <w:pStyle w:val="BodyText"/>
      </w:pPr>
      <w:r>
        <w:t xml:space="preserve">Каждая цель имеет мета лейбл</w:t>
      </w:r>
      <w:r>
        <w:t xml:space="preserve"> </w:t>
      </w:r>
      <w:r>
        <w:rPr>
          <w:rStyle w:val="VerbatimChar"/>
          <w:color w:val="57606A"/>
          <w:sz w:val="20"/>
          <w:szCs w:val="20"/>
        </w:rPr>
        <w:t xml:space="preserve">__meta_filepath</w:t>
      </w:r>
      <w:r>
        <w:t xml:space="preserve"> </w:t>
      </w:r>
      <w:r>
        <w:t xml:space="preserve">во время</w:t>
      </w:r>
      <w:r>
        <w:t xml:space="preserve"> </w:t>
      </w:r>
      <w:hyperlink w:anchor="X730eed97624a8737869f26e0ae71e3077ace8bc">
        <w:r>
          <w:rPr>
            <w:rStyle w:val="Hyperlink"/>
          </w:rPr>
          <w:t xml:space="preserve">фазы релейблинга</w:t>
        </w:r>
      </w:hyperlink>
      <w:r>
        <w:t xml:space="preserve">. Его значение устанавливается в путь к файлу, из которого была извлечена цель.</w:t>
      </w:r>
    </w:p>
    <w:p>
      <w:pPr>
        <w:pStyle w:val="BodyText"/>
      </w:pPr>
      <w:r>
        <w:t xml:space="preserve">Существует список</w:t>
      </w:r>
      <w:r>
        <w:t xml:space="preserve"> </w:t>
      </w:r>
      <w:hyperlink r:id="rId111">
        <w:r>
          <w:rPr>
            <w:rStyle w:val="Hyperlink"/>
          </w:rPr>
          <w:t xml:space="preserve">интеграций</w:t>
        </w:r>
      </w:hyperlink>
      <w:r>
        <w:t xml:space="preserve"> </w:t>
      </w:r>
      <w:r>
        <w:t xml:space="preserve">с этим механизмом обнаружения.</w:t>
      </w:r>
    </w:p>
    <w:p>
      <w:pPr>
        <w:pStyle w:val="SourceCode"/>
      </w:pPr>
      <w:r>
        <w:rPr>
          <w:rStyle w:val="VerbatimChar"/>
          <w:color w:val="57606A"/>
          <w:sz w:val="20"/>
          <w:szCs w:val="20"/>
        </w:rPr>
        <w:t xml:space="preserve"># Шаблоны для файлов, из которых извлекаются группы целей.</w:t>
      </w:r>
      <w:r>
        <w:rPr>
          <w:color w:val="57606A"/>
          <w:sz w:val="20"/>
          <w:szCs w:val="20"/>
        </w:rPr>
        <w:br/>
      </w:r>
      <w:r>
        <w:rPr>
          <w:rStyle w:val="VerbatimChar"/>
          <w:color w:val="57606A"/>
          <w:sz w:val="20"/>
          <w:szCs w:val="20"/>
        </w:rPr>
        <w:t xml:space="preserve">files:</w:t>
      </w:r>
      <w:r>
        <w:rPr>
          <w:color w:val="57606A"/>
          <w:sz w:val="20"/>
          <w:szCs w:val="20"/>
        </w:rPr>
        <w:br/>
      </w:r>
      <w:r>
        <w:rPr>
          <w:rStyle w:val="VerbatimChar"/>
          <w:color w:val="57606A"/>
          <w:sz w:val="20"/>
          <w:szCs w:val="20"/>
        </w:rPr>
        <w:t xml:space="preserve">  [ - &lt;filename_pattern&gt; ... ]</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чтения файлов.</w:t>
      </w:r>
      <w:r>
        <w:rPr>
          <w:color w:val="57606A"/>
          <w:sz w:val="20"/>
          <w:szCs w:val="20"/>
        </w:rPr>
        <w:br/>
      </w:r>
      <w:r>
        <w:rPr>
          <w:rStyle w:val="VerbatimChar"/>
          <w:color w:val="57606A"/>
          <w:sz w:val="20"/>
          <w:szCs w:val="20"/>
        </w:rPr>
        <w:t xml:space="preserve">[ refresh_interval: &lt;duration&gt; | default = 5m ]</w:t>
      </w:r>
    </w:p>
    <w:p>
      <w:pPr>
        <w:pStyle w:val="FirstParagraph"/>
      </w:pPr>
      <w:r>
        <w:t xml:space="preserve">Где</w:t>
      </w:r>
      <w:r>
        <w:t xml:space="preserve"> </w:t>
      </w:r>
      <w:r>
        <w:rPr>
          <w:rStyle w:val="VerbatimChar"/>
          <w:color w:val="57606A"/>
          <w:sz w:val="20"/>
          <w:szCs w:val="20"/>
        </w:rPr>
        <w:t xml:space="preserve">&lt;filename_pattern&gt;</w:t>
      </w:r>
      <w:r>
        <w:t xml:space="preserve"> </w:t>
      </w:r>
      <w:r>
        <w:t xml:space="preserve">может быть путем, оканчивающимся на</w:t>
      </w:r>
      <w:r>
        <w:t xml:space="preserve"> </w:t>
      </w:r>
      <w:r>
        <w:rPr>
          <w:rStyle w:val="VerbatimChar"/>
          <w:color w:val="57606A"/>
          <w:sz w:val="20"/>
          <w:szCs w:val="20"/>
        </w:rPr>
        <w:t xml:space="preserve">.json</w:t>
      </w:r>
      <w:r>
        <w:t xml:space="preserve">,</w:t>
      </w:r>
      <w:r>
        <w:t xml:space="preserve"> </w:t>
      </w:r>
      <w:r>
        <w:rPr>
          <w:rStyle w:val="VerbatimChar"/>
          <w:color w:val="57606A"/>
          <w:sz w:val="20"/>
          <w:szCs w:val="20"/>
        </w:rPr>
        <w:t xml:space="preserve">.yml</w:t>
      </w:r>
      <w:r>
        <w:t xml:space="preserve"> </w:t>
      </w:r>
      <w:r>
        <w:t xml:space="preserve">или</w:t>
      </w:r>
      <w:r>
        <w:t xml:space="preserve"> </w:t>
      </w:r>
      <w:r>
        <w:rPr>
          <w:rStyle w:val="VerbatimChar"/>
          <w:color w:val="57606A"/>
          <w:sz w:val="20"/>
          <w:szCs w:val="20"/>
        </w:rPr>
        <w:t xml:space="preserve">.yaml</w:t>
      </w:r>
      <w:r>
        <w:t xml:space="preserve">. Последний сегмент пути может содержать один</w:t>
      </w:r>
      <w:r>
        <w:t xml:space="preserve"> </w:t>
      </w:r>
      <w:r>
        <w:rPr>
          <w:rStyle w:val="VerbatimChar"/>
          <w:color w:val="57606A"/>
          <w:sz w:val="20"/>
          <w:szCs w:val="20"/>
        </w:rPr>
        <w:t xml:space="preserve">*</w:t>
      </w:r>
      <w:r>
        <w:t xml:space="preserve">, который соответствует любой последовательности символов, например,</w:t>
      </w:r>
      <w:r>
        <w:t xml:space="preserve"> </w:t>
      </w:r>
      <w:r>
        <w:rPr>
          <w:rStyle w:val="VerbatimChar"/>
          <w:color w:val="57606A"/>
          <w:sz w:val="20"/>
          <w:szCs w:val="20"/>
        </w:rPr>
        <w:t xml:space="preserve">my/path/tg_*.json</w:t>
      </w:r>
      <w:r>
        <w:t xml:space="preserve">.</w:t>
      </w:r>
    </w:p>
    <w:bookmarkEnd w:id="112"/>
    <w:bookmarkStart w:id="113" w:name="X29fa0c6f62a9b669fef1b3727e70ff10cc38476"/>
    <w:p>
      <w:pPr>
        <w:pStyle w:val="Heading3"/>
      </w:pPr>
      <w:r>
        <w:t xml:space="preserve">gce_sd_config</w:t>
      </w:r>
    </w:p>
    <w:p>
      <w:pPr>
        <w:pStyle w:val="FirstParagraph"/>
      </w:pPr>
      <w:r>
        <w:t xml:space="preserve">Конфигурации GCE SD позволяют извлекать цели сбора метрик из экземпляров GCP GCE. По умолчанию используется частный IP-адрес, но его можно изменить на публичный IP-адрес с помощью релейблинга.</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релейблинга</w:t>
        </w:r>
      </w:hyperlink>
      <w:r>
        <w:t xml:space="preserve">:</w:t>
      </w:r>
    </w:p>
    <w:p>
      <w:pPr>
        <w:numPr>
          <w:ilvl w:val="0"/>
          <w:numId w:val="1035"/>
        </w:numPr>
        <w:pStyle w:val="Compact"/>
      </w:pPr>
      <w:r>
        <w:rPr>
          <w:rStyle w:val="VerbatimChar"/>
          <w:color w:val="57606A"/>
          <w:sz w:val="20"/>
          <w:szCs w:val="20"/>
        </w:rPr>
        <w:t xml:space="preserve">__meta_gce_instance_id</w:t>
      </w:r>
      <w:r>
        <w:t xml:space="preserve">: числовой идентификатор экземпляра</w:t>
      </w:r>
    </w:p>
    <w:p>
      <w:pPr>
        <w:numPr>
          <w:ilvl w:val="0"/>
          <w:numId w:val="1035"/>
        </w:numPr>
        <w:pStyle w:val="Compact"/>
      </w:pPr>
      <w:r>
        <w:rPr>
          <w:rStyle w:val="VerbatimChar"/>
          <w:color w:val="57606A"/>
          <w:sz w:val="20"/>
          <w:szCs w:val="20"/>
        </w:rPr>
        <w:t xml:space="preserve">__meta_gce_instance_name</w:t>
      </w:r>
      <w:r>
        <w:t xml:space="preserve">: имя экземпляра</w:t>
      </w:r>
    </w:p>
    <w:p>
      <w:pPr>
        <w:numPr>
          <w:ilvl w:val="0"/>
          <w:numId w:val="1035"/>
        </w:numPr>
        <w:pStyle w:val="Compact"/>
      </w:pPr>
      <w:r>
        <w:rPr>
          <w:rStyle w:val="VerbatimChar"/>
          <w:color w:val="57606A"/>
          <w:sz w:val="20"/>
          <w:szCs w:val="20"/>
        </w:rPr>
        <w:t xml:space="preserve">__meta_gce_label_&lt;labelname&gt;</w:t>
      </w:r>
      <w:r>
        <w:t xml:space="preserve">: каждый лейбл GCE экземпляра, с любыми неподдерживаемыми символами, преобразованными в подчеркивание</w:t>
      </w:r>
    </w:p>
    <w:p>
      <w:pPr>
        <w:numPr>
          <w:ilvl w:val="0"/>
          <w:numId w:val="1035"/>
        </w:numPr>
        <w:pStyle w:val="Compact"/>
      </w:pPr>
      <w:r>
        <w:rPr>
          <w:rStyle w:val="VerbatimChar"/>
          <w:color w:val="57606A"/>
          <w:sz w:val="20"/>
          <w:szCs w:val="20"/>
        </w:rPr>
        <w:t xml:space="preserve">__meta_gce_machine_type</w:t>
      </w:r>
      <w:r>
        <w:t xml:space="preserve">: полный или частичный URL типа машины экземпляра</w:t>
      </w:r>
    </w:p>
    <w:p>
      <w:pPr>
        <w:numPr>
          <w:ilvl w:val="0"/>
          <w:numId w:val="1035"/>
        </w:numPr>
        <w:pStyle w:val="Compact"/>
      </w:pPr>
      <w:r>
        <w:rPr>
          <w:rStyle w:val="VerbatimChar"/>
          <w:color w:val="57606A"/>
          <w:sz w:val="20"/>
          <w:szCs w:val="20"/>
        </w:rPr>
        <w:t xml:space="preserve">__meta_gce_metadata_&lt;name&gt;</w:t>
      </w:r>
      <w:r>
        <w:t xml:space="preserve">: каждый элемент метаданных экземпляра</w:t>
      </w:r>
    </w:p>
    <w:p>
      <w:pPr>
        <w:numPr>
          <w:ilvl w:val="0"/>
          <w:numId w:val="1035"/>
        </w:numPr>
        <w:pStyle w:val="Compact"/>
      </w:pPr>
      <w:r>
        <w:rPr>
          <w:rStyle w:val="VerbatimChar"/>
          <w:color w:val="57606A"/>
          <w:sz w:val="20"/>
          <w:szCs w:val="20"/>
        </w:rPr>
        <w:t xml:space="preserve">__meta_gce_network</w:t>
      </w:r>
      <w:r>
        <w:t xml:space="preserve">: URL сети экземпляра</w:t>
      </w:r>
    </w:p>
    <w:p>
      <w:pPr>
        <w:numPr>
          <w:ilvl w:val="0"/>
          <w:numId w:val="1035"/>
        </w:numPr>
        <w:pStyle w:val="Compact"/>
      </w:pPr>
      <w:r>
        <w:rPr>
          <w:rStyle w:val="VerbatimChar"/>
          <w:color w:val="57606A"/>
          <w:sz w:val="20"/>
          <w:szCs w:val="20"/>
        </w:rPr>
        <w:t xml:space="preserve">__meta_gce_private_ip</w:t>
      </w:r>
      <w:r>
        <w:t xml:space="preserve">: частный IP-адрес экземпляра</w:t>
      </w:r>
    </w:p>
    <w:p>
      <w:pPr>
        <w:numPr>
          <w:ilvl w:val="0"/>
          <w:numId w:val="1035"/>
        </w:numPr>
        <w:pStyle w:val="Compact"/>
      </w:pPr>
      <w:r>
        <w:rPr>
          <w:rStyle w:val="VerbatimChar"/>
          <w:color w:val="57606A"/>
          <w:sz w:val="20"/>
          <w:szCs w:val="20"/>
        </w:rPr>
        <w:t xml:space="preserve">__meta_gce_interface_ipv4_&lt;name&gt;</w:t>
      </w:r>
      <w:r>
        <w:t xml:space="preserve">: IPv4-адрес каждого именованного интерфейса</w:t>
      </w:r>
    </w:p>
    <w:p>
      <w:pPr>
        <w:numPr>
          <w:ilvl w:val="0"/>
          <w:numId w:val="1035"/>
        </w:numPr>
        <w:pStyle w:val="Compact"/>
      </w:pPr>
      <w:r>
        <w:rPr>
          <w:rStyle w:val="VerbatimChar"/>
          <w:color w:val="57606A"/>
          <w:sz w:val="20"/>
          <w:szCs w:val="20"/>
        </w:rPr>
        <w:t xml:space="preserve">__meta_gce_project</w:t>
      </w:r>
      <w:r>
        <w:t xml:space="preserve">: проект GCP, в котором работает экземпляр</w:t>
      </w:r>
    </w:p>
    <w:p>
      <w:pPr>
        <w:numPr>
          <w:ilvl w:val="0"/>
          <w:numId w:val="1035"/>
        </w:numPr>
        <w:pStyle w:val="Compact"/>
      </w:pPr>
      <w:r>
        <w:rPr>
          <w:rStyle w:val="VerbatimChar"/>
          <w:color w:val="57606A"/>
          <w:sz w:val="20"/>
          <w:szCs w:val="20"/>
        </w:rPr>
        <w:t xml:space="preserve">__meta_gce_public_ip</w:t>
      </w:r>
      <w:r>
        <w:t xml:space="preserve">: публичный IP-адрес экземпляра, если он присутствует</w:t>
      </w:r>
    </w:p>
    <w:p>
      <w:pPr>
        <w:numPr>
          <w:ilvl w:val="0"/>
          <w:numId w:val="1035"/>
        </w:numPr>
        <w:pStyle w:val="Compact"/>
      </w:pPr>
      <w:r>
        <w:rPr>
          <w:rStyle w:val="VerbatimChar"/>
          <w:color w:val="57606A"/>
          <w:sz w:val="20"/>
          <w:szCs w:val="20"/>
        </w:rPr>
        <w:t xml:space="preserve">__meta_gce_subnetwork</w:t>
      </w:r>
      <w:r>
        <w:t xml:space="preserve">: URL подсети экземпляра</w:t>
      </w:r>
    </w:p>
    <w:p>
      <w:pPr>
        <w:numPr>
          <w:ilvl w:val="0"/>
          <w:numId w:val="1035"/>
        </w:numPr>
        <w:pStyle w:val="Compact"/>
      </w:pPr>
      <w:r>
        <w:rPr>
          <w:rStyle w:val="VerbatimChar"/>
          <w:color w:val="57606A"/>
          <w:sz w:val="20"/>
          <w:szCs w:val="20"/>
        </w:rPr>
        <w:t xml:space="preserve">__meta_gce_tags</w:t>
      </w:r>
      <w:r>
        <w:t xml:space="preserve">: список тегов экземпляра, разделенных запятыми</w:t>
      </w:r>
    </w:p>
    <w:p>
      <w:pPr>
        <w:numPr>
          <w:ilvl w:val="0"/>
          <w:numId w:val="1035"/>
        </w:numPr>
        <w:pStyle w:val="Compact"/>
      </w:pPr>
      <w:r>
        <w:rPr>
          <w:rStyle w:val="VerbatimChar"/>
          <w:color w:val="57606A"/>
          <w:sz w:val="20"/>
          <w:szCs w:val="20"/>
        </w:rPr>
        <w:t xml:space="preserve">__meta_gce_zone</w:t>
      </w:r>
      <w:r>
        <w:t xml:space="preserve">: URL зоны GCE, в которой работает экземпляр</w:t>
      </w:r>
    </w:p>
    <w:p>
      <w:pPr>
        <w:pStyle w:val="FirstParagraph"/>
      </w:pPr>
      <w:r>
        <w:t xml:space="preserve">См. ниже параметры конфигурации для обнаружения GCE:</w:t>
      </w:r>
    </w:p>
    <w:p>
      <w:pPr>
        <w:pStyle w:val="SourceCode"/>
      </w:pPr>
      <w:r>
        <w:rPr>
          <w:rStyle w:val="VerbatimChar"/>
          <w:color w:val="57606A"/>
          <w:sz w:val="20"/>
          <w:szCs w:val="20"/>
        </w:rPr>
        <w:t xml:space="preserve"># Информация для доступа к API GCE.</w:t>
      </w:r>
      <w:r>
        <w:rPr>
          <w:color w:val="57606A"/>
          <w:sz w:val="20"/>
          <w:szCs w:val="20"/>
        </w:rPr>
        <w:br/>
      </w:r>
      <w:r>
        <w:rPr>
          <w:color w:val="57606A"/>
          <w:sz w:val="20"/>
          <w:szCs w:val="20"/>
        </w:rPr>
        <w:br/>
      </w:r>
      <w:r>
        <w:rPr>
          <w:rStyle w:val="VerbatimChar"/>
          <w:color w:val="57606A"/>
          <w:sz w:val="20"/>
          <w:szCs w:val="20"/>
        </w:rPr>
        <w:t xml:space="preserve"># Проект GCP</w:t>
      </w:r>
      <w:r>
        <w:rPr>
          <w:color w:val="57606A"/>
          <w:sz w:val="20"/>
          <w:szCs w:val="20"/>
        </w:rPr>
        <w:br/>
      </w:r>
      <w:r>
        <w:rPr>
          <w:rStyle w:val="VerbatimChar"/>
          <w:color w:val="57606A"/>
          <w:sz w:val="20"/>
          <w:szCs w:val="20"/>
        </w:rPr>
        <w:t xml:space="preserve">project: &lt;string&gt;</w:t>
      </w:r>
      <w:r>
        <w:rPr>
          <w:color w:val="57606A"/>
          <w:sz w:val="20"/>
          <w:szCs w:val="20"/>
        </w:rPr>
        <w:br/>
      </w:r>
      <w:r>
        <w:rPr>
          <w:color w:val="57606A"/>
          <w:sz w:val="20"/>
          <w:szCs w:val="20"/>
        </w:rPr>
        <w:br/>
      </w:r>
      <w:r>
        <w:rPr>
          <w:rStyle w:val="VerbatimChar"/>
          <w:color w:val="57606A"/>
          <w:sz w:val="20"/>
          <w:szCs w:val="20"/>
        </w:rPr>
        <w:t xml:space="preserve"># Зона целей сбора метрик. Если вам нужно несколько зон, используйте несколько gce_sd_configs.</w:t>
      </w:r>
      <w:r>
        <w:rPr>
          <w:color w:val="57606A"/>
          <w:sz w:val="20"/>
          <w:szCs w:val="20"/>
        </w:rPr>
        <w:br/>
      </w:r>
      <w:r>
        <w:rPr>
          <w:rStyle w:val="VerbatimChar"/>
          <w:color w:val="57606A"/>
          <w:sz w:val="20"/>
          <w:szCs w:val="20"/>
        </w:rPr>
        <w:t xml:space="preserve">zone: &lt;string&gt;</w:t>
      </w:r>
      <w:r>
        <w:rPr>
          <w:color w:val="57606A"/>
          <w:sz w:val="20"/>
          <w:szCs w:val="20"/>
        </w:rPr>
        <w:br/>
      </w:r>
      <w:r>
        <w:rPr>
          <w:color w:val="57606A"/>
          <w:sz w:val="20"/>
          <w:szCs w:val="20"/>
        </w:rPr>
        <w:br/>
      </w:r>
      <w:r>
        <w:rPr>
          <w:rStyle w:val="VerbatimChar"/>
          <w:color w:val="57606A"/>
          <w:sz w:val="20"/>
          <w:szCs w:val="20"/>
        </w:rPr>
        <w:t xml:space="preserve"># Фильтр может быть использован для фильтрации списка экземпляров по другим критериям. Синтаксис этой строки фильтра описан здесь в разделе параметра запроса фильтра:</w:t>
      </w:r>
      <w:r>
        <w:rPr>
          <w:color w:val="57606A"/>
          <w:sz w:val="20"/>
          <w:szCs w:val="20"/>
        </w:rPr>
        <w:br/>
      </w:r>
      <w:r>
        <w:rPr>
          <w:rStyle w:val="VerbatimChar"/>
          <w:color w:val="57606A"/>
          <w:sz w:val="20"/>
          <w:szCs w:val="20"/>
        </w:rPr>
        <w:t xml:space="preserve"># https://cloud.google.com/compute/docs/reference/latest/instances/list</w:t>
      </w:r>
      <w:r>
        <w:rPr>
          <w:color w:val="57606A"/>
          <w:sz w:val="20"/>
          <w:szCs w:val="20"/>
        </w:rPr>
        <w:br/>
      </w:r>
      <w:r>
        <w:rPr>
          <w:rStyle w:val="VerbatimChar"/>
          <w:color w:val="57606A"/>
          <w:sz w:val="20"/>
          <w:szCs w:val="20"/>
        </w:rPr>
        <w:t xml:space="preserve">[ filter: &lt;string&gt; ]</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чтения списка экземпляров</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Порт для сбора метрик. Если используется публичный IP-адрес, это должно быть указано в правиле релейблинга.</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Разделитель тегов используется для разделения тегов при конкатенации</w:t>
      </w:r>
      <w:r>
        <w:rPr>
          <w:color w:val="57606A"/>
          <w:sz w:val="20"/>
          <w:szCs w:val="20"/>
        </w:rPr>
        <w:br/>
      </w:r>
      <w:r>
        <w:rPr>
          <w:rStyle w:val="VerbatimChar"/>
          <w:color w:val="57606A"/>
          <w:sz w:val="20"/>
          <w:szCs w:val="20"/>
        </w:rPr>
        <w:t xml:space="preserve">[ tag_separator: &lt;string&gt; | default = , ]</w:t>
      </w:r>
    </w:p>
    <w:p>
      <w:pPr>
        <w:pStyle w:val="FirstParagraph"/>
      </w:pPr>
      <w:r>
        <w:t xml:space="preserve">Учетные данные обнаруживаются клиентом по умолчанию Google Cloud SDK, который ищет их в следующих местах, предпочитая первое найденное местоположение:</w:t>
      </w:r>
    </w:p>
    <w:p>
      <w:pPr>
        <w:numPr>
          <w:ilvl w:val="0"/>
          <w:numId w:val="1036"/>
        </w:numPr>
        <w:pStyle w:val="Compact"/>
      </w:pPr>
      <w:r>
        <w:t xml:space="preserve">JSON-файл, указанный переменной окружения</w:t>
      </w:r>
      <w:r>
        <w:t xml:space="preserve"> </w:t>
      </w:r>
      <w:r>
        <w:rPr>
          <w:rStyle w:val="VerbatimChar"/>
          <w:color w:val="57606A"/>
          <w:sz w:val="20"/>
          <w:szCs w:val="20"/>
        </w:rPr>
        <w:t xml:space="preserve">GOOGLE_APPLICATION_CREDENTIALS</w:t>
      </w:r>
    </w:p>
    <w:p>
      <w:pPr>
        <w:numPr>
          <w:ilvl w:val="0"/>
          <w:numId w:val="1036"/>
        </w:numPr>
        <w:pStyle w:val="Compact"/>
      </w:pPr>
      <w:r>
        <w:t xml:space="preserve">JSON-файл в известном пути</w:t>
      </w:r>
      <w:r>
        <w:t xml:space="preserve"> </w:t>
      </w:r>
      <w:r>
        <w:rPr>
          <w:rStyle w:val="VerbatimChar"/>
          <w:color w:val="57606A"/>
          <w:sz w:val="20"/>
          <w:szCs w:val="20"/>
        </w:rPr>
        <w:t xml:space="preserve">$HOME/.config/gcloud/application_default_credentials.json</w:t>
      </w:r>
    </w:p>
    <w:p>
      <w:pPr>
        <w:numPr>
          <w:ilvl w:val="0"/>
          <w:numId w:val="1036"/>
        </w:numPr>
        <w:pStyle w:val="Compact"/>
      </w:pPr>
      <w:r>
        <w:t xml:space="preserve">полученные с сервера метаданных GCE</w:t>
      </w:r>
    </w:p>
    <w:p>
      <w:pPr>
        <w:pStyle w:val="FirstParagraph"/>
      </w:pPr>
      <w:r>
        <w:t xml:space="preserve">Если Deckhouse Prom++ работает внутри GCE, учетная запись сервиса, связанная с экземпляром, на котором он работает, должна иметь как минимум права только для чтения к вычислительным ресурсам. Если работает вне GCE, убедитесь, что создана соответствующая учетная запись сервиса и файл учетных данных размещен в одном из ожидаемых мест.</w:t>
      </w:r>
    </w:p>
    <w:bookmarkEnd w:id="113"/>
    <w:bookmarkStart w:id="118" w:name="X05284db2b03643f990d68c6e58c5571d5179806"/>
    <w:p>
      <w:pPr>
        <w:pStyle w:val="Heading3"/>
      </w:pPr>
      <w:r>
        <w:t xml:space="preserve">hetzner_sd_config</w:t>
      </w:r>
    </w:p>
    <w:p>
      <w:pPr>
        <w:pStyle w:val="FirstParagraph"/>
      </w:pPr>
      <w:r>
        <w:t xml:space="preserve">Конфигурации Hetzner SD позволяют извлекать цели сбора метрик из API</w:t>
      </w:r>
      <w:r>
        <w:t xml:space="preserve"> </w:t>
      </w:r>
      <w:hyperlink r:id="rId114">
        <w:r>
          <w:rPr>
            <w:rStyle w:val="Hyperlink"/>
          </w:rPr>
          <w:t xml:space="preserve">Hetzner</w:t>
        </w:r>
      </w:hyperlink>
      <w:r>
        <w:t xml:space="preserve"> </w:t>
      </w:r>
      <w:hyperlink r:id="rId115">
        <w:r>
          <w:rPr>
            <w:rStyle w:val="Hyperlink"/>
          </w:rPr>
          <w:t xml:space="preserve">Cloud</w:t>
        </w:r>
      </w:hyperlink>
      <w:r>
        <w:t xml:space="preserve"> </w:t>
      </w:r>
      <w:r>
        <w:t xml:space="preserve">и API</w:t>
      </w:r>
      <w:r>
        <w:t xml:space="preserve"> </w:t>
      </w:r>
      <w:hyperlink r:id="rId116">
        <w:r>
          <w:rPr>
            <w:rStyle w:val="Hyperlink"/>
          </w:rPr>
          <w:t xml:space="preserve">Robot</w:t>
        </w:r>
      </w:hyperlink>
      <w:r>
        <w:t xml:space="preserve">. Это обнаружение сервисов по умолчанию использует публичный IPv4-адрес, но это можно изменить с помощью релейблинга, как показано в</w:t>
      </w:r>
      <w:r>
        <w:t xml:space="preserve"> </w:t>
      </w:r>
      <w:hyperlink r:id="rId117">
        <w:r>
          <w:rPr>
            <w:rStyle w:val="Hyperlink"/>
          </w:rPr>
          <w:t xml:space="preserve">файле конфигурации Deckhouse Prom++ hetzner-sd</w:t>
        </w:r>
      </w:hyperlink>
      <w:r>
        <w:t xml:space="preserve">.</w:t>
      </w:r>
    </w:p>
    <w:p>
      <w:pPr>
        <w:pStyle w:val="BodyText"/>
      </w:pPr>
      <w:r>
        <w:t xml:space="preserve">Следующие мета лейблы доступны на всех целях во время</w:t>
      </w:r>
      <w:r>
        <w:t xml:space="preserve"> </w:t>
      </w:r>
      <w:hyperlink w:anchor="X730eed97624a8737869f26e0ae71e3077ace8bc">
        <w:r>
          <w:rPr>
            <w:rStyle w:val="Hyperlink"/>
          </w:rPr>
          <w:t xml:space="preserve">релейблинга</w:t>
        </w:r>
      </w:hyperlink>
      <w:r>
        <w:t xml:space="preserve">:</w:t>
      </w:r>
    </w:p>
    <w:p>
      <w:pPr>
        <w:numPr>
          <w:ilvl w:val="0"/>
          <w:numId w:val="1037"/>
        </w:numPr>
        <w:pStyle w:val="Compact"/>
      </w:pPr>
      <w:r>
        <w:rPr>
          <w:rStyle w:val="VerbatimChar"/>
          <w:color w:val="57606A"/>
          <w:sz w:val="20"/>
          <w:szCs w:val="20"/>
        </w:rPr>
        <w:t xml:space="preserve">__meta_hetzner_server_id</w:t>
      </w:r>
      <w:r>
        <w:t xml:space="preserve">: идентификатор сервера</w:t>
      </w:r>
    </w:p>
    <w:p>
      <w:pPr>
        <w:numPr>
          <w:ilvl w:val="0"/>
          <w:numId w:val="1037"/>
        </w:numPr>
        <w:pStyle w:val="Compact"/>
      </w:pPr>
      <w:r>
        <w:rPr>
          <w:rStyle w:val="VerbatimChar"/>
          <w:color w:val="57606A"/>
          <w:sz w:val="20"/>
          <w:szCs w:val="20"/>
        </w:rPr>
        <w:t xml:space="preserve">__meta_hetzner_server_name</w:t>
      </w:r>
      <w:r>
        <w:t xml:space="preserve">: имя сервера</w:t>
      </w:r>
    </w:p>
    <w:p>
      <w:pPr>
        <w:numPr>
          <w:ilvl w:val="0"/>
          <w:numId w:val="1037"/>
        </w:numPr>
        <w:pStyle w:val="Compact"/>
      </w:pPr>
      <w:r>
        <w:rPr>
          <w:rStyle w:val="VerbatimChar"/>
          <w:color w:val="57606A"/>
          <w:sz w:val="20"/>
          <w:szCs w:val="20"/>
        </w:rPr>
        <w:t xml:space="preserve">__meta_hetzner_server_status</w:t>
      </w:r>
      <w:r>
        <w:t xml:space="preserve">: статус сервера</w:t>
      </w:r>
    </w:p>
    <w:p>
      <w:pPr>
        <w:numPr>
          <w:ilvl w:val="0"/>
          <w:numId w:val="1037"/>
        </w:numPr>
        <w:pStyle w:val="Compact"/>
      </w:pPr>
      <w:r>
        <w:rPr>
          <w:rStyle w:val="VerbatimChar"/>
          <w:color w:val="57606A"/>
          <w:sz w:val="20"/>
          <w:szCs w:val="20"/>
        </w:rPr>
        <w:t xml:space="preserve">__meta_hetzner_public_ipv4</w:t>
      </w:r>
      <w:r>
        <w:t xml:space="preserve">: публичный IPv4-адрес сервера</w:t>
      </w:r>
    </w:p>
    <w:p>
      <w:pPr>
        <w:numPr>
          <w:ilvl w:val="0"/>
          <w:numId w:val="1037"/>
        </w:numPr>
        <w:pStyle w:val="Compact"/>
      </w:pPr>
      <w:r>
        <w:rPr>
          <w:rStyle w:val="VerbatimChar"/>
          <w:color w:val="57606A"/>
          <w:sz w:val="20"/>
          <w:szCs w:val="20"/>
        </w:rPr>
        <w:t xml:space="preserve">__meta_hetzner_public_ipv6_network</w:t>
      </w:r>
      <w:r>
        <w:t xml:space="preserve">: публичная IPv6-сеть (/64) сервера</w:t>
      </w:r>
    </w:p>
    <w:p>
      <w:pPr>
        <w:numPr>
          <w:ilvl w:val="0"/>
          <w:numId w:val="1037"/>
        </w:numPr>
        <w:pStyle w:val="Compact"/>
      </w:pPr>
      <w:r>
        <w:rPr>
          <w:rStyle w:val="VerbatimChar"/>
          <w:color w:val="57606A"/>
          <w:sz w:val="20"/>
          <w:szCs w:val="20"/>
        </w:rPr>
        <w:t xml:space="preserve">__meta_hetzner_datacenter</w:t>
      </w:r>
      <w:r>
        <w:t xml:space="preserve">: датацентр сервера</w:t>
      </w:r>
    </w:p>
    <w:p>
      <w:pPr>
        <w:pStyle w:val="FirstParagraph"/>
      </w:pPr>
      <w:r>
        <w:t xml:space="preserve">лейблы ниже доступны только для целей с</w:t>
      </w:r>
      <w:r>
        <w:t xml:space="preserve"> </w:t>
      </w:r>
      <w:r>
        <w:rPr>
          <w:rStyle w:val="VerbatimChar"/>
          <w:color w:val="57606A"/>
          <w:sz w:val="20"/>
          <w:szCs w:val="20"/>
        </w:rPr>
        <w:t xml:space="preserve">role</w:t>
      </w:r>
      <w:r>
        <w:t xml:space="preserve">, установленным в</w:t>
      </w:r>
      <w:r>
        <w:t xml:space="preserve"> </w:t>
      </w:r>
      <w:r>
        <w:rPr>
          <w:rStyle w:val="VerbatimChar"/>
          <w:color w:val="57606A"/>
          <w:sz w:val="20"/>
          <w:szCs w:val="20"/>
        </w:rPr>
        <w:t xml:space="preserve">hcloud</w:t>
      </w:r>
      <w:r>
        <w:t xml:space="preserve">:</w:t>
      </w:r>
    </w:p>
    <w:p>
      <w:pPr>
        <w:numPr>
          <w:ilvl w:val="0"/>
          <w:numId w:val="1038"/>
        </w:numPr>
        <w:pStyle w:val="Compact"/>
      </w:pPr>
      <w:r>
        <w:rPr>
          <w:rStyle w:val="VerbatimChar"/>
          <w:color w:val="57606A"/>
          <w:sz w:val="20"/>
          <w:szCs w:val="20"/>
        </w:rPr>
        <w:t xml:space="preserve">__meta_hetzner_hcloud_image_name</w:t>
      </w:r>
      <w:r>
        <w:t xml:space="preserve">: имя образа сервера</w:t>
      </w:r>
    </w:p>
    <w:p>
      <w:pPr>
        <w:numPr>
          <w:ilvl w:val="0"/>
          <w:numId w:val="1038"/>
        </w:numPr>
        <w:pStyle w:val="Compact"/>
      </w:pPr>
      <w:r>
        <w:rPr>
          <w:rStyle w:val="VerbatimChar"/>
          <w:color w:val="57606A"/>
          <w:sz w:val="20"/>
          <w:szCs w:val="20"/>
        </w:rPr>
        <w:t xml:space="preserve">__meta_hetzner_hcloud_image_description</w:t>
      </w:r>
      <w:r>
        <w:t xml:space="preserve">: описание образа сервера</w:t>
      </w:r>
    </w:p>
    <w:p>
      <w:pPr>
        <w:numPr>
          <w:ilvl w:val="0"/>
          <w:numId w:val="1038"/>
        </w:numPr>
        <w:pStyle w:val="Compact"/>
      </w:pPr>
      <w:r>
        <w:rPr>
          <w:rStyle w:val="VerbatimChar"/>
          <w:color w:val="57606A"/>
          <w:sz w:val="20"/>
          <w:szCs w:val="20"/>
        </w:rPr>
        <w:t xml:space="preserve">__meta_hetzner_hcloud_image_os_flavor</w:t>
      </w:r>
      <w:r>
        <w:t xml:space="preserve">: ОС образа сервера</w:t>
      </w:r>
    </w:p>
    <w:p>
      <w:pPr>
        <w:numPr>
          <w:ilvl w:val="0"/>
          <w:numId w:val="1038"/>
        </w:numPr>
        <w:pStyle w:val="Compact"/>
      </w:pPr>
      <w:r>
        <w:rPr>
          <w:rStyle w:val="VerbatimChar"/>
          <w:color w:val="57606A"/>
          <w:sz w:val="20"/>
          <w:szCs w:val="20"/>
        </w:rPr>
        <w:t xml:space="preserve">__meta_hetzner_hcloud_image_os_version</w:t>
      </w:r>
      <w:r>
        <w:t xml:space="preserve">: версия ОС образа сервера</w:t>
      </w:r>
    </w:p>
    <w:p>
      <w:pPr>
        <w:numPr>
          <w:ilvl w:val="0"/>
          <w:numId w:val="1038"/>
        </w:numPr>
        <w:pStyle w:val="Compact"/>
      </w:pPr>
      <w:r>
        <w:rPr>
          <w:rStyle w:val="VerbatimChar"/>
          <w:color w:val="57606A"/>
          <w:sz w:val="20"/>
          <w:szCs w:val="20"/>
        </w:rPr>
        <w:t xml:space="preserve">__meta_hetzner_hcloud_datacenter_location</w:t>
      </w:r>
      <w:r>
        <w:t xml:space="preserve">: местоположение сервера</w:t>
      </w:r>
    </w:p>
    <w:p>
      <w:pPr>
        <w:numPr>
          <w:ilvl w:val="0"/>
          <w:numId w:val="1038"/>
        </w:numPr>
        <w:pStyle w:val="Compact"/>
      </w:pPr>
      <w:r>
        <w:rPr>
          <w:rStyle w:val="VerbatimChar"/>
          <w:color w:val="57606A"/>
          <w:sz w:val="20"/>
          <w:szCs w:val="20"/>
        </w:rPr>
        <w:t xml:space="preserve">__meta_hetzner_hcloud_datacenter_location_network_zone</w:t>
      </w:r>
      <w:r>
        <w:t xml:space="preserve">: зона сети сервера</w:t>
      </w:r>
    </w:p>
    <w:p>
      <w:pPr>
        <w:numPr>
          <w:ilvl w:val="0"/>
          <w:numId w:val="1038"/>
        </w:numPr>
        <w:pStyle w:val="Compact"/>
      </w:pPr>
      <w:r>
        <w:rPr>
          <w:rStyle w:val="VerbatimChar"/>
          <w:color w:val="57606A"/>
          <w:sz w:val="20"/>
          <w:szCs w:val="20"/>
        </w:rPr>
        <w:t xml:space="preserve">__meta_hetzner_hcloud_server_type</w:t>
      </w:r>
      <w:r>
        <w:t xml:space="preserve">: тип сервера</w:t>
      </w:r>
    </w:p>
    <w:p>
      <w:pPr>
        <w:numPr>
          <w:ilvl w:val="0"/>
          <w:numId w:val="1038"/>
        </w:numPr>
        <w:pStyle w:val="Compact"/>
      </w:pPr>
      <w:r>
        <w:rPr>
          <w:rStyle w:val="VerbatimChar"/>
          <w:color w:val="57606A"/>
          <w:sz w:val="20"/>
          <w:szCs w:val="20"/>
        </w:rPr>
        <w:t xml:space="preserve">__meta_hetzner_hcloud_cpu_cores</w:t>
      </w:r>
      <w:r>
        <w:t xml:space="preserve">: количество ядер процессора сервера</w:t>
      </w:r>
    </w:p>
    <w:p>
      <w:pPr>
        <w:numPr>
          <w:ilvl w:val="0"/>
          <w:numId w:val="1038"/>
        </w:numPr>
        <w:pStyle w:val="Compact"/>
      </w:pPr>
      <w:r>
        <w:rPr>
          <w:rStyle w:val="VerbatimChar"/>
          <w:color w:val="57606A"/>
          <w:sz w:val="20"/>
          <w:szCs w:val="20"/>
        </w:rPr>
        <w:t xml:space="preserve">__meta_hetzner_hcloud_cpu_type</w:t>
      </w:r>
      <w:r>
        <w:t xml:space="preserve">: тип процессора сервера (общий или выделенный)</w:t>
      </w:r>
    </w:p>
    <w:p>
      <w:pPr>
        <w:numPr>
          <w:ilvl w:val="0"/>
          <w:numId w:val="1038"/>
        </w:numPr>
        <w:pStyle w:val="Compact"/>
      </w:pPr>
      <w:r>
        <w:rPr>
          <w:rStyle w:val="VerbatimChar"/>
          <w:color w:val="57606A"/>
          <w:sz w:val="20"/>
          <w:szCs w:val="20"/>
        </w:rPr>
        <w:t xml:space="preserve">__meta_hetzner_hcloud_memory_size_gb</w:t>
      </w:r>
      <w:r>
        <w:t xml:space="preserve">: объем памяти сервера (в ГБ)</w:t>
      </w:r>
    </w:p>
    <w:p>
      <w:pPr>
        <w:numPr>
          <w:ilvl w:val="0"/>
          <w:numId w:val="1038"/>
        </w:numPr>
        <w:pStyle w:val="Compact"/>
      </w:pPr>
      <w:r>
        <w:rPr>
          <w:rStyle w:val="VerbatimChar"/>
          <w:color w:val="57606A"/>
          <w:sz w:val="20"/>
          <w:szCs w:val="20"/>
        </w:rPr>
        <w:t xml:space="preserve">__meta_hetzner_hcloud_disk_size_gb</w:t>
      </w:r>
      <w:r>
        <w:t xml:space="preserve">: размер диска сервера (в ГБ)</w:t>
      </w:r>
    </w:p>
    <w:p>
      <w:pPr>
        <w:numPr>
          <w:ilvl w:val="0"/>
          <w:numId w:val="1038"/>
        </w:numPr>
        <w:pStyle w:val="Compact"/>
      </w:pPr>
      <w:r>
        <w:rPr>
          <w:rStyle w:val="VerbatimChar"/>
          <w:color w:val="57606A"/>
          <w:sz w:val="20"/>
          <w:szCs w:val="20"/>
        </w:rPr>
        <w:t xml:space="preserve">__meta_hetzner_hcloud_private_ipv4_&lt;networkname&gt;</w:t>
      </w:r>
      <w:r>
        <w:t xml:space="preserve">: частный IPv4-адрес сервера в заданной сети</w:t>
      </w:r>
    </w:p>
    <w:p>
      <w:pPr>
        <w:numPr>
          <w:ilvl w:val="0"/>
          <w:numId w:val="1038"/>
        </w:numPr>
        <w:pStyle w:val="Compact"/>
      </w:pPr>
      <w:r>
        <w:rPr>
          <w:rStyle w:val="VerbatimChar"/>
          <w:color w:val="57606A"/>
          <w:sz w:val="20"/>
          <w:szCs w:val="20"/>
        </w:rPr>
        <w:t xml:space="preserve">__meta_hetzner_hcloud_label_&lt;labelname&gt;</w:t>
      </w:r>
      <w:r>
        <w:t xml:space="preserve">: каждый лейбл сервера, с любыми неподдерживаемыми символами, преобразованными в подчеркивание</w:t>
      </w:r>
    </w:p>
    <w:p>
      <w:pPr>
        <w:numPr>
          <w:ilvl w:val="0"/>
          <w:numId w:val="1038"/>
        </w:numPr>
        <w:pStyle w:val="Compact"/>
      </w:pPr>
      <w:r>
        <w:rPr>
          <w:rStyle w:val="VerbatimChar"/>
          <w:color w:val="57606A"/>
          <w:sz w:val="20"/>
          <w:szCs w:val="20"/>
        </w:rPr>
        <w:t xml:space="preserve">__meta_hetzner_hcloud_labelpresent_&lt;labelname&gt;</w:t>
      </w:r>
      <w:r>
        <w:t xml:space="preserve">:</w:t>
      </w:r>
      <w:r>
        <w:t xml:space="preserve"> </w:t>
      </w:r>
      <w:r>
        <w:rPr>
          <w:rStyle w:val="VerbatimChar"/>
          <w:color w:val="57606A"/>
          <w:sz w:val="20"/>
          <w:szCs w:val="20"/>
        </w:rPr>
        <w:t xml:space="preserve">true</w:t>
      </w:r>
      <w:r>
        <w:t xml:space="preserve"> </w:t>
      </w:r>
      <w:r>
        <w:t xml:space="preserve">для каждого лейбла сервера, с любыми неподдерживаемыми символами, преобразованными в подчеркивание</w:t>
      </w:r>
    </w:p>
    <w:p>
      <w:pPr>
        <w:pStyle w:val="FirstParagraph"/>
      </w:pPr>
      <w:r>
        <w:t xml:space="preserve">лейблы ниже доступны только для целей с</w:t>
      </w:r>
      <w:r>
        <w:t xml:space="preserve"> </w:t>
      </w:r>
      <w:r>
        <w:rPr>
          <w:rStyle w:val="VerbatimChar"/>
          <w:color w:val="57606A"/>
          <w:sz w:val="20"/>
          <w:szCs w:val="20"/>
        </w:rPr>
        <w:t xml:space="preserve">role</w:t>
      </w:r>
      <w:r>
        <w:t xml:space="preserve">, установленным в</w:t>
      </w:r>
      <w:r>
        <w:t xml:space="preserve"> </w:t>
      </w:r>
      <w:r>
        <w:rPr>
          <w:rStyle w:val="VerbatimChar"/>
          <w:color w:val="57606A"/>
          <w:sz w:val="20"/>
          <w:szCs w:val="20"/>
        </w:rPr>
        <w:t xml:space="preserve">robot</w:t>
      </w:r>
      <w:r>
        <w:t xml:space="preserve">:</w:t>
      </w:r>
    </w:p>
    <w:p>
      <w:pPr>
        <w:numPr>
          <w:ilvl w:val="0"/>
          <w:numId w:val="1039"/>
        </w:numPr>
        <w:pStyle w:val="Compact"/>
      </w:pPr>
      <w:r>
        <w:rPr>
          <w:rStyle w:val="VerbatimChar"/>
          <w:color w:val="57606A"/>
          <w:sz w:val="20"/>
          <w:szCs w:val="20"/>
        </w:rPr>
        <w:t xml:space="preserve">__meta_hetzner_robot_product</w:t>
      </w:r>
      <w:r>
        <w:t xml:space="preserve">: продукт сервера</w:t>
      </w:r>
    </w:p>
    <w:p>
      <w:pPr>
        <w:numPr>
          <w:ilvl w:val="0"/>
          <w:numId w:val="1039"/>
        </w:numPr>
        <w:pStyle w:val="Compact"/>
      </w:pPr>
      <w:r>
        <w:rPr>
          <w:rStyle w:val="VerbatimChar"/>
          <w:color w:val="57606A"/>
          <w:sz w:val="20"/>
          <w:szCs w:val="20"/>
        </w:rPr>
        <w:t xml:space="preserve">__meta_hetzner_robot_cancelled</w:t>
      </w:r>
      <w:r>
        <w:t xml:space="preserve">: статус отмены сервера</w:t>
      </w:r>
    </w:p>
    <w:p>
      <w:pPr>
        <w:pStyle w:val="SourceCode"/>
      </w:pPr>
      <w:r>
        <w:rPr>
          <w:rStyle w:val="VerbatimChar"/>
          <w:color w:val="57606A"/>
          <w:sz w:val="20"/>
          <w:szCs w:val="20"/>
        </w:rPr>
        <w:t xml:space="preserve"># Роль Hetzner для сущностей, которые должны быть обнаружены.</w:t>
      </w:r>
      <w:r>
        <w:rPr>
          <w:color w:val="57606A"/>
          <w:sz w:val="20"/>
          <w:szCs w:val="20"/>
        </w:rPr>
        <w:br/>
      </w:r>
      <w:r>
        <w:rPr>
          <w:rStyle w:val="VerbatimChar"/>
          <w:color w:val="57606A"/>
          <w:sz w:val="20"/>
          <w:szCs w:val="20"/>
        </w:rPr>
        <w:t xml:space="preserve"># Одна из robot или hcloud.</w:t>
      </w:r>
      <w:r>
        <w:rPr>
          <w:color w:val="57606A"/>
          <w:sz w:val="20"/>
          <w:szCs w:val="20"/>
        </w:rPr>
        <w:br/>
      </w:r>
      <w:r>
        <w:rPr>
          <w:rStyle w:val="VerbatimChar"/>
          <w:color w:val="57606A"/>
          <w:sz w:val="20"/>
          <w:szCs w:val="20"/>
        </w:rPr>
        <w:t xml:space="preserve">role: &lt;string&gt;</w:t>
      </w:r>
      <w:r>
        <w:rPr>
          <w:color w:val="57606A"/>
          <w:sz w:val="20"/>
          <w:szCs w:val="20"/>
        </w:rPr>
        <w:br/>
      </w:r>
      <w:r>
        <w:rPr>
          <w:color w:val="57606A"/>
          <w:sz w:val="20"/>
          <w:szCs w:val="20"/>
        </w:rPr>
        <w:br/>
      </w:r>
      <w:r>
        <w:rPr>
          <w:rStyle w:val="VerbatimChar"/>
          <w:color w:val="57606A"/>
          <w:sz w:val="20"/>
          <w:szCs w:val="20"/>
        </w:rPr>
        <w:t xml:space="preserve"># Порт для сбора метрик.</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Время, после которого серверы обновляются.</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Селектор лейблов, используемый для фильтрации серверов при их получении из API. Подробнее см. https://docs.hetzner.cloud/#label-selector.</w:t>
      </w:r>
      <w:r>
        <w:rPr>
          <w:color w:val="57606A"/>
          <w:sz w:val="20"/>
          <w:szCs w:val="20"/>
        </w:rPr>
        <w:br/>
      </w:r>
      <w:r>
        <w:rPr>
          <w:rStyle w:val="VerbatimChar"/>
          <w:color w:val="57606A"/>
          <w:sz w:val="20"/>
          <w:szCs w:val="20"/>
        </w:rPr>
        <w:t xml:space="preserve"># Используется только, когда роль - hcloud.</w:t>
      </w:r>
      <w:r>
        <w:rPr>
          <w:color w:val="57606A"/>
          <w:sz w:val="20"/>
          <w:szCs w:val="20"/>
        </w:rPr>
        <w:br/>
      </w:r>
      <w:r>
        <w:rPr>
          <w:rStyle w:val="VerbatimChar"/>
          <w:color w:val="57606A"/>
          <w:sz w:val="20"/>
          <w:szCs w:val="20"/>
        </w:rPr>
        <w:t xml:space="preserve">[ label_selector: &lt;string&gt;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bookmarkEnd w:id="118"/>
    <w:bookmarkStart w:id="119" w:name="X8e7d2e09bc860ed045a9230866c47e1ddc6b786"/>
    <w:p>
      <w:pPr>
        <w:pStyle w:val="Heading3"/>
      </w:pPr>
      <w:r>
        <w:t xml:space="preserve">http_sd_config</w:t>
      </w:r>
    </w:p>
    <w:p>
      <w:pPr>
        <w:pStyle w:val="FirstParagraph"/>
      </w:pPr>
      <w:r>
        <w:t xml:space="preserve">Обнаружение сервисов на основе HTTP предоставляет более универсальный способ настройки статических целей и служит интерфейсом для подключения пользовательских механизмов обнаружения сервисов.</w:t>
      </w:r>
    </w:p>
    <w:p>
      <w:pPr>
        <w:pStyle w:val="BodyText"/>
      </w:pPr>
      <w:r>
        <w:t xml:space="preserve">Он извлекает цели из HTTP-эндпоинта, содержащего список из нуля или более</w:t>
      </w:r>
      <w:r>
        <w:t xml:space="preserve"> </w:t>
      </w:r>
      <w:r>
        <w:rPr>
          <w:rStyle w:val="VerbatimChar"/>
          <w:color w:val="57606A"/>
          <w:sz w:val="20"/>
          <w:szCs w:val="20"/>
        </w:rPr>
        <w:t xml:space="preserve">&lt;static_config&gt;</w:t>
      </w:r>
      <w:r>
        <w:t xml:space="preserve">. цель должна отвечать с HTTP-ответом 200. HTTP-заголовок</w:t>
      </w:r>
      <w:r>
        <w:t xml:space="preserve"> </w:t>
      </w:r>
      <w:r>
        <w:rPr>
          <w:rStyle w:val="VerbatimChar"/>
          <w:color w:val="57606A"/>
          <w:sz w:val="20"/>
          <w:szCs w:val="20"/>
        </w:rPr>
        <w:t xml:space="preserve">Content-Type</w:t>
      </w:r>
      <w:r>
        <w:t xml:space="preserve"> </w:t>
      </w:r>
      <w:r>
        <w:t xml:space="preserve">должен быть</w:t>
      </w:r>
      <w:r>
        <w:t xml:space="preserve"> </w:t>
      </w:r>
      <w:r>
        <w:rPr>
          <w:rStyle w:val="VerbatimChar"/>
          <w:color w:val="57606A"/>
          <w:sz w:val="20"/>
          <w:szCs w:val="20"/>
        </w:rPr>
        <w:t xml:space="preserve">application/json</w:t>
      </w:r>
      <w:r>
        <w:t xml:space="preserve">, а тело должно быть корректным JSON.</w:t>
      </w:r>
    </w:p>
    <w:p>
      <w:pPr>
        <w:pStyle w:val="BodyText"/>
      </w:pPr>
      <w:r>
        <w:t xml:space="preserve">Пример тела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"targets": [ "&lt;host&gt;", ...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"&lt;labelname&gt;": "&lt;labelvalue&gt;",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Эндпоинт запрашивается периодически с указанным интервалом обновления. Метрика счетчика</w:t>
      </w:r>
      <w:r>
        <w:t xml:space="preserve"> </w:t>
      </w:r>
      <w:r>
        <w:rPr>
          <w:rStyle w:val="VerbatimChar"/>
          <w:color w:val="57606A"/>
          <w:sz w:val="20"/>
          <w:szCs w:val="20"/>
        </w:rPr>
        <w:t xml:space="preserve">prometheus_sd_http_failures_total</w:t>
      </w:r>
      <w:r>
        <w:t xml:space="preserve"> </w:t>
      </w:r>
      <w:r>
        <w:t xml:space="preserve">отслеживает количество неудачных обновлений.</w:t>
      </w:r>
    </w:p>
    <w:p>
      <w:pPr>
        <w:pStyle w:val="BodyText"/>
      </w:pPr>
      <w:r>
        <w:t xml:space="preserve">Каждая цель имеет мета лейбл</w:t>
      </w:r>
      <w:r>
        <w:t xml:space="preserve"> </w:t>
      </w:r>
      <w:r>
        <w:rPr>
          <w:rStyle w:val="VerbatimChar"/>
          <w:color w:val="57606A"/>
          <w:sz w:val="20"/>
          <w:szCs w:val="20"/>
        </w:rPr>
        <w:t xml:space="preserve">__meta_url</w:t>
      </w:r>
      <w:r>
        <w:t xml:space="preserve"> </w:t>
      </w:r>
      <w:r>
        <w:t xml:space="preserve">во время</w:t>
      </w:r>
      <w:r>
        <w:t xml:space="preserve"> </w:t>
      </w:r>
      <w:hyperlink w:anchor="X730eed97624a8737869f26e0ae71e3077ace8bc">
        <w:r>
          <w:rPr>
            <w:rStyle w:val="Hyperlink"/>
          </w:rPr>
          <w:t xml:space="preserve">фазы релейблинга</w:t>
        </w:r>
      </w:hyperlink>
      <w:r>
        <w:t xml:space="preserve">. Его значение устанавливается в URL, из которого была извлечена цель.</w:t>
      </w:r>
    </w:p>
    <w:p>
      <w:pPr>
        <w:pStyle w:val="SourceCode"/>
      </w:pPr>
      <w:r>
        <w:rPr>
          <w:rStyle w:val="VerbatimChar"/>
          <w:color w:val="57606A"/>
          <w:sz w:val="20"/>
          <w:szCs w:val="20"/>
        </w:rPr>
        <w:t xml:space="preserve"># URL, из которого извлекаются цели.</w:t>
      </w:r>
      <w:r>
        <w:rPr>
          <w:color w:val="57606A"/>
          <w:sz w:val="20"/>
          <w:szCs w:val="20"/>
        </w:rPr>
        <w:br/>
      </w:r>
      <w:r>
        <w:rPr>
          <w:rStyle w:val="VerbatimChar"/>
          <w:color w:val="57606A"/>
          <w:sz w:val="20"/>
          <w:szCs w:val="20"/>
        </w:rPr>
        <w:t xml:space="preserve">url: &lt;string&gt;</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запроса эндпоинта.</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bookmarkEnd w:id="119"/>
    <w:bookmarkStart w:id="121" w:name="Xc826feba6b9c6eed196e54603559eed67896aa9"/>
    <w:p>
      <w:pPr>
        <w:pStyle w:val="Heading3"/>
      </w:pPr>
      <w:r>
        <w:t xml:space="preserve">ionos_sd_config</w:t>
      </w:r>
    </w:p>
    <w:p>
      <w:pPr>
        <w:pStyle w:val="FirstParagraph"/>
      </w:pPr>
      <w:r>
        <w:t xml:space="preserve">Конфигурации IONOS SD позволяют извлекать цели сбора метрик из API</w:t>
      </w:r>
      <w:r>
        <w:t xml:space="preserve"> </w:t>
      </w:r>
      <w:hyperlink r:id="rId120">
        <w:r>
          <w:rPr>
            <w:rStyle w:val="Hyperlink"/>
          </w:rPr>
          <w:t xml:space="preserve">IONOS Cloud</w:t>
        </w:r>
      </w:hyperlink>
      <w:r>
        <w:t xml:space="preserve">. Это обнаружение сервисов по умолчанию использует IP-адрес первого NIC, но это можно изменить с помощью релейблинга. Следующие мета лейблы доступны на всех целях во время</w:t>
      </w:r>
      <w:r>
        <w:t xml:space="preserve"> </w:t>
      </w:r>
      <w:hyperlink w:anchor="X730eed97624a8737869f26e0ae71e3077ace8bc">
        <w:r>
          <w:rPr>
            <w:rStyle w:val="Hyperlink"/>
          </w:rPr>
          <w:t xml:space="preserve">релейблинга</w:t>
        </w:r>
      </w:hyperlink>
      <w:r>
        <w:t xml:space="preserve">:</w:t>
      </w:r>
    </w:p>
    <w:p>
      <w:pPr>
        <w:numPr>
          <w:ilvl w:val="0"/>
          <w:numId w:val="1040"/>
        </w:numPr>
        <w:pStyle w:val="Compact"/>
      </w:pPr>
      <w:r>
        <w:rPr>
          <w:rStyle w:val="VerbatimChar"/>
          <w:color w:val="57606A"/>
          <w:sz w:val="20"/>
          <w:szCs w:val="20"/>
        </w:rPr>
        <w:t xml:space="preserve">__meta_ionos_server_availability_zone</w:t>
      </w:r>
      <w:r>
        <w:t xml:space="preserve">: зона доступности сервера</w:t>
      </w:r>
    </w:p>
    <w:p>
      <w:pPr>
        <w:numPr>
          <w:ilvl w:val="0"/>
          <w:numId w:val="1040"/>
        </w:numPr>
        <w:pStyle w:val="Compact"/>
      </w:pPr>
      <w:r>
        <w:rPr>
          <w:rStyle w:val="VerbatimChar"/>
          <w:color w:val="57606A"/>
          <w:sz w:val="20"/>
          <w:szCs w:val="20"/>
        </w:rPr>
        <w:t xml:space="preserve">__meta_ionos_server_boot_cdrom_id</w:t>
      </w:r>
      <w:r>
        <w:t xml:space="preserve">: идентификатор CD-ROM, с которого загружен сервер</w:t>
      </w:r>
    </w:p>
    <w:p>
      <w:pPr>
        <w:numPr>
          <w:ilvl w:val="0"/>
          <w:numId w:val="1040"/>
        </w:numPr>
        <w:pStyle w:val="Compact"/>
      </w:pPr>
      <w:r>
        <w:rPr>
          <w:rStyle w:val="VerbatimChar"/>
          <w:color w:val="57606A"/>
          <w:sz w:val="20"/>
          <w:szCs w:val="20"/>
        </w:rPr>
        <w:t xml:space="preserve">__meta_ionos_server_boot_image_id</w:t>
      </w:r>
      <w:r>
        <w:t xml:space="preserve">: идентификатор загрузочного образа или снимка, с которого загружен сервер</w:t>
      </w:r>
    </w:p>
    <w:p>
      <w:pPr>
        <w:numPr>
          <w:ilvl w:val="0"/>
          <w:numId w:val="1040"/>
        </w:numPr>
        <w:pStyle w:val="Compact"/>
      </w:pPr>
      <w:r>
        <w:rPr>
          <w:rStyle w:val="VerbatimChar"/>
          <w:color w:val="57606A"/>
          <w:sz w:val="20"/>
          <w:szCs w:val="20"/>
        </w:rPr>
        <w:t xml:space="preserve">__meta_ionos_server_boot_volume_id</w:t>
      </w:r>
      <w:r>
        <w:t xml:space="preserve">: идентификатор загрузочного тома</w:t>
      </w:r>
    </w:p>
    <w:p>
      <w:pPr>
        <w:numPr>
          <w:ilvl w:val="0"/>
          <w:numId w:val="1040"/>
        </w:numPr>
        <w:pStyle w:val="Compact"/>
      </w:pPr>
      <w:r>
        <w:rPr>
          <w:rStyle w:val="VerbatimChar"/>
          <w:color w:val="57606A"/>
          <w:sz w:val="20"/>
          <w:szCs w:val="20"/>
        </w:rPr>
        <w:t xml:space="preserve">__meta_ionos_server_cpu_family</w:t>
      </w:r>
      <w:r>
        <w:t xml:space="preserve">: семейство процессоров сервера</w:t>
      </w:r>
    </w:p>
    <w:p>
      <w:pPr>
        <w:numPr>
          <w:ilvl w:val="0"/>
          <w:numId w:val="1040"/>
        </w:numPr>
        <w:pStyle w:val="Compact"/>
      </w:pPr>
      <w:r>
        <w:rPr>
          <w:rStyle w:val="VerbatimChar"/>
          <w:color w:val="57606A"/>
          <w:sz w:val="20"/>
          <w:szCs w:val="20"/>
        </w:rPr>
        <w:t xml:space="preserve">__meta_ionos_server_id</w:t>
      </w:r>
      <w:r>
        <w:t xml:space="preserve">: идентификатор сервера</w:t>
      </w:r>
    </w:p>
    <w:p>
      <w:pPr>
        <w:numPr>
          <w:ilvl w:val="0"/>
          <w:numId w:val="1040"/>
        </w:numPr>
        <w:pStyle w:val="Compact"/>
      </w:pPr>
      <w:r>
        <w:rPr>
          <w:rStyle w:val="VerbatimChar"/>
          <w:color w:val="57606A"/>
          <w:sz w:val="20"/>
          <w:szCs w:val="20"/>
        </w:rPr>
        <w:t xml:space="preserve">__meta_ionos_server_ip</w:t>
      </w:r>
      <w:r>
        <w:t xml:space="preserve">: список всех IP-адресов, назначенных серверу, разделенных запятыми</w:t>
      </w:r>
    </w:p>
    <w:p>
      <w:pPr>
        <w:numPr>
          <w:ilvl w:val="0"/>
          <w:numId w:val="1040"/>
        </w:numPr>
        <w:pStyle w:val="Compact"/>
      </w:pPr>
      <w:r>
        <w:rPr>
          <w:rStyle w:val="VerbatimChar"/>
          <w:color w:val="57606A"/>
          <w:sz w:val="20"/>
          <w:szCs w:val="20"/>
        </w:rPr>
        <w:t xml:space="preserve">__meta_ionos_server_lifecycle</w:t>
      </w:r>
      <w:r>
        <w:t xml:space="preserve">: состояние жизненного цикла ресурса сервера</w:t>
      </w:r>
    </w:p>
    <w:p>
      <w:pPr>
        <w:numPr>
          <w:ilvl w:val="0"/>
          <w:numId w:val="1040"/>
        </w:numPr>
        <w:pStyle w:val="Compact"/>
      </w:pPr>
      <w:r>
        <w:rPr>
          <w:rStyle w:val="VerbatimChar"/>
          <w:color w:val="57606A"/>
          <w:sz w:val="20"/>
          <w:szCs w:val="20"/>
        </w:rPr>
        <w:t xml:space="preserve">__meta_ionos_server_name</w:t>
      </w:r>
      <w:r>
        <w:t xml:space="preserve">: имя сервера</w:t>
      </w:r>
    </w:p>
    <w:p>
      <w:pPr>
        <w:numPr>
          <w:ilvl w:val="0"/>
          <w:numId w:val="1040"/>
        </w:numPr>
        <w:pStyle w:val="Compact"/>
      </w:pPr>
      <w:r>
        <w:rPr>
          <w:rStyle w:val="VerbatimChar"/>
          <w:color w:val="57606A"/>
          <w:sz w:val="20"/>
          <w:szCs w:val="20"/>
        </w:rPr>
        <w:t xml:space="preserve">__meta_ionos_server_nic_ip_&lt;nic_name&gt;</w:t>
      </w:r>
      <w:r>
        <w:t xml:space="preserve">: список IP-адресов, сгруппированных по имени каждого NIC, подключенного к серверу</w:t>
      </w:r>
    </w:p>
    <w:p>
      <w:pPr>
        <w:numPr>
          <w:ilvl w:val="0"/>
          <w:numId w:val="1040"/>
        </w:numPr>
        <w:pStyle w:val="Compact"/>
      </w:pPr>
      <w:r>
        <w:rPr>
          <w:rStyle w:val="VerbatimChar"/>
          <w:color w:val="57606A"/>
          <w:sz w:val="20"/>
          <w:szCs w:val="20"/>
        </w:rPr>
        <w:t xml:space="preserve">__meta_ionos_server_servers_id</w:t>
      </w:r>
      <w:r>
        <w:t xml:space="preserve">: идентификатор серверов, к которым принадлежит сервер</w:t>
      </w:r>
    </w:p>
    <w:p>
      <w:pPr>
        <w:numPr>
          <w:ilvl w:val="0"/>
          <w:numId w:val="1040"/>
        </w:numPr>
        <w:pStyle w:val="Compact"/>
      </w:pPr>
      <w:r>
        <w:rPr>
          <w:rStyle w:val="VerbatimChar"/>
          <w:color w:val="57606A"/>
          <w:sz w:val="20"/>
          <w:szCs w:val="20"/>
        </w:rPr>
        <w:t xml:space="preserve">__meta_ionos_server_state</w:t>
      </w:r>
      <w:r>
        <w:t xml:space="preserve">: состояние выполнения сервера</w:t>
      </w:r>
    </w:p>
    <w:p>
      <w:pPr>
        <w:numPr>
          <w:ilvl w:val="0"/>
          <w:numId w:val="1040"/>
        </w:numPr>
        <w:pStyle w:val="Compact"/>
      </w:pPr>
      <w:r>
        <w:rPr>
          <w:rStyle w:val="VerbatimChar"/>
          <w:color w:val="57606A"/>
          <w:sz w:val="20"/>
          <w:szCs w:val="20"/>
        </w:rPr>
        <w:t xml:space="preserve">__meta_ionos_server_type</w:t>
      </w:r>
      <w:r>
        <w:t xml:space="preserve">: тип сервера</w:t>
      </w:r>
    </w:p>
    <w:p>
      <w:pPr>
        <w:pStyle w:val="SourceCode"/>
      </w:pPr>
      <w:r>
        <w:rPr>
          <w:rStyle w:val="VerbatimChar"/>
          <w:color w:val="57606A"/>
          <w:sz w:val="20"/>
          <w:szCs w:val="20"/>
        </w:rPr>
        <w:t xml:space="preserve"># Уникальный идентификатор датацентра.</w:t>
      </w:r>
      <w:r>
        <w:rPr>
          <w:color w:val="57606A"/>
          <w:sz w:val="20"/>
          <w:szCs w:val="20"/>
        </w:rPr>
        <w:br/>
      </w:r>
      <w:r>
        <w:rPr>
          <w:rStyle w:val="VerbatimChar"/>
          <w:color w:val="57606A"/>
          <w:sz w:val="20"/>
          <w:szCs w:val="20"/>
        </w:rPr>
        <w:t xml:space="preserve">datacenter_id: &lt;string&gt;</w:t>
      </w:r>
      <w:r>
        <w:rPr>
          <w:color w:val="57606A"/>
          <w:sz w:val="20"/>
          <w:szCs w:val="20"/>
        </w:rPr>
        <w:br/>
      </w:r>
      <w:r>
        <w:rPr>
          <w:color w:val="57606A"/>
          <w:sz w:val="20"/>
          <w:szCs w:val="20"/>
        </w:rPr>
        <w:br/>
      </w:r>
      <w:r>
        <w:rPr>
          <w:rStyle w:val="VerbatimChar"/>
          <w:color w:val="57606A"/>
          <w:sz w:val="20"/>
          <w:szCs w:val="20"/>
        </w:rPr>
        <w:t xml:space="preserve"># Порт для сбора метрик.</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Время, после которого серверы обновляются.</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bookmarkEnd w:id="121"/>
    <w:bookmarkStart w:id="133" w:name="X68115d5ac6bfd648e6c07a37eb4faa57e0791d8"/>
    <w:p>
      <w:pPr>
        <w:pStyle w:val="Heading3"/>
      </w:pPr>
      <w:r>
        <w:t xml:space="preserve">kubernetes_sd_config</w:t>
      </w:r>
    </w:p>
    <w:p>
      <w:pPr>
        <w:pStyle w:val="FirstParagraph"/>
      </w:pPr>
      <w:r>
        <w:t xml:space="preserve">Конфигурации Kubernetes SD позволяют извлекать цели сбора метрик из REST API</w:t>
      </w:r>
      <w:r>
        <w:t xml:space="preserve"> </w:t>
      </w:r>
      <w:hyperlink r:id="rId122">
        <w:r>
          <w:rPr>
            <w:rStyle w:val="Hyperlink"/>
          </w:rPr>
          <w:t xml:space="preserve">Kubernetes</w:t>
        </w:r>
      </w:hyperlink>
      <w:r>
        <w:t xml:space="preserve"> </w:t>
      </w:r>
      <w:r>
        <w:t xml:space="preserve">и всегда оставаться синхронизированными с состоянием кластера.</w:t>
      </w:r>
    </w:p>
    <w:p>
      <w:pPr>
        <w:pStyle w:val="BodyText"/>
      </w:pPr>
      <w:r>
        <w:t xml:space="preserve">Один из следующих типов</w:t>
      </w:r>
      <w:r>
        <w:t xml:space="preserve"> </w:t>
      </w:r>
      <w:r>
        <w:rPr>
          <w:rStyle w:val="VerbatimChar"/>
          <w:color w:val="57606A"/>
          <w:sz w:val="20"/>
          <w:szCs w:val="20"/>
        </w:rPr>
        <w:t xml:space="preserve">role</w:t>
      </w:r>
      <w:r>
        <w:t xml:space="preserve"> </w:t>
      </w:r>
      <w:r>
        <w:t xml:space="preserve">может быть настроен для обнаружения целей:</w:t>
      </w:r>
    </w:p>
    <w:bookmarkStart w:id="123" w:name="Xfb7acbfaf3c40383e85a7de17f78161169ff4ed"/>
    <w:p>
      <w:pPr>
        <w:pStyle w:val="Heading4"/>
      </w:pPr>
      <w:r>
        <w:rPr>
          <w:rStyle w:val="VerbatimChar"/>
          <w:color w:val="57606A"/>
          <w:sz w:val="20"/>
          <w:szCs w:val="20"/>
        </w:rPr>
        <w:t xml:space="preserve">node</w:t>
      </w:r>
    </w:p>
    <w:p>
      <w:pPr>
        <w:pStyle w:val="FirstParagraph"/>
      </w:pPr>
      <w:r>
        <w:t xml:space="preserve">Роль</w:t>
      </w:r>
      <w:r>
        <w:t xml:space="preserve"> </w:t>
      </w:r>
      <w:r>
        <w:rPr>
          <w:rStyle w:val="VerbatimChar"/>
          <w:color w:val="57606A"/>
          <w:sz w:val="20"/>
          <w:szCs w:val="20"/>
        </w:rPr>
        <w:t xml:space="preserve">node</w:t>
      </w:r>
      <w:r>
        <w:t xml:space="preserve"> </w:t>
      </w:r>
      <w:r>
        <w:t xml:space="preserve">обнаруживает одну цель на каждый узел кластера с адресом, по умолчанию установленным на HTTP-порт Kubelet. Адрес цели по умолчанию устанавливается на первый существующий адрес объекта узла Kubernetes в порядке типов адресов</w:t>
      </w:r>
      <w:r>
        <w:t xml:space="preserve"> </w:t>
      </w:r>
      <w:r>
        <w:rPr>
          <w:rStyle w:val="VerbatimChar"/>
          <w:color w:val="57606A"/>
          <w:sz w:val="20"/>
          <w:szCs w:val="20"/>
        </w:rPr>
        <w:t xml:space="preserve">NodeInternalIP</w:t>
      </w:r>
      <w:r>
        <w:t xml:space="preserve">,</w:t>
      </w:r>
      <w:r>
        <w:t xml:space="preserve"> </w:t>
      </w:r>
      <w:r>
        <w:rPr>
          <w:rStyle w:val="VerbatimChar"/>
          <w:color w:val="57606A"/>
          <w:sz w:val="20"/>
          <w:szCs w:val="20"/>
        </w:rPr>
        <w:t xml:space="preserve">NodeExternalIP</w:t>
      </w:r>
      <w:r>
        <w:t xml:space="preserve">,</w:t>
      </w:r>
      <w:r>
        <w:t xml:space="preserve"> </w:t>
      </w:r>
      <w:r>
        <w:rPr>
          <w:rStyle w:val="VerbatimChar"/>
          <w:color w:val="57606A"/>
          <w:sz w:val="20"/>
          <w:szCs w:val="20"/>
        </w:rPr>
        <w:t xml:space="preserve">NodeLegacyHostIP</w:t>
      </w:r>
      <w:r>
        <w:t xml:space="preserve"> </w:t>
      </w:r>
      <w:r>
        <w:t xml:space="preserve">и</w:t>
      </w:r>
      <w:r>
        <w:t xml:space="preserve"> </w:t>
      </w:r>
      <w:r>
        <w:rPr>
          <w:rStyle w:val="VerbatimChar"/>
          <w:color w:val="57606A"/>
          <w:sz w:val="20"/>
          <w:szCs w:val="20"/>
        </w:rPr>
        <w:t xml:space="preserve">NodeHostName</w:t>
      </w:r>
      <w:r>
        <w:t xml:space="preserve">.</w:t>
      </w:r>
    </w:p>
    <w:p>
      <w:pPr>
        <w:pStyle w:val="BodyText"/>
      </w:pPr>
      <w:r>
        <w:t xml:space="preserve">Доступные мета лейблы:</w:t>
      </w:r>
    </w:p>
    <w:p>
      <w:pPr>
        <w:numPr>
          <w:ilvl w:val="0"/>
          <w:numId w:val="1041"/>
        </w:numPr>
        <w:pStyle w:val="Compact"/>
      </w:pPr>
      <w:r>
        <w:rPr>
          <w:rStyle w:val="VerbatimChar"/>
          <w:color w:val="57606A"/>
          <w:sz w:val="20"/>
          <w:szCs w:val="20"/>
        </w:rPr>
        <w:t xml:space="preserve">__meta_kubernetes_node_name</w:t>
      </w:r>
      <w:r>
        <w:t xml:space="preserve">: Имя объекта узла.</w:t>
      </w:r>
    </w:p>
    <w:p>
      <w:pPr>
        <w:numPr>
          <w:ilvl w:val="0"/>
          <w:numId w:val="1041"/>
        </w:numPr>
        <w:pStyle w:val="Compact"/>
      </w:pPr>
      <w:r>
        <w:rPr>
          <w:rStyle w:val="VerbatimChar"/>
          <w:color w:val="57606A"/>
          <w:sz w:val="20"/>
          <w:szCs w:val="20"/>
        </w:rPr>
        <w:t xml:space="preserve">__meta_kubernetes_node_provider_id</w:t>
      </w:r>
      <w:r>
        <w:t xml:space="preserve">: Имя облачного провайдера для объекта узла.</w:t>
      </w:r>
    </w:p>
    <w:p>
      <w:pPr>
        <w:numPr>
          <w:ilvl w:val="0"/>
          <w:numId w:val="1041"/>
        </w:numPr>
        <w:pStyle w:val="Compact"/>
      </w:pPr>
      <w:r>
        <w:rPr>
          <w:rStyle w:val="VerbatimChar"/>
          <w:color w:val="57606A"/>
          <w:sz w:val="20"/>
          <w:szCs w:val="20"/>
        </w:rPr>
        <w:t xml:space="preserve">__meta_kubernetes_node_label_&lt;labelname&gt;</w:t>
      </w:r>
      <w:r>
        <w:t xml:space="preserve">: Каждый лейбл из объекта узла, с любыми неподдерживаемыми символами, преобразованными в подчеркивание.</w:t>
      </w:r>
    </w:p>
    <w:p>
      <w:pPr>
        <w:numPr>
          <w:ilvl w:val="0"/>
          <w:numId w:val="1041"/>
        </w:numPr>
        <w:pStyle w:val="Compact"/>
      </w:pPr>
      <w:r>
        <w:rPr>
          <w:rStyle w:val="VerbatimChar"/>
          <w:color w:val="57606A"/>
          <w:sz w:val="20"/>
          <w:szCs w:val="20"/>
        </w:rPr>
        <w:t xml:space="preserve">__meta_kubernetes_node_labelpresent_&lt;labelname&gt;</w:t>
      </w:r>
      <w:r>
        <w:t xml:space="preserve">:</w:t>
      </w:r>
      <w:r>
        <w:t xml:space="preserve"> </w:t>
      </w:r>
      <w:r>
        <w:rPr>
          <w:rStyle w:val="VerbatimChar"/>
          <w:color w:val="57606A"/>
          <w:sz w:val="20"/>
          <w:szCs w:val="20"/>
        </w:rPr>
        <w:t xml:space="preserve">true</w:t>
      </w:r>
      <w:r>
        <w:t xml:space="preserve"> </w:t>
      </w:r>
      <w:r>
        <w:t xml:space="preserve">для каждого лейбла из объекта узла, с любыми неподдерживаемыми символами, преобразованными в подчеркивание.</w:t>
      </w:r>
    </w:p>
    <w:p>
      <w:pPr>
        <w:numPr>
          <w:ilvl w:val="0"/>
          <w:numId w:val="1041"/>
        </w:numPr>
        <w:pStyle w:val="Compact"/>
      </w:pPr>
      <w:r>
        <w:rPr>
          <w:rStyle w:val="VerbatimChar"/>
          <w:color w:val="57606A"/>
          <w:sz w:val="20"/>
          <w:szCs w:val="20"/>
        </w:rPr>
        <w:t xml:space="preserve">__meta_kubernetes_node_annotation_&lt;annotationname&gt;</w:t>
      </w:r>
      <w:r>
        <w:t xml:space="preserve">: Каждая аннотация из объекта узла.</w:t>
      </w:r>
    </w:p>
    <w:p>
      <w:pPr>
        <w:numPr>
          <w:ilvl w:val="0"/>
          <w:numId w:val="1041"/>
        </w:numPr>
        <w:pStyle w:val="Compact"/>
      </w:pPr>
      <w:r>
        <w:rPr>
          <w:rStyle w:val="VerbatimChar"/>
          <w:color w:val="57606A"/>
          <w:sz w:val="20"/>
          <w:szCs w:val="20"/>
        </w:rPr>
        <w:t xml:space="preserve">__meta_kubernetes_node_annotationpresent_&lt;annotationname&gt;</w:t>
      </w:r>
      <w:r>
        <w:t xml:space="preserve">:</w:t>
      </w:r>
      <w:r>
        <w:t xml:space="preserve"> </w:t>
      </w:r>
      <w:r>
        <w:rPr>
          <w:rStyle w:val="VerbatimChar"/>
          <w:color w:val="57606A"/>
          <w:sz w:val="20"/>
          <w:szCs w:val="20"/>
        </w:rPr>
        <w:t xml:space="preserve">true</w:t>
      </w:r>
      <w:r>
        <w:t xml:space="preserve"> </w:t>
      </w:r>
      <w:r>
        <w:t xml:space="preserve">для каждой аннотации из объекта узла.</w:t>
      </w:r>
    </w:p>
    <w:p>
      <w:pPr>
        <w:numPr>
          <w:ilvl w:val="0"/>
          <w:numId w:val="1041"/>
        </w:numPr>
        <w:pStyle w:val="Compact"/>
      </w:pPr>
      <w:r>
        <w:rPr>
          <w:rStyle w:val="VerbatimChar"/>
          <w:color w:val="57606A"/>
          <w:sz w:val="20"/>
          <w:szCs w:val="20"/>
        </w:rPr>
        <w:t xml:space="preserve">__meta_kubernetes_node_address_&lt;address_type&gt;</w:t>
      </w:r>
      <w:r>
        <w:t xml:space="preserve">: Первый адрес для каждого типа адреса узла, если он существует.</w:t>
      </w:r>
    </w:p>
    <w:p>
      <w:pPr>
        <w:pStyle w:val="FirstParagraph"/>
      </w:pPr>
      <w:r>
        <w:t xml:space="preserve">Кроме того, лейбл</w:t>
      </w:r>
      <w:r>
        <w:t xml:space="preserve"> </w:t>
      </w:r>
      <w:r>
        <w:rPr>
          <w:rStyle w:val="VerbatimChar"/>
          <w:color w:val="57606A"/>
          <w:sz w:val="20"/>
          <w:szCs w:val="20"/>
        </w:rPr>
        <w:t xml:space="preserve">instance</w:t>
      </w:r>
      <w:r>
        <w:t xml:space="preserve"> </w:t>
      </w:r>
      <w:r>
        <w:t xml:space="preserve">для узла будет установлен на имя узла, как оно получено с сервера API.</w:t>
      </w:r>
    </w:p>
    <w:bookmarkEnd w:id="123"/>
    <w:bookmarkStart w:id="124" w:name="X4acefcd62ed6d56c4858ad50129b22d7c7009f8"/>
    <w:p>
      <w:pPr>
        <w:pStyle w:val="Heading4"/>
      </w:pPr>
      <w:r>
        <w:rPr>
          <w:rStyle w:val="VerbatimChar"/>
          <w:color w:val="57606A"/>
          <w:sz w:val="20"/>
          <w:szCs w:val="20"/>
        </w:rPr>
        <w:t xml:space="preserve">service</w:t>
      </w:r>
    </w:p>
    <w:p>
      <w:pPr>
        <w:pStyle w:val="FirstParagraph"/>
      </w:pPr>
      <w:r>
        <w:t xml:space="preserve">Роль</w:t>
      </w:r>
      <w:r>
        <w:t xml:space="preserve"> </w:t>
      </w:r>
      <w:r>
        <w:rPr>
          <w:rStyle w:val="VerbatimChar"/>
          <w:color w:val="57606A"/>
          <w:sz w:val="20"/>
          <w:szCs w:val="20"/>
        </w:rPr>
        <w:t xml:space="preserve">service</w:t>
      </w:r>
      <w:r>
        <w:t xml:space="preserve"> </w:t>
      </w:r>
      <w:r>
        <w:t xml:space="preserve">обнаруживает цель для каждого порта сервиса для каждого сервиса. Это обычно полезно для мониторинга сервиса в черном ящике. Адрес будет установлен на DNS-имя Kubernetes сервиса и соответствующий порт сервиса.</w:t>
      </w:r>
    </w:p>
    <w:p>
      <w:pPr>
        <w:pStyle w:val="BodyText"/>
      </w:pPr>
      <w:r>
        <w:t xml:space="preserve">Доступные мета лейблы:</w:t>
      </w:r>
    </w:p>
    <w:p>
      <w:pPr>
        <w:numPr>
          <w:ilvl w:val="0"/>
          <w:numId w:val="1042"/>
        </w:numPr>
        <w:pStyle w:val="Compact"/>
      </w:pPr>
      <w:r>
        <w:rPr>
          <w:rStyle w:val="VerbatimChar"/>
          <w:color w:val="57606A"/>
          <w:sz w:val="20"/>
          <w:szCs w:val="20"/>
        </w:rPr>
        <w:t xml:space="preserve">__meta_kubernetes_namespace</w:t>
      </w:r>
      <w:r>
        <w:t xml:space="preserve">: Пространство имен объекта сервиса.</w:t>
      </w:r>
    </w:p>
    <w:p>
      <w:pPr>
        <w:numPr>
          <w:ilvl w:val="0"/>
          <w:numId w:val="1042"/>
        </w:numPr>
        <w:pStyle w:val="Compact"/>
      </w:pPr>
      <w:r>
        <w:rPr>
          <w:rStyle w:val="VerbatimChar"/>
          <w:color w:val="57606A"/>
          <w:sz w:val="20"/>
          <w:szCs w:val="20"/>
        </w:rPr>
        <w:t xml:space="preserve">__meta_kubernetes_service_annotation_&lt;annotationname&gt;</w:t>
      </w:r>
      <w:r>
        <w:t xml:space="preserve">: Каждая аннотация из объекта сервиса.</w:t>
      </w:r>
    </w:p>
    <w:p>
      <w:pPr>
        <w:numPr>
          <w:ilvl w:val="0"/>
          <w:numId w:val="1042"/>
        </w:numPr>
        <w:pStyle w:val="Compact"/>
      </w:pPr>
      <w:r>
        <w:rPr>
          <w:rStyle w:val="VerbatimChar"/>
          <w:color w:val="57606A"/>
          <w:sz w:val="20"/>
          <w:szCs w:val="20"/>
        </w:rPr>
        <w:t xml:space="preserve">__meta_kubernetes_service_annotationpresent_&lt;annotationname&gt;</w:t>
      </w:r>
      <w:r>
        <w:t xml:space="preserve">: “true” для каждой аннотации объекта сервиса.</w:t>
      </w:r>
    </w:p>
    <w:p>
      <w:pPr>
        <w:numPr>
          <w:ilvl w:val="0"/>
          <w:numId w:val="1042"/>
        </w:numPr>
        <w:pStyle w:val="Compact"/>
      </w:pPr>
      <w:r>
        <w:rPr>
          <w:rStyle w:val="VerbatimChar"/>
          <w:color w:val="57606A"/>
          <w:sz w:val="20"/>
          <w:szCs w:val="20"/>
        </w:rPr>
        <w:t xml:space="preserve">__meta_kubernetes_service_cluster_ip</w:t>
      </w:r>
      <w:r>
        <w:t xml:space="preserve">: IP-адрес кластера сервиса. (Не применяется к сервисам типа ExternalName)</w:t>
      </w:r>
    </w:p>
    <w:p>
      <w:pPr>
        <w:numPr>
          <w:ilvl w:val="0"/>
          <w:numId w:val="1042"/>
        </w:numPr>
        <w:pStyle w:val="Compact"/>
      </w:pPr>
      <w:r>
        <w:rPr>
          <w:rStyle w:val="VerbatimChar"/>
          <w:color w:val="57606A"/>
          <w:sz w:val="20"/>
          <w:szCs w:val="20"/>
        </w:rPr>
        <w:t xml:space="preserve">__meta_kubernetes_service_loadbalancer_ip</w:t>
      </w:r>
      <w:r>
        <w:t xml:space="preserve">: IP-адрес балансировщика нагрузки. (Применяется к сервисам типа LoadBalancer)</w:t>
      </w:r>
    </w:p>
    <w:p>
      <w:pPr>
        <w:numPr>
          <w:ilvl w:val="0"/>
          <w:numId w:val="1042"/>
        </w:numPr>
        <w:pStyle w:val="Compact"/>
      </w:pPr>
      <w:r>
        <w:rPr>
          <w:rStyle w:val="VerbatimChar"/>
          <w:color w:val="57606A"/>
          <w:sz w:val="20"/>
          <w:szCs w:val="20"/>
        </w:rPr>
        <w:t xml:space="preserve">__meta_kubernetes_service_external_name</w:t>
      </w:r>
      <w:r>
        <w:t xml:space="preserve">: DNS-имя сервиса. (Применяется к сервисам типа ExternalName)</w:t>
      </w:r>
    </w:p>
    <w:p>
      <w:pPr>
        <w:numPr>
          <w:ilvl w:val="0"/>
          <w:numId w:val="1042"/>
        </w:numPr>
        <w:pStyle w:val="Compact"/>
      </w:pPr>
      <w:r>
        <w:rPr>
          <w:rStyle w:val="VerbatimChar"/>
          <w:color w:val="57606A"/>
          <w:sz w:val="20"/>
          <w:szCs w:val="20"/>
        </w:rPr>
        <w:t xml:space="preserve">__meta_kubernetes_service_label_&lt;labelname&gt;</w:t>
      </w:r>
      <w:r>
        <w:t xml:space="preserve">: Каждый лейбл из объекта сервиса, с любыми неподдерживаемыми символами, преобразованными в подчеркивание.</w:t>
      </w:r>
    </w:p>
    <w:p>
      <w:pPr>
        <w:numPr>
          <w:ilvl w:val="0"/>
          <w:numId w:val="1042"/>
        </w:numPr>
        <w:pStyle w:val="Compact"/>
      </w:pPr>
      <w:r>
        <w:rPr>
          <w:rStyle w:val="VerbatimChar"/>
          <w:color w:val="57606A"/>
          <w:sz w:val="20"/>
          <w:szCs w:val="20"/>
        </w:rPr>
        <w:t xml:space="preserve">__meta_kubernetes_service_labelpresent_&lt;labelname&gt;</w:t>
      </w:r>
      <w:r>
        <w:t xml:space="preserve">:</w:t>
      </w:r>
      <w:r>
        <w:t xml:space="preserve"> </w:t>
      </w:r>
      <w:r>
        <w:rPr>
          <w:rStyle w:val="VerbatimChar"/>
          <w:color w:val="57606A"/>
          <w:sz w:val="20"/>
          <w:szCs w:val="20"/>
        </w:rPr>
        <w:t xml:space="preserve">true</w:t>
      </w:r>
      <w:r>
        <w:t xml:space="preserve"> </w:t>
      </w:r>
      <w:r>
        <w:t xml:space="preserve">для каждого лейбла объекта сервиса, с любыми неподдерживаемыми символами, преобразованными в подчеркивание.</w:t>
      </w:r>
    </w:p>
    <w:p>
      <w:pPr>
        <w:numPr>
          <w:ilvl w:val="0"/>
          <w:numId w:val="1042"/>
        </w:numPr>
        <w:pStyle w:val="Compact"/>
      </w:pPr>
      <w:r>
        <w:rPr>
          <w:rStyle w:val="VerbatimChar"/>
          <w:color w:val="57606A"/>
          <w:sz w:val="20"/>
          <w:szCs w:val="20"/>
        </w:rPr>
        <w:t xml:space="preserve">__meta_kubernetes_service_name</w:t>
      </w:r>
      <w:r>
        <w:t xml:space="preserve">: Имя объекта сервиса.</w:t>
      </w:r>
    </w:p>
    <w:p>
      <w:pPr>
        <w:numPr>
          <w:ilvl w:val="0"/>
          <w:numId w:val="1042"/>
        </w:numPr>
        <w:pStyle w:val="Compact"/>
      </w:pPr>
      <w:r>
        <w:rPr>
          <w:rStyle w:val="VerbatimChar"/>
          <w:color w:val="57606A"/>
          <w:sz w:val="20"/>
          <w:szCs w:val="20"/>
        </w:rPr>
        <w:t xml:space="preserve">__meta_kubernetes_service_port_name</w:t>
      </w:r>
      <w:r>
        <w:t xml:space="preserve">: Имя порта сервиса для цели.</w:t>
      </w:r>
    </w:p>
    <w:p>
      <w:pPr>
        <w:numPr>
          <w:ilvl w:val="0"/>
          <w:numId w:val="1042"/>
        </w:numPr>
        <w:pStyle w:val="Compact"/>
      </w:pPr>
      <w:r>
        <w:rPr>
          <w:rStyle w:val="VerbatimChar"/>
          <w:color w:val="57606A"/>
          <w:sz w:val="20"/>
          <w:szCs w:val="20"/>
        </w:rPr>
        <w:t xml:space="preserve">__meta_kubernetes_service_port_number</w:t>
      </w:r>
      <w:r>
        <w:t xml:space="preserve">: Номер порта сервиса для цели.</w:t>
      </w:r>
    </w:p>
    <w:p>
      <w:pPr>
        <w:numPr>
          <w:ilvl w:val="0"/>
          <w:numId w:val="1042"/>
        </w:numPr>
        <w:pStyle w:val="Compact"/>
      </w:pPr>
      <w:r>
        <w:rPr>
          <w:rStyle w:val="VerbatimChar"/>
          <w:color w:val="57606A"/>
          <w:sz w:val="20"/>
          <w:szCs w:val="20"/>
        </w:rPr>
        <w:t xml:space="preserve">__meta_kubernetes_service_port_protocol</w:t>
      </w:r>
      <w:r>
        <w:t xml:space="preserve">: Протокол порта сервиса для цели.</w:t>
      </w:r>
    </w:p>
    <w:p>
      <w:pPr>
        <w:numPr>
          <w:ilvl w:val="0"/>
          <w:numId w:val="1042"/>
        </w:numPr>
        <w:pStyle w:val="Compact"/>
      </w:pPr>
      <w:r>
        <w:rPr>
          <w:rStyle w:val="VerbatimChar"/>
          <w:color w:val="57606A"/>
          <w:sz w:val="20"/>
          <w:szCs w:val="20"/>
        </w:rPr>
        <w:t xml:space="preserve">__meta_kubernetes_service_type</w:t>
      </w:r>
      <w:r>
        <w:t xml:space="preserve">: Тип сервиса.</w:t>
      </w:r>
    </w:p>
    <w:bookmarkEnd w:id="124"/>
    <w:bookmarkStart w:id="127" w:name="X7e6ee78ee4a41d5aba01a756cd45ba61c302c9c"/>
    <w:p>
      <w:pPr>
        <w:pStyle w:val="Heading4"/>
      </w:pPr>
      <w:r>
        <w:rPr>
          <w:rStyle w:val="VerbatimChar"/>
          <w:color w:val="57606A"/>
          <w:sz w:val="20"/>
          <w:szCs w:val="20"/>
        </w:rPr>
        <w:t xml:space="preserve">pod</w:t>
      </w:r>
    </w:p>
    <w:p>
      <w:pPr>
        <w:pStyle w:val="FirstParagraph"/>
      </w:pPr>
      <w:r>
        <w:t xml:space="preserve">Роль</w:t>
      </w:r>
      <w:r>
        <w:t xml:space="preserve"> </w:t>
      </w:r>
      <w:r>
        <w:rPr>
          <w:rStyle w:val="VerbatimChar"/>
          <w:color w:val="57606A"/>
          <w:sz w:val="20"/>
          <w:szCs w:val="20"/>
        </w:rPr>
        <w:t xml:space="preserve">pod</w:t>
      </w:r>
      <w:r>
        <w:t xml:space="preserve"> </w:t>
      </w:r>
      <w:r>
        <w:t xml:space="preserve">обнаруживает все поды и выставляет их контейнеры как цели. Для каждого объявленного порта контейнера создается одна цель. Если у контейнера нет указанных портов, создается цель без порта для каждого контейнера для ручного добавления порта через релейблинг.</w:t>
      </w:r>
    </w:p>
    <w:p>
      <w:pPr>
        <w:pStyle w:val="BodyText"/>
      </w:pPr>
      <w:r>
        <w:t xml:space="preserve">Доступные мета лейблы:</w:t>
      </w:r>
    </w:p>
    <w:p>
      <w:pPr>
        <w:numPr>
          <w:ilvl w:val="0"/>
          <w:numId w:val="1043"/>
        </w:numPr>
        <w:pStyle w:val="Compact"/>
      </w:pPr>
      <w:r>
        <w:rPr>
          <w:rStyle w:val="VerbatimChar"/>
          <w:color w:val="57606A"/>
          <w:sz w:val="20"/>
          <w:szCs w:val="20"/>
        </w:rPr>
        <w:t xml:space="preserve">__meta_kubernetes_namespace</w:t>
      </w:r>
      <w:r>
        <w:t xml:space="preserve">: Пространство имен объекта пода.</w:t>
      </w:r>
    </w:p>
    <w:p>
      <w:pPr>
        <w:numPr>
          <w:ilvl w:val="0"/>
          <w:numId w:val="1043"/>
        </w:numPr>
        <w:pStyle w:val="Compact"/>
      </w:pPr>
      <w:r>
        <w:rPr>
          <w:rStyle w:val="VerbatimChar"/>
          <w:color w:val="57606A"/>
          <w:sz w:val="20"/>
          <w:szCs w:val="20"/>
        </w:rPr>
        <w:t xml:space="preserve">__meta_kubernetes_pod_name</w:t>
      </w:r>
      <w:r>
        <w:t xml:space="preserve">: Имя объекта пода.</w:t>
      </w:r>
    </w:p>
    <w:p>
      <w:pPr>
        <w:numPr>
          <w:ilvl w:val="0"/>
          <w:numId w:val="1043"/>
        </w:numPr>
        <w:pStyle w:val="Compact"/>
      </w:pPr>
      <w:r>
        <w:rPr>
          <w:rStyle w:val="VerbatimChar"/>
          <w:color w:val="57606A"/>
          <w:sz w:val="20"/>
          <w:szCs w:val="20"/>
        </w:rPr>
        <w:t xml:space="preserve">__meta_kubernetes_pod_ip</w:t>
      </w:r>
      <w:r>
        <w:t xml:space="preserve">: IP-адрес пода объекта пода.</w:t>
      </w:r>
    </w:p>
    <w:p>
      <w:pPr>
        <w:numPr>
          <w:ilvl w:val="0"/>
          <w:numId w:val="1043"/>
        </w:numPr>
        <w:pStyle w:val="Compact"/>
      </w:pPr>
      <w:r>
        <w:rPr>
          <w:rStyle w:val="VerbatimChar"/>
          <w:color w:val="57606A"/>
          <w:sz w:val="20"/>
          <w:szCs w:val="20"/>
        </w:rPr>
        <w:t xml:space="preserve">__meta_kubernetes_pod_label_&lt;labelname&gt;</w:t>
      </w:r>
      <w:r>
        <w:t xml:space="preserve">: Каждый лейбл из объекта пода, с любыми неподдерживаемыми символами, преобразованными в подчеркивание.</w:t>
      </w:r>
    </w:p>
    <w:p>
      <w:pPr>
        <w:numPr>
          <w:ilvl w:val="0"/>
          <w:numId w:val="1043"/>
        </w:numPr>
        <w:pStyle w:val="Compact"/>
      </w:pPr>
      <w:r>
        <w:rPr>
          <w:rStyle w:val="VerbatimChar"/>
          <w:color w:val="57606A"/>
          <w:sz w:val="20"/>
          <w:szCs w:val="20"/>
        </w:rPr>
        <w:t xml:space="preserve">__meta_kubernetes_pod_labelpresent_&lt;labelname&gt;</w:t>
      </w:r>
      <w:r>
        <w:t xml:space="preserve">:</w:t>
      </w:r>
      <w:r>
        <w:t xml:space="preserve"> </w:t>
      </w:r>
      <w:r>
        <w:rPr>
          <w:rStyle w:val="VerbatimChar"/>
          <w:color w:val="57606A"/>
          <w:sz w:val="20"/>
          <w:szCs w:val="20"/>
        </w:rPr>
        <w:t xml:space="preserve">true</w:t>
      </w:r>
      <w:r>
        <w:t xml:space="preserve"> </w:t>
      </w:r>
      <w:r>
        <w:t xml:space="preserve">для каждого лейбла из объекта пода, с любыми неподдерживаемыми символами, преобразованными в подчеркивание.</w:t>
      </w:r>
    </w:p>
    <w:p>
      <w:pPr>
        <w:numPr>
          <w:ilvl w:val="0"/>
          <w:numId w:val="1043"/>
        </w:numPr>
        <w:pStyle w:val="Compact"/>
      </w:pPr>
      <w:r>
        <w:rPr>
          <w:rStyle w:val="VerbatimChar"/>
          <w:color w:val="57606A"/>
          <w:sz w:val="20"/>
          <w:szCs w:val="20"/>
        </w:rPr>
        <w:t xml:space="preserve">__meta_kubernetes_pod_annotation_&lt;annotationname&gt;</w:t>
      </w:r>
      <w:r>
        <w:t xml:space="preserve">: Каждая аннотация из объекта пода.</w:t>
      </w:r>
    </w:p>
    <w:p>
      <w:pPr>
        <w:numPr>
          <w:ilvl w:val="0"/>
          <w:numId w:val="1043"/>
        </w:numPr>
        <w:pStyle w:val="Compact"/>
      </w:pPr>
      <w:r>
        <w:rPr>
          <w:rStyle w:val="VerbatimChar"/>
          <w:color w:val="57606A"/>
          <w:sz w:val="20"/>
          <w:szCs w:val="20"/>
        </w:rPr>
        <w:t xml:space="preserve">__meta_kubernetes_pod_annotationpresent_&lt;annotationname&gt;</w:t>
      </w:r>
      <w:r>
        <w:t xml:space="preserve">:</w:t>
      </w:r>
      <w:r>
        <w:t xml:space="preserve"> </w:t>
      </w:r>
      <w:r>
        <w:rPr>
          <w:rStyle w:val="VerbatimChar"/>
          <w:color w:val="57606A"/>
          <w:sz w:val="20"/>
          <w:szCs w:val="20"/>
        </w:rPr>
        <w:t xml:space="preserve">true</w:t>
      </w:r>
      <w:r>
        <w:t xml:space="preserve"> </w:t>
      </w:r>
      <w:r>
        <w:t xml:space="preserve">для каждой аннотации из объекта пода.</w:t>
      </w:r>
    </w:p>
    <w:p>
      <w:pPr>
        <w:numPr>
          <w:ilvl w:val="0"/>
          <w:numId w:val="1043"/>
        </w:numPr>
        <w:pStyle w:val="Compact"/>
      </w:pPr>
      <w:r>
        <w:rPr>
          <w:rStyle w:val="VerbatimChar"/>
          <w:color w:val="57606A"/>
          <w:sz w:val="20"/>
          <w:szCs w:val="20"/>
        </w:rPr>
        <w:t xml:space="preserve">__meta_kubernetes_pod_container_init</w:t>
      </w:r>
      <w:r>
        <w:t xml:space="preserve">:</w:t>
      </w:r>
      <w:r>
        <w:t xml:space="preserve"> </w:t>
      </w:r>
      <w:r>
        <w:rPr>
          <w:rStyle w:val="VerbatimChar"/>
          <w:color w:val="57606A"/>
          <w:sz w:val="20"/>
          <w:szCs w:val="20"/>
        </w:rPr>
        <w:t xml:space="preserve">true</w:t>
      </w:r>
      <w:r>
        <w:t xml:space="preserve">, если контейнер является</w:t>
      </w:r>
      <w:r>
        <w:t xml:space="preserve"> </w:t>
      </w:r>
      <w:hyperlink r:id="rId125">
        <w:r>
          <w:rPr>
            <w:rStyle w:val="Hyperlink"/>
          </w:rPr>
          <w:t xml:space="preserve">InitContainer</w:t>
        </w:r>
      </w:hyperlink>
    </w:p>
    <w:p>
      <w:pPr>
        <w:numPr>
          <w:ilvl w:val="0"/>
          <w:numId w:val="1043"/>
        </w:numPr>
        <w:pStyle w:val="Compact"/>
      </w:pPr>
      <w:r>
        <w:rPr>
          <w:rStyle w:val="VerbatimChar"/>
          <w:color w:val="57606A"/>
          <w:sz w:val="20"/>
          <w:szCs w:val="20"/>
        </w:rPr>
        <w:t xml:space="preserve">__meta_kubernetes_pod_container_name</w:t>
      </w:r>
      <w:r>
        <w:t xml:space="preserve">: Имя контейнера, на который указывает адрес цели.</w:t>
      </w:r>
    </w:p>
    <w:p>
      <w:pPr>
        <w:numPr>
          <w:ilvl w:val="0"/>
          <w:numId w:val="1043"/>
        </w:numPr>
        <w:pStyle w:val="Compact"/>
      </w:pPr>
      <w:r>
        <w:rPr>
          <w:rStyle w:val="VerbatimChar"/>
          <w:color w:val="57606A"/>
          <w:sz w:val="20"/>
          <w:szCs w:val="20"/>
        </w:rPr>
        <w:t xml:space="preserve">__meta_kubernetes_pod_container_id</w:t>
      </w:r>
      <w:r>
        <w:t xml:space="preserve">: Идентификатор контейнера, на который указывает адрес цели. Идентификатор имеет форму</w:t>
      </w:r>
      <w:r>
        <w:t xml:space="preserve"> </w:t>
      </w:r>
      <w:r>
        <w:rPr>
          <w:rStyle w:val="VerbatimChar"/>
          <w:color w:val="57606A"/>
          <w:sz w:val="20"/>
          <w:szCs w:val="20"/>
        </w:rPr>
        <w:t xml:space="preserve">&lt;type&gt;://&lt;container_id&gt;</w:t>
      </w:r>
      <w:r>
        <w:t xml:space="preserve">.</w:t>
      </w:r>
    </w:p>
    <w:p>
      <w:pPr>
        <w:numPr>
          <w:ilvl w:val="0"/>
          <w:numId w:val="1043"/>
        </w:numPr>
        <w:pStyle w:val="Compact"/>
      </w:pPr>
      <w:r>
        <w:rPr>
          <w:rStyle w:val="VerbatimChar"/>
          <w:color w:val="57606A"/>
          <w:sz w:val="20"/>
          <w:szCs w:val="20"/>
        </w:rPr>
        <w:t xml:space="preserve">__meta_kubernetes_pod_container_image</w:t>
      </w:r>
      <w:r>
        <w:t xml:space="preserve">: Образ, который использует контейнер.</w:t>
      </w:r>
    </w:p>
    <w:p>
      <w:pPr>
        <w:numPr>
          <w:ilvl w:val="0"/>
          <w:numId w:val="1043"/>
        </w:numPr>
        <w:pStyle w:val="Compact"/>
      </w:pPr>
      <w:r>
        <w:rPr>
          <w:rStyle w:val="VerbatimChar"/>
          <w:color w:val="57606A"/>
          <w:sz w:val="20"/>
          <w:szCs w:val="20"/>
        </w:rPr>
        <w:t xml:space="preserve">__meta_kubernetes_pod_container_port_name</w:t>
      </w:r>
      <w:r>
        <w:t xml:space="preserve">: Имя порта контейнера.</w:t>
      </w:r>
    </w:p>
    <w:p>
      <w:pPr>
        <w:numPr>
          <w:ilvl w:val="0"/>
          <w:numId w:val="1043"/>
        </w:numPr>
        <w:pStyle w:val="Compact"/>
      </w:pPr>
      <w:r>
        <w:rPr>
          <w:rStyle w:val="VerbatimChar"/>
          <w:color w:val="57606A"/>
          <w:sz w:val="20"/>
          <w:szCs w:val="20"/>
        </w:rPr>
        <w:t xml:space="preserve">__meta_kubernetes_pod_container_port_number</w:t>
      </w:r>
      <w:r>
        <w:t xml:space="preserve">: Номер порта контейнера.</w:t>
      </w:r>
    </w:p>
    <w:p>
      <w:pPr>
        <w:numPr>
          <w:ilvl w:val="0"/>
          <w:numId w:val="1043"/>
        </w:numPr>
        <w:pStyle w:val="Compact"/>
      </w:pPr>
      <w:r>
        <w:rPr>
          <w:rStyle w:val="VerbatimChar"/>
          <w:color w:val="57606A"/>
          <w:sz w:val="20"/>
          <w:szCs w:val="20"/>
        </w:rPr>
        <w:t xml:space="preserve">__meta_kubernetes_pod_container_port_protocol</w:t>
      </w:r>
      <w:r>
        <w:t xml:space="preserve">: Протокол порта контейнера.</w:t>
      </w:r>
    </w:p>
    <w:p>
      <w:pPr>
        <w:numPr>
          <w:ilvl w:val="0"/>
          <w:numId w:val="1043"/>
        </w:numPr>
        <w:pStyle w:val="Compact"/>
      </w:pPr>
      <w:r>
        <w:rPr>
          <w:rStyle w:val="VerbatimChar"/>
          <w:color w:val="57606A"/>
          <w:sz w:val="20"/>
          <w:szCs w:val="20"/>
        </w:rPr>
        <w:t xml:space="preserve">__meta_kubernetes_pod_ready</w:t>
      </w:r>
      <w:r>
        <w:t xml:space="preserve">: Установлено в</w:t>
      </w:r>
      <w:r>
        <w:t xml:space="preserve"> </w:t>
      </w:r>
      <w:r>
        <w:rPr>
          <w:rStyle w:val="VerbatimChar"/>
          <w:color w:val="57606A"/>
          <w:sz w:val="20"/>
          <w:szCs w:val="20"/>
        </w:rPr>
        <w:t xml:space="preserve">true</w:t>
      </w:r>
      <w:r>
        <w:t xml:space="preserve"> </w:t>
      </w:r>
      <w:r>
        <w:t xml:space="preserve">или</w:t>
      </w:r>
      <w:r>
        <w:t xml:space="preserve"> </w:t>
      </w:r>
      <w:r>
        <w:rPr>
          <w:rStyle w:val="VerbatimChar"/>
          <w:color w:val="57606A"/>
          <w:sz w:val="20"/>
          <w:szCs w:val="20"/>
        </w:rPr>
        <w:t xml:space="preserve">false</w:t>
      </w:r>
      <w:r>
        <w:t xml:space="preserve"> </w:t>
      </w:r>
      <w:r>
        <w:t xml:space="preserve">для состояния готовности пода.</w:t>
      </w:r>
    </w:p>
    <w:p>
      <w:pPr>
        <w:numPr>
          <w:ilvl w:val="0"/>
          <w:numId w:val="1043"/>
        </w:numPr>
        <w:pStyle w:val="Compact"/>
      </w:pPr>
      <w:r>
        <w:rPr>
          <w:rStyle w:val="VerbatimChar"/>
          <w:color w:val="57606A"/>
          <w:sz w:val="20"/>
          <w:szCs w:val="20"/>
        </w:rPr>
        <w:t xml:space="preserve">__meta_kubernetes_pod_phase</w:t>
      </w:r>
      <w:r>
        <w:t xml:space="preserve">: Установлено в</w:t>
      </w:r>
      <w:r>
        <w:t xml:space="preserve"> </w:t>
      </w:r>
      <w:r>
        <w:rPr>
          <w:rStyle w:val="VerbatimChar"/>
          <w:color w:val="57606A"/>
          <w:sz w:val="20"/>
          <w:szCs w:val="20"/>
        </w:rPr>
        <w:t xml:space="preserve">Pending</w:t>
      </w:r>
      <w:r>
        <w:t xml:space="preserve">,</w:t>
      </w:r>
      <w:r>
        <w:t xml:space="preserve"> </w:t>
      </w:r>
      <w:r>
        <w:rPr>
          <w:rStyle w:val="VerbatimChar"/>
          <w:color w:val="57606A"/>
          <w:sz w:val="20"/>
          <w:szCs w:val="20"/>
        </w:rPr>
        <w:t xml:space="preserve">Running</w:t>
      </w:r>
      <w:r>
        <w:t xml:space="preserve">,</w:t>
      </w:r>
      <w:r>
        <w:t xml:space="preserve"> </w:t>
      </w:r>
      <w:r>
        <w:rPr>
          <w:rStyle w:val="VerbatimChar"/>
          <w:color w:val="57606A"/>
          <w:sz w:val="20"/>
          <w:szCs w:val="20"/>
        </w:rPr>
        <w:t xml:space="preserve">Succeeded</w:t>
      </w:r>
      <w:r>
        <w:t xml:space="preserve">,</w:t>
      </w:r>
      <w:r>
        <w:t xml:space="preserve"> </w:t>
      </w:r>
      <w:r>
        <w:rPr>
          <w:rStyle w:val="VerbatimChar"/>
          <w:color w:val="57606A"/>
          <w:sz w:val="20"/>
          <w:szCs w:val="20"/>
        </w:rPr>
        <w:t xml:space="preserve">Failed</w:t>
      </w:r>
      <w:r>
        <w:t xml:space="preserve"> </w:t>
      </w:r>
      <w:r>
        <w:t xml:space="preserve">или</w:t>
      </w:r>
      <w:r>
        <w:t xml:space="preserve"> </w:t>
      </w:r>
      <w:r>
        <w:rPr>
          <w:rStyle w:val="VerbatimChar"/>
          <w:color w:val="57606A"/>
          <w:sz w:val="20"/>
          <w:szCs w:val="20"/>
        </w:rPr>
        <w:t xml:space="preserve">Unknown</w:t>
      </w:r>
      <w:r>
        <w:t xml:space="preserve"> </w:t>
      </w:r>
      <w:r>
        <w:t xml:space="preserve">в</w:t>
      </w:r>
      <w:r>
        <w:t xml:space="preserve"> </w:t>
      </w:r>
      <w:hyperlink r:id="rId126">
        <w:r>
          <w:rPr>
            <w:rStyle w:val="Hyperlink"/>
          </w:rPr>
          <w:t xml:space="preserve">жизненном цикле</w:t>
        </w:r>
      </w:hyperlink>
      <w:r>
        <w:t xml:space="preserve">.</w:t>
      </w:r>
    </w:p>
    <w:p>
      <w:pPr>
        <w:numPr>
          <w:ilvl w:val="0"/>
          <w:numId w:val="1043"/>
        </w:numPr>
        <w:pStyle w:val="Compact"/>
      </w:pPr>
      <w:r>
        <w:rPr>
          <w:rStyle w:val="VerbatimChar"/>
          <w:color w:val="57606A"/>
          <w:sz w:val="20"/>
          <w:szCs w:val="20"/>
        </w:rPr>
        <w:t xml:space="preserve">__meta_kubernetes_pod_node_name</w:t>
      </w:r>
      <w:r>
        <w:t xml:space="preserve">: Имя узла, на который запланирован под.</w:t>
      </w:r>
    </w:p>
    <w:p>
      <w:pPr>
        <w:numPr>
          <w:ilvl w:val="0"/>
          <w:numId w:val="1043"/>
        </w:numPr>
        <w:pStyle w:val="Compact"/>
      </w:pPr>
      <w:r>
        <w:rPr>
          <w:rStyle w:val="VerbatimChar"/>
          <w:color w:val="57606A"/>
          <w:sz w:val="20"/>
          <w:szCs w:val="20"/>
        </w:rPr>
        <w:t xml:space="preserve">__meta_kubernetes_pod_host_ip</w:t>
      </w:r>
      <w:r>
        <w:t xml:space="preserve">: Текущий IP-адрес хоста объекта пода.</w:t>
      </w:r>
    </w:p>
    <w:p>
      <w:pPr>
        <w:numPr>
          <w:ilvl w:val="0"/>
          <w:numId w:val="1043"/>
        </w:numPr>
        <w:pStyle w:val="Compact"/>
      </w:pPr>
      <w:r>
        <w:rPr>
          <w:rStyle w:val="VerbatimChar"/>
          <w:color w:val="57606A"/>
          <w:sz w:val="20"/>
          <w:szCs w:val="20"/>
        </w:rPr>
        <w:t xml:space="preserve">__meta_kubernetes_pod_uid</w:t>
      </w:r>
      <w:r>
        <w:t xml:space="preserve">: UID объекта пода.</w:t>
      </w:r>
    </w:p>
    <w:p>
      <w:pPr>
        <w:numPr>
          <w:ilvl w:val="0"/>
          <w:numId w:val="1043"/>
        </w:numPr>
        <w:pStyle w:val="Compact"/>
      </w:pPr>
      <w:r>
        <w:rPr>
          <w:rStyle w:val="VerbatimChar"/>
          <w:color w:val="57606A"/>
          <w:sz w:val="20"/>
          <w:szCs w:val="20"/>
        </w:rPr>
        <w:t xml:space="preserve">__meta_kubernetes_pod_controller_kind</w:t>
      </w:r>
      <w:r>
        <w:t xml:space="preserve">: Тип объекта контроллера пода.</w:t>
      </w:r>
    </w:p>
    <w:p>
      <w:pPr>
        <w:numPr>
          <w:ilvl w:val="0"/>
          <w:numId w:val="1043"/>
        </w:numPr>
        <w:pStyle w:val="Compact"/>
      </w:pPr>
      <w:r>
        <w:rPr>
          <w:rStyle w:val="VerbatimChar"/>
          <w:color w:val="57606A"/>
          <w:sz w:val="20"/>
          <w:szCs w:val="20"/>
        </w:rPr>
        <w:t xml:space="preserve">__meta_kubernetes_pod_controller_name</w:t>
      </w:r>
      <w:r>
        <w:t xml:space="preserve">: Имя контроллера пода.</w:t>
      </w:r>
    </w:p>
    <w:bookmarkEnd w:id="127"/>
    <w:bookmarkStart w:id="128" w:name="X822e28f7ab6bc432a15047261731660c113a583"/>
    <w:p>
      <w:pPr>
        <w:pStyle w:val="Heading4"/>
      </w:pPr>
      <w:r>
        <w:rPr>
          <w:rStyle w:val="VerbatimChar"/>
          <w:color w:val="57606A"/>
          <w:sz w:val="20"/>
          <w:szCs w:val="20"/>
        </w:rPr>
        <w:t xml:space="preserve">endpoints</w:t>
      </w:r>
    </w:p>
    <w:p>
      <w:pPr>
        <w:pStyle w:val="FirstParagraph"/>
      </w:pPr>
      <w:r>
        <w:t xml:space="preserve">Роль</w:t>
      </w:r>
      <w:r>
        <w:t xml:space="preserve"> </w:t>
      </w:r>
      <w:r>
        <w:rPr>
          <w:rStyle w:val="VerbatimChar"/>
          <w:color w:val="57606A"/>
          <w:sz w:val="20"/>
          <w:szCs w:val="20"/>
        </w:rPr>
        <w:t xml:space="preserve">endpoints</w:t>
      </w:r>
      <w:r>
        <w:t xml:space="preserve"> </w:t>
      </w:r>
      <w:r>
        <w:t xml:space="preserve">обнаруживает цели из перечисленных конечных точек сервиса. Для каждого адреса конечной точки обнаруживается одна цель на порт. Если конечная точка поддерживается подом, все дополнительные порты контейнера пода, не привязанные к порту конечной точки, также обнаруживаются как цели.</w:t>
      </w:r>
    </w:p>
    <w:p>
      <w:pPr>
        <w:pStyle w:val="BodyText"/>
      </w:pPr>
      <w:r>
        <w:t xml:space="preserve">Доступные мета лейблы:</w:t>
      </w:r>
    </w:p>
    <w:p>
      <w:pPr>
        <w:numPr>
          <w:ilvl w:val="0"/>
          <w:numId w:val="1044"/>
        </w:numPr>
        <w:pStyle w:val="Compact"/>
      </w:pPr>
      <w:r>
        <w:rPr>
          <w:rStyle w:val="VerbatimChar"/>
          <w:color w:val="57606A"/>
          <w:sz w:val="20"/>
          <w:szCs w:val="20"/>
        </w:rPr>
        <w:t xml:space="preserve">__meta_kubernetes_namespace</w:t>
      </w:r>
      <w:r>
        <w:t xml:space="preserve">: Пространство имен объекта конечных точек.</w:t>
      </w:r>
    </w:p>
    <w:p>
      <w:pPr>
        <w:numPr>
          <w:ilvl w:val="0"/>
          <w:numId w:val="1044"/>
        </w:numPr>
        <w:pStyle w:val="Compact"/>
      </w:pPr>
      <w:r>
        <w:rPr>
          <w:rStyle w:val="VerbatimChar"/>
          <w:color w:val="57606A"/>
          <w:sz w:val="20"/>
          <w:szCs w:val="20"/>
        </w:rPr>
        <w:t xml:space="preserve">__meta_kubernetes_endpoints_name</w:t>
      </w:r>
      <w:r>
        <w:t xml:space="preserve">: Имена объекта конечных точек.</w:t>
      </w:r>
    </w:p>
    <w:p>
      <w:pPr>
        <w:numPr>
          <w:ilvl w:val="0"/>
          <w:numId w:val="1044"/>
        </w:numPr>
        <w:pStyle w:val="Compact"/>
      </w:pPr>
      <w:r>
        <w:rPr>
          <w:rStyle w:val="VerbatimChar"/>
          <w:color w:val="57606A"/>
          <w:sz w:val="20"/>
          <w:szCs w:val="20"/>
        </w:rPr>
        <w:t xml:space="preserve">__meta_kubernetes_endpoints_label_&lt;labelname&gt;</w:t>
      </w:r>
      <w:r>
        <w:t xml:space="preserve">: Каждый лейбл из объекта конечных точек, с любыми неподдерживаемыми символами, преобразованными в подчеркивание.</w:t>
      </w:r>
    </w:p>
    <w:p>
      <w:pPr>
        <w:numPr>
          <w:ilvl w:val="0"/>
          <w:numId w:val="1044"/>
        </w:numPr>
        <w:pStyle w:val="Compact"/>
      </w:pPr>
      <w:r>
        <w:rPr>
          <w:rStyle w:val="VerbatimChar"/>
          <w:color w:val="57606A"/>
          <w:sz w:val="20"/>
          <w:szCs w:val="20"/>
        </w:rPr>
        <w:t xml:space="preserve">__meta_kubernetes_endpoints_labelpresent_&lt;labelname&gt;</w:t>
      </w:r>
      <w:r>
        <w:t xml:space="preserve">:</w:t>
      </w:r>
      <w:r>
        <w:t xml:space="preserve"> </w:t>
      </w:r>
      <w:r>
        <w:rPr>
          <w:rStyle w:val="VerbatimChar"/>
          <w:color w:val="57606A"/>
          <w:sz w:val="20"/>
          <w:szCs w:val="20"/>
        </w:rPr>
        <w:t xml:space="preserve">true</w:t>
      </w:r>
      <w:r>
        <w:t xml:space="preserve"> </w:t>
      </w:r>
      <w:r>
        <w:t xml:space="preserve">для каждого лейбла из объекта конечных точек, с любыми неподдерживаемыми символами, преобразованными в подчеркивание.</w:t>
      </w:r>
    </w:p>
    <w:p>
      <w:pPr>
        <w:numPr>
          <w:ilvl w:val="0"/>
          <w:numId w:val="1044"/>
        </w:numPr>
        <w:pStyle w:val="Compact"/>
      </w:pPr>
      <w:r>
        <w:rPr>
          <w:rStyle w:val="VerbatimChar"/>
          <w:color w:val="57606A"/>
          <w:sz w:val="20"/>
          <w:szCs w:val="20"/>
        </w:rPr>
        <w:t xml:space="preserve">__meta_kubernetes_endpoints_annotation_&lt;annotationname&gt;</w:t>
      </w:r>
      <w:r>
        <w:t xml:space="preserve">: Каждая аннотация из объекта конечных точек.</w:t>
      </w:r>
    </w:p>
    <w:p>
      <w:pPr>
        <w:numPr>
          <w:ilvl w:val="0"/>
          <w:numId w:val="1044"/>
        </w:numPr>
        <w:pStyle w:val="Compact"/>
      </w:pPr>
      <w:r>
        <w:rPr>
          <w:rStyle w:val="VerbatimChar"/>
          <w:color w:val="57606A"/>
          <w:sz w:val="20"/>
          <w:szCs w:val="20"/>
        </w:rPr>
        <w:t xml:space="preserve">__meta_kubernetes_endpoints_annotationpresent_&lt;annotationname&gt;</w:t>
      </w:r>
      <w:r>
        <w:t xml:space="preserve">:</w:t>
      </w:r>
      <w:r>
        <w:t xml:space="preserve"> </w:t>
      </w:r>
      <w:r>
        <w:rPr>
          <w:rStyle w:val="VerbatimChar"/>
          <w:color w:val="57606A"/>
          <w:sz w:val="20"/>
          <w:szCs w:val="20"/>
        </w:rPr>
        <w:t xml:space="preserve">true</w:t>
      </w:r>
      <w:r>
        <w:t xml:space="preserve"> </w:t>
      </w:r>
      <w:r>
        <w:t xml:space="preserve">для каждой аннотации из объекта конечных точек.</w:t>
      </w:r>
    </w:p>
    <w:p>
      <w:pPr>
        <w:numPr>
          <w:ilvl w:val="0"/>
          <w:numId w:val="1044"/>
        </w:numPr>
        <w:pStyle w:val="Compact"/>
      </w:pPr>
      <w:r>
        <w:t xml:space="preserve">Для всех целей, обнаруженных непосредственно из списка конечных точек (тех, которые не дополнительно выведены из подов), прикреплены следующие лейблы:</w:t>
      </w:r>
    </w:p>
    <w:p>
      <w:pPr>
        <w:numPr>
          <w:ilvl w:val="1"/>
          <w:numId w:val="1045"/>
        </w:numPr>
        <w:pStyle w:val="Compact"/>
      </w:pPr>
      <w:r>
        <w:rPr>
          <w:rStyle w:val="VerbatimChar"/>
          <w:color w:val="57606A"/>
          <w:sz w:val="20"/>
          <w:szCs w:val="20"/>
        </w:rPr>
        <w:t xml:space="preserve">__meta_kubernetes_endpoint_hostname</w:t>
      </w:r>
      <w:r>
        <w:t xml:space="preserve">: Имя хоста конечной точки.</w:t>
      </w:r>
    </w:p>
    <w:p>
      <w:pPr>
        <w:numPr>
          <w:ilvl w:val="1"/>
          <w:numId w:val="1045"/>
        </w:numPr>
        <w:pStyle w:val="Compact"/>
      </w:pPr>
      <w:r>
        <w:rPr>
          <w:rStyle w:val="VerbatimChar"/>
          <w:color w:val="57606A"/>
          <w:sz w:val="20"/>
          <w:szCs w:val="20"/>
        </w:rPr>
        <w:t xml:space="preserve">__meta_kubernetes_endpoint_node_name</w:t>
      </w:r>
      <w:r>
        <w:t xml:space="preserve">: Имя узла, на котором размещена конечная точка.</w:t>
      </w:r>
    </w:p>
    <w:p>
      <w:pPr>
        <w:numPr>
          <w:ilvl w:val="1"/>
          <w:numId w:val="1045"/>
        </w:numPr>
        <w:pStyle w:val="Compact"/>
      </w:pPr>
      <w:r>
        <w:rPr>
          <w:rStyle w:val="VerbatimChar"/>
          <w:color w:val="57606A"/>
          <w:sz w:val="20"/>
          <w:szCs w:val="20"/>
        </w:rPr>
        <w:t xml:space="preserve">__meta_kubernetes_endpoint_ready</w:t>
      </w:r>
      <w:r>
        <w:t xml:space="preserve">: Установлено в</w:t>
      </w:r>
      <w:r>
        <w:t xml:space="preserve"> </w:t>
      </w:r>
      <w:r>
        <w:rPr>
          <w:rStyle w:val="VerbatimChar"/>
          <w:color w:val="57606A"/>
          <w:sz w:val="20"/>
          <w:szCs w:val="20"/>
        </w:rPr>
        <w:t xml:space="preserve">true</w:t>
      </w:r>
      <w:r>
        <w:t xml:space="preserve"> </w:t>
      </w:r>
      <w:r>
        <w:t xml:space="preserve">или</w:t>
      </w:r>
      <w:r>
        <w:t xml:space="preserve"> </w:t>
      </w:r>
      <w:r>
        <w:rPr>
          <w:rStyle w:val="VerbatimChar"/>
          <w:color w:val="57606A"/>
          <w:sz w:val="20"/>
          <w:szCs w:val="20"/>
        </w:rPr>
        <w:t xml:space="preserve">false</w:t>
      </w:r>
      <w:r>
        <w:t xml:space="preserve"> </w:t>
      </w:r>
      <w:r>
        <w:t xml:space="preserve">для состояния готовности конечной точки.</w:t>
      </w:r>
    </w:p>
    <w:p>
      <w:pPr>
        <w:numPr>
          <w:ilvl w:val="1"/>
          <w:numId w:val="1045"/>
        </w:numPr>
        <w:pStyle w:val="Compact"/>
      </w:pPr>
      <w:r>
        <w:rPr>
          <w:rStyle w:val="VerbatimChar"/>
          <w:color w:val="57606A"/>
          <w:sz w:val="20"/>
          <w:szCs w:val="20"/>
        </w:rPr>
        <w:t xml:space="preserve">__meta_kubernetes_endpoint_port_name</w:t>
      </w:r>
      <w:r>
        <w:t xml:space="preserve">: Имя порта конечной точки.</w:t>
      </w:r>
    </w:p>
    <w:p>
      <w:pPr>
        <w:numPr>
          <w:ilvl w:val="1"/>
          <w:numId w:val="1045"/>
        </w:numPr>
        <w:pStyle w:val="Compact"/>
      </w:pPr>
      <w:r>
        <w:rPr>
          <w:rStyle w:val="VerbatimChar"/>
          <w:color w:val="57606A"/>
          <w:sz w:val="20"/>
          <w:szCs w:val="20"/>
        </w:rPr>
        <w:t xml:space="preserve">__meta_kubernetes_endpoint_port_protocol</w:t>
      </w:r>
      <w:r>
        <w:t xml:space="preserve">: Протокол порта конечной точки.</w:t>
      </w:r>
    </w:p>
    <w:p>
      <w:pPr>
        <w:numPr>
          <w:ilvl w:val="1"/>
          <w:numId w:val="1045"/>
        </w:numPr>
        <w:pStyle w:val="Compact"/>
      </w:pPr>
      <w:r>
        <w:rPr>
          <w:rStyle w:val="VerbatimChar"/>
          <w:color w:val="57606A"/>
          <w:sz w:val="20"/>
          <w:szCs w:val="20"/>
        </w:rPr>
        <w:t xml:space="preserve">__meta_kubernetes_endpoint_address_target_kind</w:t>
      </w:r>
      <w:r>
        <w:t xml:space="preserve">: Тип целевого адреса конечной точки.</w:t>
      </w:r>
    </w:p>
    <w:p>
      <w:pPr>
        <w:numPr>
          <w:ilvl w:val="1"/>
          <w:numId w:val="1045"/>
        </w:numPr>
        <w:pStyle w:val="Compact"/>
      </w:pPr>
      <w:r>
        <w:rPr>
          <w:rStyle w:val="VerbatimChar"/>
          <w:color w:val="57606A"/>
          <w:sz w:val="20"/>
          <w:szCs w:val="20"/>
        </w:rPr>
        <w:t xml:space="preserve">__meta_kubernetes_endpoint_address_target_name</w:t>
      </w:r>
      <w:r>
        <w:t xml:space="preserve">: Имя целевого адреса конечной точки.</w:t>
      </w:r>
    </w:p>
    <w:p>
      <w:pPr>
        <w:numPr>
          <w:ilvl w:val="0"/>
          <w:numId w:val="1044"/>
        </w:numPr>
        <w:pStyle w:val="Compact"/>
      </w:pPr>
      <w:r>
        <w:t xml:space="preserve">Если конечные точки принадлежат сервису, все лейблы обнаружения</w:t>
      </w:r>
      <w:r>
        <w:t xml:space="preserve"> </w:t>
      </w:r>
      <w:r>
        <w:rPr>
          <w:rStyle w:val="VerbatimChar"/>
          <w:color w:val="57606A"/>
          <w:sz w:val="20"/>
          <w:szCs w:val="20"/>
        </w:rPr>
        <w:t xml:space="preserve">role: service</w:t>
      </w:r>
      <w:r>
        <w:t xml:space="preserve"> </w:t>
      </w:r>
      <w:r>
        <w:t xml:space="preserve">прикреплены.</w:t>
      </w:r>
    </w:p>
    <w:p>
      <w:pPr>
        <w:numPr>
          <w:ilvl w:val="0"/>
          <w:numId w:val="1044"/>
        </w:numPr>
        <w:pStyle w:val="Compact"/>
      </w:pPr>
      <w:r>
        <w:t xml:space="preserve">Для всех целей, поддерживаемых подом, все лейблы обнаружения</w:t>
      </w:r>
      <w:r>
        <w:t xml:space="preserve"> </w:t>
      </w:r>
      <w:r>
        <w:rPr>
          <w:rStyle w:val="VerbatimChar"/>
          <w:color w:val="57606A"/>
          <w:sz w:val="20"/>
          <w:szCs w:val="20"/>
        </w:rPr>
        <w:t xml:space="preserve">role: pod</w:t>
      </w:r>
      <w:r>
        <w:t xml:space="preserve"> </w:t>
      </w:r>
      <w:r>
        <w:t xml:space="preserve">прикреплены.</w:t>
      </w:r>
    </w:p>
    <w:bookmarkEnd w:id="128"/>
    <w:bookmarkStart w:id="129" w:name="X1d74e88da5657fc128d635130a40fcbf0071394"/>
    <w:p>
      <w:pPr>
        <w:pStyle w:val="Heading4"/>
      </w:pPr>
      <w:r>
        <w:rPr>
          <w:rStyle w:val="VerbatimChar"/>
          <w:color w:val="57606A"/>
          <w:sz w:val="20"/>
          <w:szCs w:val="20"/>
        </w:rPr>
        <w:t xml:space="preserve">endpointslice</w:t>
      </w:r>
    </w:p>
    <w:p>
      <w:pPr>
        <w:pStyle w:val="FirstParagraph"/>
      </w:pPr>
      <w:r>
        <w:t xml:space="preserve">Роль</w:t>
      </w:r>
      <w:r>
        <w:t xml:space="preserve"> </w:t>
      </w:r>
      <w:r>
        <w:rPr>
          <w:rStyle w:val="VerbatimChar"/>
          <w:color w:val="57606A"/>
          <w:sz w:val="20"/>
          <w:szCs w:val="20"/>
        </w:rPr>
        <w:t xml:space="preserve">endpointslice</w:t>
      </w:r>
      <w:r>
        <w:t xml:space="preserve"> </w:t>
      </w:r>
      <w:r>
        <w:t xml:space="preserve">обнаруживает цели из существующих срезов конечных точек. Для каждого адреса конечной точки, указанного в объекте среза конечных точек, обнаруживается одна цель. Если конечная точка поддерживается подом, все дополнительные порты контейнера пода, не привязанные к порту конечной точки, также обнаруживаются как цели.</w:t>
      </w:r>
    </w:p>
    <w:p>
      <w:pPr>
        <w:pStyle w:val="BodyText"/>
      </w:pPr>
      <w:r>
        <w:t xml:space="preserve">Роль требует версии API</w:t>
      </w:r>
      <w:r>
        <w:t xml:space="preserve"> </w:t>
      </w:r>
      <w:r>
        <w:rPr>
          <w:rStyle w:val="VerbatimChar"/>
          <w:color w:val="57606A"/>
          <w:sz w:val="20"/>
          <w:szCs w:val="20"/>
        </w:rPr>
        <w:t xml:space="preserve">discovery.k8s.io/v1</w:t>
      </w:r>
      <w:r>
        <w:t xml:space="preserve"> </w:t>
      </w:r>
      <w:r>
        <w:t xml:space="preserve">(доступна с Kubernetes v1.21).</w:t>
      </w:r>
    </w:p>
    <w:p>
      <w:pPr>
        <w:pStyle w:val="BodyText"/>
      </w:pPr>
      <w:r>
        <w:t xml:space="preserve">Доступные мета лейблы:</w:t>
      </w:r>
    </w:p>
    <w:p>
      <w:pPr>
        <w:numPr>
          <w:ilvl w:val="0"/>
          <w:numId w:val="1046"/>
        </w:numPr>
        <w:pStyle w:val="Compact"/>
      </w:pPr>
      <w:r>
        <w:rPr>
          <w:rStyle w:val="VerbatimChar"/>
          <w:color w:val="57606A"/>
          <w:sz w:val="20"/>
          <w:szCs w:val="20"/>
        </w:rPr>
        <w:t xml:space="preserve">__meta_kubernetes_namespace</w:t>
      </w:r>
      <w:r>
        <w:t xml:space="preserve">: Пространство имен объекта конечных точек.</w:t>
      </w:r>
    </w:p>
    <w:p>
      <w:pPr>
        <w:numPr>
          <w:ilvl w:val="0"/>
          <w:numId w:val="1046"/>
        </w:numPr>
        <w:pStyle w:val="Compact"/>
      </w:pPr>
      <w:r>
        <w:rPr>
          <w:rStyle w:val="VerbatimChar"/>
          <w:color w:val="57606A"/>
          <w:sz w:val="20"/>
          <w:szCs w:val="20"/>
        </w:rPr>
        <w:t xml:space="preserve">__meta_kubernetes_endpointslice_name</w:t>
      </w:r>
      <w:r>
        <w:t xml:space="preserve">: Имя объекта среза конечных точек.</w:t>
      </w:r>
    </w:p>
    <w:p>
      <w:pPr>
        <w:numPr>
          <w:ilvl w:val="0"/>
          <w:numId w:val="1046"/>
        </w:numPr>
        <w:pStyle w:val="Compact"/>
      </w:pPr>
      <w:r>
        <w:rPr>
          <w:rStyle w:val="VerbatimChar"/>
          <w:color w:val="57606A"/>
          <w:sz w:val="20"/>
          <w:szCs w:val="20"/>
        </w:rPr>
        <w:t xml:space="preserve">__meta_kubernetes_endpointslice_label_&lt;labelname&gt;</w:t>
      </w:r>
      <w:r>
        <w:t xml:space="preserve">: Каждый лейбл из объекта среза конечных точек, с любыми неподдерживаемыми символами, преобразованными в подчеркивание.</w:t>
      </w:r>
    </w:p>
    <w:p>
      <w:pPr>
        <w:numPr>
          <w:ilvl w:val="0"/>
          <w:numId w:val="1046"/>
        </w:numPr>
        <w:pStyle w:val="Compact"/>
      </w:pPr>
      <w:r>
        <w:rPr>
          <w:rStyle w:val="VerbatimChar"/>
          <w:color w:val="57606A"/>
          <w:sz w:val="20"/>
          <w:szCs w:val="20"/>
        </w:rPr>
        <w:t xml:space="preserve">__meta_kubernetes_endpointslice_labelpresent_&lt;labelname&gt;</w:t>
      </w:r>
      <w:r>
        <w:t xml:space="preserve">:</w:t>
      </w:r>
      <w:r>
        <w:t xml:space="preserve"> </w:t>
      </w:r>
      <w:r>
        <w:rPr>
          <w:rStyle w:val="VerbatimChar"/>
          <w:color w:val="57606A"/>
          <w:sz w:val="20"/>
          <w:szCs w:val="20"/>
        </w:rPr>
        <w:t xml:space="preserve">true</w:t>
      </w:r>
      <w:r>
        <w:t xml:space="preserve"> </w:t>
      </w:r>
      <w:r>
        <w:t xml:space="preserve">для каждого лейбла из объекта среза конечных точек, с любыми неподдерживаемыми символами, преобразованными в подчеркивание.</w:t>
      </w:r>
    </w:p>
    <w:p>
      <w:pPr>
        <w:numPr>
          <w:ilvl w:val="0"/>
          <w:numId w:val="1046"/>
        </w:numPr>
        <w:pStyle w:val="Compact"/>
      </w:pPr>
      <w:r>
        <w:rPr>
          <w:rStyle w:val="VerbatimChar"/>
          <w:color w:val="57606A"/>
          <w:sz w:val="20"/>
          <w:szCs w:val="20"/>
        </w:rPr>
        <w:t xml:space="preserve">__meta_kubernetes_endpointslice_annotation_&lt;annotationname&gt;</w:t>
      </w:r>
      <w:r>
        <w:t xml:space="preserve">: Каждая аннотация из объекта среза конечных точек.</w:t>
      </w:r>
    </w:p>
    <w:p>
      <w:pPr>
        <w:numPr>
          <w:ilvl w:val="0"/>
          <w:numId w:val="1046"/>
        </w:numPr>
        <w:pStyle w:val="Compact"/>
      </w:pPr>
      <w:r>
        <w:rPr>
          <w:rStyle w:val="VerbatimChar"/>
          <w:color w:val="57606A"/>
          <w:sz w:val="20"/>
          <w:szCs w:val="20"/>
        </w:rPr>
        <w:t xml:space="preserve">__meta_kubernetes_endpointslice_annotationpresent_&lt;annotationname&gt;</w:t>
      </w:r>
      <w:r>
        <w:t xml:space="preserve">:</w:t>
      </w:r>
      <w:r>
        <w:t xml:space="preserve"> </w:t>
      </w:r>
      <w:r>
        <w:rPr>
          <w:rStyle w:val="VerbatimChar"/>
          <w:color w:val="57606A"/>
          <w:sz w:val="20"/>
          <w:szCs w:val="20"/>
        </w:rPr>
        <w:t xml:space="preserve">true</w:t>
      </w:r>
      <w:r>
        <w:t xml:space="preserve"> </w:t>
      </w:r>
      <w:r>
        <w:t xml:space="preserve">для каждой аннотации из объекта среза конечных точек.</w:t>
      </w:r>
    </w:p>
    <w:p>
      <w:pPr>
        <w:numPr>
          <w:ilvl w:val="0"/>
          <w:numId w:val="1046"/>
        </w:numPr>
        <w:pStyle w:val="Compact"/>
      </w:pPr>
      <w:r>
        <w:t xml:space="preserve">Для всех целей, обнаруженных непосредственно из списка срезов конечных точек (тех, которые не дополнительно выведены из подов), прикреплены следующие лейблы:</w:t>
      </w:r>
    </w:p>
    <w:p>
      <w:pPr>
        <w:numPr>
          <w:ilvl w:val="1"/>
          <w:numId w:val="1047"/>
        </w:numPr>
        <w:pStyle w:val="Compact"/>
      </w:pPr>
      <w:r>
        <w:rPr>
          <w:rStyle w:val="VerbatimChar"/>
          <w:color w:val="57606A"/>
          <w:sz w:val="20"/>
          <w:szCs w:val="20"/>
        </w:rPr>
        <w:t xml:space="preserve">__meta_kubernetes_endpointslice_address_target_kind</w:t>
      </w:r>
      <w:r>
        <w:t xml:space="preserve">: Тип указанного объекта.</w:t>
      </w:r>
    </w:p>
    <w:p>
      <w:pPr>
        <w:numPr>
          <w:ilvl w:val="1"/>
          <w:numId w:val="1047"/>
        </w:numPr>
        <w:pStyle w:val="Compact"/>
      </w:pPr>
      <w:r>
        <w:rPr>
          <w:rStyle w:val="VerbatimChar"/>
          <w:color w:val="57606A"/>
          <w:sz w:val="20"/>
          <w:szCs w:val="20"/>
        </w:rPr>
        <w:t xml:space="preserve">__meta_kubernetes_endpointslice_address_target_name</w:t>
      </w:r>
      <w:r>
        <w:t xml:space="preserve">: Имя указанного объекта.</w:t>
      </w:r>
    </w:p>
    <w:p>
      <w:pPr>
        <w:numPr>
          <w:ilvl w:val="1"/>
          <w:numId w:val="1047"/>
        </w:numPr>
        <w:pStyle w:val="Compact"/>
      </w:pPr>
      <w:r>
        <w:rPr>
          <w:rStyle w:val="VerbatimChar"/>
          <w:color w:val="57606A"/>
          <w:sz w:val="20"/>
          <w:szCs w:val="20"/>
        </w:rPr>
        <w:t xml:space="preserve">__meta_kubernetes_endpointslice_address_type</w:t>
      </w:r>
      <w:r>
        <w:t xml:space="preserve">: Семейство IP-протоколов адреса цели.</w:t>
      </w:r>
    </w:p>
    <w:p>
      <w:pPr>
        <w:numPr>
          <w:ilvl w:val="1"/>
          <w:numId w:val="1047"/>
        </w:numPr>
        <w:pStyle w:val="Compact"/>
      </w:pPr>
      <w:r>
        <w:rPr>
          <w:rStyle w:val="VerbatimChar"/>
          <w:color w:val="57606A"/>
          <w:sz w:val="20"/>
          <w:szCs w:val="20"/>
        </w:rPr>
        <w:t xml:space="preserve">__meta_kubernetes_endpointslice_endpoint_conditions_ready</w:t>
      </w:r>
      <w:r>
        <w:t xml:space="preserve">: Установлено в</w:t>
      </w:r>
      <w:r>
        <w:t xml:space="preserve"> </w:t>
      </w:r>
      <w:r>
        <w:rPr>
          <w:rStyle w:val="VerbatimChar"/>
          <w:color w:val="57606A"/>
          <w:sz w:val="20"/>
          <w:szCs w:val="20"/>
        </w:rPr>
        <w:t xml:space="preserve">true</w:t>
      </w:r>
      <w:r>
        <w:t xml:space="preserve"> </w:t>
      </w:r>
      <w:r>
        <w:t xml:space="preserve">или</w:t>
      </w:r>
      <w:r>
        <w:t xml:space="preserve"> </w:t>
      </w:r>
      <w:r>
        <w:rPr>
          <w:rStyle w:val="VerbatimChar"/>
          <w:color w:val="57606A"/>
          <w:sz w:val="20"/>
          <w:szCs w:val="20"/>
        </w:rPr>
        <w:t xml:space="preserve">false</w:t>
      </w:r>
      <w:r>
        <w:t xml:space="preserve"> </w:t>
      </w:r>
      <w:r>
        <w:t xml:space="preserve">для состояния готовности указанной конечной точки.</w:t>
      </w:r>
    </w:p>
    <w:p>
      <w:pPr>
        <w:numPr>
          <w:ilvl w:val="1"/>
          <w:numId w:val="1047"/>
        </w:numPr>
        <w:pStyle w:val="Compact"/>
      </w:pPr>
      <w:r>
        <w:rPr>
          <w:rStyle w:val="VerbatimChar"/>
          <w:color w:val="57606A"/>
          <w:sz w:val="20"/>
          <w:szCs w:val="20"/>
        </w:rPr>
        <w:t xml:space="preserve">__meta_kubernetes_endpointslice_endpoint_conditions_serving</w:t>
      </w:r>
      <w:r>
        <w:t xml:space="preserve">: Установлено в</w:t>
      </w:r>
      <w:r>
        <w:t xml:space="preserve"> </w:t>
      </w:r>
      <w:r>
        <w:rPr>
          <w:rStyle w:val="VerbatimChar"/>
          <w:color w:val="57606A"/>
          <w:sz w:val="20"/>
          <w:szCs w:val="20"/>
        </w:rPr>
        <w:t xml:space="preserve">true</w:t>
      </w:r>
      <w:r>
        <w:t xml:space="preserve"> </w:t>
      </w:r>
      <w:r>
        <w:t xml:space="preserve">или</w:t>
      </w:r>
      <w:r>
        <w:t xml:space="preserve"> </w:t>
      </w:r>
      <w:r>
        <w:rPr>
          <w:rStyle w:val="VerbatimChar"/>
          <w:color w:val="57606A"/>
          <w:sz w:val="20"/>
          <w:szCs w:val="20"/>
        </w:rPr>
        <w:t xml:space="preserve">false</w:t>
      </w:r>
      <w:r>
        <w:t xml:space="preserve"> </w:t>
      </w:r>
      <w:r>
        <w:t xml:space="preserve">для состояния обслуживания указанной конечной точки.</w:t>
      </w:r>
    </w:p>
    <w:p>
      <w:pPr>
        <w:numPr>
          <w:ilvl w:val="1"/>
          <w:numId w:val="1047"/>
        </w:numPr>
        <w:pStyle w:val="Compact"/>
      </w:pPr>
      <w:r>
        <w:rPr>
          <w:rStyle w:val="VerbatimChar"/>
          <w:color w:val="57606A"/>
          <w:sz w:val="20"/>
          <w:szCs w:val="20"/>
        </w:rPr>
        <w:t xml:space="preserve">__meta_kubernetes_endpointslice_endpoint_conditions_terminating</w:t>
      </w:r>
      <w:r>
        <w:t xml:space="preserve">: Установлено в</w:t>
      </w:r>
      <w:r>
        <w:t xml:space="preserve"> </w:t>
      </w:r>
      <w:r>
        <w:rPr>
          <w:rStyle w:val="VerbatimChar"/>
          <w:color w:val="57606A"/>
          <w:sz w:val="20"/>
          <w:szCs w:val="20"/>
        </w:rPr>
        <w:t xml:space="preserve">true</w:t>
      </w:r>
      <w:r>
        <w:t xml:space="preserve"> </w:t>
      </w:r>
      <w:r>
        <w:t xml:space="preserve">или</w:t>
      </w:r>
      <w:r>
        <w:t xml:space="preserve"> </w:t>
      </w:r>
      <w:r>
        <w:rPr>
          <w:rStyle w:val="VerbatimChar"/>
          <w:color w:val="57606A"/>
          <w:sz w:val="20"/>
          <w:szCs w:val="20"/>
        </w:rPr>
        <w:t xml:space="preserve">false</w:t>
      </w:r>
      <w:r>
        <w:t xml:space="preserve"> </w:t>
      </w:r>
      <w:r>
        <w:t xml:space="preserve">для состояния завершения указанной конечной точки.</w:t>
      </w:r>
    </w:p>
    <w:p>
      <w:pPr>
        <w:numPr>
          <w:ilvl w:val="1"/>
          <w:numId w:val="1047"/>
        </w:numPr>
        <w:pStyle w:val="Compact"/>
      </w:pPr>
      <w:r>
        <w:rPr>
          <w:rStyle w:val="VerbatimChar"/>
          <w:color w:val="57606A"/>
          <w:sz w:val="20"/>
          <w:szCs w:val="20"/>
        </w:rPr>
        <w:t xml:space="preserve">__meta_kubernetes_endpointslice_endpoint_topology_kubernetes_io_hostname</w:t>
      </w:r>
      <w:r>
        <w:t xml:space="preserve">: Имя узла, на котором размещена указанная конечная точка.</w:t>
      </w:r>
    </w:p>
    <w:p>
      <w:pPr>
        <w:numPr>
          <w:ilvl w:val="1"/>
          <w:numId w:val="1047"/>
        </w:numPr>
        <w:pStyle w:val="Compact"/>
      </w:pPr>
      <w:r>
        <w:rPr>
          <w:rStyle w:val="VerbatimChar"/>
          <w:color w:val="57606A"/>
          <w:sz w:val="20"/>
          <w:szCs w:val="20"/>
        </w:rPr>
        <w:t xml:space="preserve">__meta_kubernetes_endpointslice_endpoint_topology_present_kubernetes_io_hostname</w:t>
      </w:r>
      <w:r>
        <w:t xml:space="preserve">: Флаг, показывающий, есть ли у указанного объекта аннотация kubernetes.io/hostname.</w:t>
      </w:r>
    </w:p>
    <w:p>
      <w:pPr>
        <w:numPr>
          <w:ilvl w:val="1"/>
          <w:numId w:val="1047"/>
        </w:numPr>
        <w:pStyle w:val="Compact"/>
      </w:pPr>
      <w:r>
        <w:rPr>
          <w:rStyle w:val="VerbatimChar"/>
          <w:color w:val="57606A"/>
          <w:sz w:val="20"/>
          <w:szCs w:val="20"/>
        </w:rPr>
        <w:t xml:space="preserve">__meta_kubernetes_endpointslice_endpoint_hostname</w:t>
      </w:r>
      <w:r>
        <w:t xml:space="preserve">: Имя хоста указанной конечной точки.</w:t>
      </w:r>
    </w:p>
    <w:p>
      <w:pPr>
        <w:numPr>
          <w:ilvl w:val="1"/>
          <w:numId w:val="1047"/>
        </w:numPr>
        <w:pStyle w:val="Compact"/>
      </w:pPr>
      <w:r>
        <w:rPr>
          <w:rStyle w:val="VerbatimChar"/>
          <w:color w:val="57606A"/>
          <w:sz w:val="20"/>
          <w:szCs w:val="20"/>
        </w:rPr>
        <w:t xml:space="preserve">__meta_kubernetes_endpointslice_endpoint_node_name</w:t>
      </w:r>
      <w:r>
        <w:t xml:space="preserve">: Имя узла, на котором размещена указанная конечная точка.</w:t>
      </w:r>
    </w:p>
    <w:p>
      <w:pPr>
        <w:numPr>
          <w:ilvl w:val="1"/>
          <w:numId w:val="1047"/>
        </w:numPr>
        <w:pStyle w:val="Compact"/>
      </w:pPr>
      <w:r>
        <w:rPr>
          <w:rStyle w:val="VerbatimChar"/>
          <w:color w:val="57606A"/>
          <w:sz w:val="20"/>
          <w:szCs w:val="20"/>
        </w:rPr>
        <w:t xml:space="preserve">__meta_kubernetes_endpointslice_endpoint_zone</w:t>
      </w:r>
      <w:r>
        <w:t xml:space="preserve">: Зона, в которой существует указанная конечная точка.</w:t>
      </w:r>
    </w:p>
    <w:p>
      <w:pPr>
        <w:numPr>
          <w:ilvl w:val="1"/>
          <w:numId w:val="1047"/>
        </w:numPr>
        <w:pStyle w:val="Compact"/>
      </w:pPr>
      <w:r>
        <w:rPr>
          <w:rStyle w:val="VerbatimChar"/>
          <w:color w:val="57606A"/>
          <w:sz w:val="20"/>
          <w:szCs w:val="20"/>
        </w:rPr>
        <w:t xml:space="preserve">__meta_kubernetes_endpointslice_port</w:t>
      </w:r>
      <w:r>
        <w:t xml:space="preserve">: Порт указанной конечной точки.</w:t>
      </w:r>
    </w:p>
    <w:p>
      <w:pPr>
        <w:numPr>
          <w:ilvl w:val="1"/>
          <w:numId w:val="1047"/>
        </w:numPr>
        <w:pStyle w:val="Compact"/>
      </w:pPr>
      <w:r>
        <w:rPr>
          <w:rStyle w:val="VerbatimChar"/>
          <w:color w:val="57606A"/>
          <w:sz w:val="20"/>
          <w:szCs w:val="20"/>
        </w:rPr>
        <w:t xml:space="preserve">__meta_kubernetes_endpointslice_port_name</w:t>
      </w:r>
      <w:r>
        <w:t xml:space="preserve">: Имя порта указанной конечной точки.</w:t>
      </w:r>
    </w:p>
    <w:p>
      <w:pPr>
        <w:numPr>
          <w:ilvl w:val="1"/>
          <w:numId w:val="1047"/>
        </w:numPr>
        <w:pStyle w:val="Compact"/>
      </w:pPr>
      <w:r>
        <w:rPr>
          <w:rStyle w:val="VerbatimChar"/>
          <w:color w:val="57606A"/>
          <w:sz w:val="20"/>
          <w:szCs w:val="20"/>
        </w:rPr>
        <w:t xml:space="preserve">__meta_kubernetes_endpointslice_port_protocol</w:t>
      </w:r>
      <w:r>
        <w:t xml:space="preserve">: Протокол порта указанной конечной точки.</w:t>
      </w:r>
    </w:p>
    <w:p>
      <w:pPr>
        <w:numPr>
          <w:ilvl w:val="0"/>
          <w:numId w:val="1046"/>
        </w:numPr>
        <w:pStyle w:val="Compact"/>
      </w:pPr>
      <w:r>
        <w:t xml:space="preserve">Если конечные точки принадлежат сервису, все лейблы обнаружения</w:t>
      </w:r>
      <w:r>
        <w:t xml:space="preserve"> </w:t>
      </w:r>
      <w:r>
        <w:rPr>
          <w:rStyle w:val="VerbatimChar"/>
          <w:color w:val="57606A"/>
          <w:sz w:val="20"/>
          <w:szCs w:val="20"/>
        </w:rPr>
        <w:t xml:space="preserve">role: service</w:t>
      </w:r>
      <w:r>
        <w:t xml:space="preserve"> </w:t>
      </w:r>
      <w:r>
        <w:t xml:space="preserve">прикреплены.</w:t>
      </w:r>
    </w:p>
    <w:p>
      <w:pPr>
        <w:numPr>
          <w:ilvl w:val="0"/>
          <w:numId w:val="1046"/>
        </w:numPr>
        <w:pStyle w:val="Compact"/>
      </w:pPr>
      <w:r>
        <w:t xml:space="preserve">Для всех целей, поддерживаемых подом, все лейблы обнаружения</w:t>
      </w:r>
      <w:r>
        <w:t xml:space="preserve"> </w:t>
      </w:r>
      <w:r>
        <w:rPr>
          <w:rStyle w:val="VerbatimChar"/>
          <w:color w:val="57606A"/>
          <w:sz w:val="20"/>
          <w:szCs w:val="20"/>
        </w:rPr>
        <w:t xml:space="preserve">role: pod</w:t>
      </w:r>
      <w:r>
        <w:t xml:space="preserve"> </w:t>
      </w:r>
      <w:r>
        <w:t xml:space="preserve">прикреплены.</w:t>
      </w:r>
    </w:p>
    <w:bookmarkEnd w:id="129"/>
    <w:bookmarkStart w:id="132" w:name="Xd9bc3de3df66e42a549d04b557d7242266751ac"/>
    <w:p>
      <w:pPr>
        <w:pStyle w:val="Heading4"/>
      </w:pPr>
      <w:r>
        <w:rPr>
          <w:rStyle w:val="VerbatimChar"/>
          <w:color w:val="57606A"/>
          <w:sz w:val="20"/>
          <w:szCs w:val="20"/>
        </w:rPr>
        <w:t xml:space="preserve">ingress</w:t>
      </w:r>
    </w:p>
    <w:p>
      <w:pPr>
        <w:pStyle w:val="FirstParagraph"/>
      </w:pPr>
      <w:r>
        <w:t xml:space="preserve">Роль</w:t>
      </w:r>
      <w:r>
        <w:t xml:space="preserve"> </w:t>
      </w:r>
      <w:r>
        <w:rPr>
          <w:rStyle w:val="VerbatimChar"/>
          <w:color w:val="57606A"/>
          <w:sz w:val="20"/>
          <w:szCs w:val="20"/>
        </w:rPr>
        <w:t xml:space="preserve">ingress</w:t>
      </w:r>
      <w:r>
        <w:t xml:space="preserve"> </w:t>
      </w:r>
      <w:r>
        <w:t xml:space="preserve">обнаруживает цель для каждого пути каждого ingress.</w:t>
      </w:r>
      <w:r>
        <w:t xml:space="preserve"> </w:t>
      </w:r>
      <w:r>
        <w:t xml:space="preserve">Это обычно полезно для мониторинга ingress в режиме черного ящика.</w:t>
      </w:r>
      <w:r>
        <w:t xml:space="preserve"> </w:t>
      </w:r>
      <w:r>
        <w:t xml:space="preserve">Адрес будет установлен на хост, указанный в спецификации ingress.</w:t>
      </w:r>
    </w:p>
    <w:p>
      <w:pPr>
        <w:pStyle w:val="BodyText"/>
      </w:pPr>
      <w:r>
        <w:t xml:space="preserve">Роль требует версии API</w:t>
      </w:r>
      <w:r>
        <w:t xml:space="preserve"> </w:t>
      </w:r>
      <w:r>
        <w:rPr>
          <w:rStyle w:val="VerbatimChar"/>
          <w:color w:val="57606A"/>
          <w:sz w:val="20"/>
          <w:szCs w:val="20"/>
        </w:rPr>
        <w:t xml:space="preserve">networking.k8s.io/v1</w:t>
      </w:r>
      <w:r>
        <w:t xml:space="preserve"> </w:t>
      </w:r>
      <w:r>
        <w:t xml:space="preserve">(доступна с Kubernetes v1.19).</w:t>
      </w:r>
    </w:p>
    <w:p>
      <w:pPr>
        <w:pStyle w:val="BodyText"/>
      </w:pPr>
      <w:r>
        <w:t xml:space="preserve">Доступные мета лейблы:</w:t>
      </w:r>
    </w:p>
    <w:p>
      <w:pPr>
        <w:numPr>
          <w:ilvl w:val="0"/>
          <w:numId w:val="1048"/>
        </w:numPr>
        <w:pStyle w:val="Compact"/>
      </w:pPr>
      <w:r>
        <w:rPr>
          <w:rStyle w:val="VerbatimChar"/>
          <w:color w:val="57606A"/>
          <w:sz w:val="20"/>
          <w:szCs w:val="20"/>
        </w:rPr>
        <w:t xml:space="preserve">__meta_kubernetes_namespace</w:t>
      </w:r>
      <w:r>
        <w:t xml:space="preserve">: Пространство имен объекта ingress.</w:t>
      </w:r>
    </w:p>
    <w:p>
      <w:pPr>
        <w:numPr>
          <w:ilvl w:val="0"/>
          <w:numId w:val="1048"/>
        </w:numPr>
        <w:pStyle w:val="Compact"/>
      </w:pPr>
      <w:r>
        <w:rPr>
          <w:rStyle w:val="VerbatimChar"/>
          <w:color w:val="57606A"/>
          <w:sz w:val="20"/>
          <w:szCs w:val="20"/>
        </w:rPr>
        <w:t xml:space="preserve">__meta_kubernetes_ingress_name</w:t>
      </w:r>
      <w:r>
        <w:t xml:space="preserve">: Имя объекта ingress.</w:t>
      </w:r>
    </w:p>
    <w:p>
      <w:pPr>
        <w:numPr>
          <w:ilvl w:val="0"/>
          <w:numId w:val="1048"/>
        </w:numPr>
        <w:pStyle w:val="Compact"/>
      </w:pPr>
      <w:r>
        <w:rPr>
          <w:rStyle w:val="VerbatimChar"/>
          <w:color w:val="57606A"/>
          <w:sz w:val="20"/>
          <w:szCs w:val="20"/>
        </w:rPr>
        <w:t xml:space="preserve">__meta_kubernetes_ingress_label_&lt;labelname&gt;</w:t>
      </w:r>
      <w:r>
        <w:t xml:space="preserve">: Каждый лейбл из объекта ingress, с любыми неподдерживаемыми символами, преобразованными в подчеркивание.</w:t>
      </w:r>
    </w:p>
    <w:p>
      <w:pPr>
        <w:numPr>
          <w:ilvl w:val="0"/>
          <w:numId w:val="1048"/>
        </w:numPr>
        <w:pStyle w:val="Compact"/>
      </w:pPr>
      <w:r>
        <w:rPr>
          <w:rStyle w:val="VerbatimChar"/>
          <w:color w:val="57606A"/>
          <w:sz w:val="20"/>
          <w:szCs w:val="20"/>
        </w:rPr>
        <w:t xml:space="preserve">__meta_kubernetes_ingress_labelpresent_&lt;labelname&gt;</w:t>
      </w:r>
      <w:r>
        <w:t xml:space="preserve">:</w:t>
      </w:r>
      <w:r>
        <w:t xml:space="preserve"> </w:t>
      </w:r>
      <w:r>
        <w:rPr>
          <w:rStyle w:val="VerbatimChar"/>
          <w:color w:val="57606A"/>
          <w:sz w:val="20"/>
          <w:szCs w:val="20"/>
        </w:rPr>
        <w:t xml:space="preserve">true</w:t>
      </w:r>
      <w:r>
        <w:t xml:space="preserve"> </w:t>
      </w:r>
      <w:r>
        <w:t xml:space="preserve">для каждого лейбла из объекта ingress, с любыми неподдерживаемыми символами, преобразованными в подчеркивание.</w:t>
      </w:r>
    </w:p>
    <w:p>
      <w:pPr>
        <w:numPr>
          <w:ilvl w:val="0"/>
          <w:numId w:val="1048"/>
        </w:numPr>
        <w:pStyle w:val="Compact"/>
      </w:pPr>
      <w:r>
        <w:rPr>
          <w:rStyle w:val="VerbatimChar"/>
          <w:color w:val="57606A"/>
          <w:sz w:val="20"/>
          <w:szCs w:val="20"/>
        </w:rPr>
        <w:t xml:space="preserve">__meta_kubernetes_ingress_annotation_&lt;annotationname&gt;</w:t>
      </w:r>
      <w:r>
        <w:t xml:space="preserve">: Каждая аннотация из объекта ingress.</w:t>
      </w:r>
    </w:p>
    <w:p>
      <w:pPr>
        <w:numPr>
          <w:ilvl w:val="0"/>
          <w:numId w:val="1048"/>
        </w:numPr>
        <w:pStyle w:val="Compact"/>
      </w:pPr>
      <w:r>
        <w:rPr>
          <w:rStyle w:val="VerbatimChar"/>
          <w:color w:val="57606A"/>
          <w:sz w:val="20"/>
          <w:szCs w:val="20"/>
        </w:rPr>
        <w:t xml:space="preserve">__meta_kubernetes_ingress_annotationpresent_&lt;annotationname&gt;</w:t>
      </w:r>
      <w:r>
        <w:t xml:space="preserve">:</w:t>
      </w:r>
      <w:r>
        <w:t xml:space="preserve"> </w:t>
      </w:r>
      <w:r>
        <w:rPr>
          <w:rStyle w:val="VerbatimChar"/>
          <w:color w:val="57606A"/>
          <w:sz w:val="20"/>
          <w:szCs w:val="20"/>
        </w:rPr>
        <w:t xml:space="preserve">true</w:t>
      </w:r>
      <w:r>
        <w:t xml:space="preserve"> </w:t>
      </w:r>
      <w:r>
        <w:t xml:space="preserve">для каждой аннотации из объекта ingress.</w:t>
      </w:r>
    </w:p>
    <w:p>
      <w:pPr>
        <w:numPr>
          <w:ilvl w:val="0"/>
          <w:numId w:val="1048"/>
        </w:numPr>
        <w:pStyle w:val="Compact"/>
      </w:pPr>
      <w:r>
        <w:rPr>
          <w:rStyle w:val="VerbatimChar"/>
          <w:color w:val="57606A"/>
          <w:sz w:val="20"/>
          <w:szCs w:val="20"/>
        </w:rPr>
        <w:t xml:space="preserve">__meta_kubernetes_ingress_class_name</w:t>
      </w:r>
      <w:r>
        <w:t xml:space="preserve">: Имя класса из спецификации ingress, если присутствует.</w:t>
      </w:r>
    </w:p>
    <w:p>
      <w:pPr>
        <w:numPr>
          <w:ilvl w:val="0"/>
          <w:numId w:val="1048"/>
        </w:numPr>
        <w:pStyle w:val="Compact"/>
      </w:pPr>
      <w:r>
        <w:rPr>
          <w:rStyle w:val="VerbatimChar"/>
          <w:color w:val="57606A"/>
          <w:sz w:val="20"/>
          <w:szCs w:val="20"/>
        </w:rPr>
        <w:t xml:space="preserve">__meta_kubernetes_ingress_scheme</w:t>
      </w:r>
      <w:r>
        <w:t xml:space="preserve">: Протокольная схема ingress,</w:t>
      </w:r>
      <w:r>
        <w:t xml:space="preserve"> </w:t>
      </w:r>
      <w:r>
        <w:rPr>
          <w:rStyle w:val="VerbatimChar"/>
          <w:color w:val="57606A"/>
          <w:sz w:val="20"/>
          <w:szCs w:val="20"/>
        </w:rPr>
        <w:t xml:space="preserve">https</w:t>
      </w:r>
      <w:r>
        <w:t xml:space="preserve">, если установлена конфигурация TLS. По умолчанию</w:t>
      </w:r>
      <w:r>
        <w:t xml:space="preserve"> </w:t>
      </w:r>
      <w:r>
        <w:rPr>
          <w:rStyle w:val="VerbatimChar"/>
          <w:color w:val="57606A"/>
          <w:sz w:val="20"/>
          <w:szCs w:val="20"/>
        </w:rPr>
        <w:t xml:space="preserve">http</w:t>
      </w:r>
      <w:r>
        <w:t xml:space="preserve">.</w:t>
      </w:r>
    </w:p>
    <w:p>
      <w:pPr>
        <w:numPr>
          <w:ilvl w:val="0"/>
          <w:numId w:val="1048"/>
        </w:numPr>
        <w:pStyle w:val="Compact"/>
      </w:pPr>
      <w:r>
        <w:rPr>
          <w:rStyle w:val="VerbatimChar"/>
          <w:color w:val="57606A"/>
          <w:sz w:val="20"/>
          <w:szCs w:val="20"/>
        </w:rPr>
        <w:t xml:space="preserve">__meta_kubernetes_ingress_path</w:t>
      </w:r>
      <w:r>
        <w:t xml:space="preserve">: Путь из спецификации ingress. По умолчанию</w:t>
      </w:r>
      <w:r>
        <w:t xml:space="preserve"> </w:t>
      </w:r>
      <w:r>
        <w:rPr>
          <w:rStyle w:val="VerbatimChar"/>
          <w:color w:val="57606A"/>
          <w:sz w:val="20"/>
          <w:szCs w:val="20"/>
        </w:rPr>
        <w:t xml:space="preserve">/</w:t>
      </w:r>
      <w:r>
        <w:t xml:space="preserve">.</w:t>
      </w:r>
    </w:p>
    <w:p>
      <w:pPr>
        <w:pStyle w:val="FirstParagraph"/>
      </w:pPr>
      <w:r>
        <w:t xml:space="preserve">См. ниже для параметров конфигурации обнаружения Kubernetes:</w:t>
      </w:r>
    </w:p>
    <w:p>
      <w:pPr>
        <w:pStyle w:val="SourceCode"/>
      </w:pPr>
      <w:r>
        <w:rPr>
          <w:rStyle w:val="VerbatimChar"/>
          <w:color w:val="57606A"/>
          <w:sz w:val="20"/>
          <w:szCs w:val="20"/>
        </w:rPr>
        <w:t xml:space="preserve"># Информация для доступа к API Kubernetes.</w:t>
      </w:r>
      <w:r>
        <w:rPr>
          <w:color w:val="57606A"/>
          <w:sz w:val="20"/>
          <w:szCs w:val="20"/>
        </w:rPr>
        <w:br/>
      </w:r>
      <w:r>
        <w:rPr>
          <w:color w:val="57606A"/>
          <w:sz w:val="20"/>
          <w:szCs w:val="20"/>
        </w:rPr>
        <w:br/>
      </w:r>
      <w:r>
        <w:rPr>
          <w:rStyle w:val="VerbatimChar"/>
          <w:color w:val="57606A"/>
          <w:sz w:val="20"/>
          <w:szCs w:val="20"/>
        </w:rPr>
        <w:t xml:space="preserve"># Адреса API сервера. Если оставить пустым, предполагается, что Deckhouse Prom++ работает внутри</w:t>
      </w:r>
      <w:r>
        <w:rPr>
          <w:color w:val="57606A"/>
          <w:sz w:val="20"/>
          <w:szCs w:val="20"/>
        </w:rPr>
        <w:br/>
      </w:r>
      <w:r>
        <w:rPr>
          <w:rStyle w:val="VerbatimChar"/>
          <w:color w:val="57606A"/>
          <w:sz w:val="20"/>
          <w:szCs w:val="20"/>
        </w:rPr>
        <w:t xml:space="preserve"># кластера и автоматически обнаружит API серверы, используя CA сертификат и файл токена</w:t>
      </w:r>
      <w:r>
        <w:rPr>
          <w:color w:val="57606A"/>
          <w:sz w:val="20"/>
          <w:szCs w:val="20"/>
        </w:rPr>
        <w:br/>
      </w:r>
      <w:r>
        <w:rPr>
          <w:rStyle w:val="VerbatimChar"/>
          <w:color w:val="57606A"/>
          <w:sz w:val="20"/>
          <w:szCs w:val="20"/>
        </w:rPr>
        <w:t xml:space="preserve"># аутентификации пода по пути /var/run/secrets/kubernetes.io/serviceaccount/.</w:t>
      </w:r>
      <w:r>
        <w:rPr>
          <w:color w:val="57606A"/>
          <w:sz w:val="20"/>
          <w:szCs w:val="20"/>
        </w:rPr>
        <w:br/>
      </w:r>
      <w:r>
        <w:rPr>
          <w:rStyle w:val="VerbatimChar"/>
          <w:color w:val="57606A"/>
          <w:sz w:val="20"/>
          <w:szCs w:val="20"/>
        </w:rPr>
        <w:t xml:space="preserve">[ api_server: &lt;host&gt; ]</w:t>
      </w:r>
      <w:r>
        <w:rPr>
          <w:color w:val="57606A"/>
          <w:sz w:val="20"/>
          <w:szCs w:val="20"/>
        </w:rPr>
        <w:br/>
      </w:r>
      <w:r>
        <w:rPr>
          <w:color w:val="57606A"/>
          <w:sz w:val="20"/>
          <w:szCs w:val="20"/>
        </w:rPr>
        <w:br/>
      </w:r>
      <w:r>
        <w:rPr>
          <w:rStyle w:val="VerbatimChar"/>
          <w:color w:val="57606A"/>
          <w:sz w:val="20"/>
          <w:szCs w:val="20"/>
        </w:rPr>
        <w:t xml:space="preserve"># Роль Kubernetes для сущностей, которые должны быть обнаружены.</w:t>
      </w:r>
      <w:r>
        <w:rPr>
          <w:color w:val="57606A"/>
          <w:sz w:val="20"/>
          <w:szCs w:val="20"/>
        </w:rPr>
        <w:br/>
      </w:r>
      <w:r>
        <w:rPr>
          <w:rStyle w:val="VerbatimChar"/>
          <w:color w:val="57606A"/>
          <w:sz w:val="20"/>
          <w:szCs w:val="20"/>
        </w:rPr>
        <w:t xml:space="preserve"># Одна из: endpoints, endpointslice, service, pod, node или ingress.</w:t>
      </w:r>
      <w:r>
        <w:rPr>
          <w:color w:val="57606A"/>
          <w:sz w:val="20"/>
          <w:szCs w:val="20"/>
        </w:rPr>
        <w:br/>
      </w:r>
      <w:r>
        <w:rPr>
          <w:rStyle w:val="VerbatimChar"/>
          <w:color w:val="57606A"/>
          <w:sz w:val="20"/>
          <w:szCs w:val="20"/>
        </w:rPr>
        <w:t xml:space="preserve">role: &lt;string&gt;</w:t>
      </w:r>
      <w:r>
        <w:rPr>
          <w:color w:val="57606A"/>
          <w:sz w:val="20"/>
          <w:szCs w:val="20"/>
        </w:rPr>
        <w:br/>
      </w:r>
      <w:r>
        <w:rPr>
          <w:color w:val="57606A"/>
          <w:sz w:val="20"/>
          <w:szCs w:val="20"/>
        </w:rPr>
        <w:br/>
      </w:r>
      <w:r>
        <w:rPr>
          <w:rStyle w:val="VerbatimChar"/>
          <w:color w:val="57606A"/>
          <w:sz w:val="20"/>
          <w:szCs w:val="20"/>
        </w:rPr>
        <w:t xml:space="preserve"># Необязательный путь к файлу kubeconfig.</w:t>
      </w:r>
      <w:r>
        <w:rPr>
          <w:color w:val="57606A"/>
          <w:sz w:val="20"/>
          <w:szCs w:val="20"/>
        </w:rPr>
        <w:br/>
      </w:r>
      <w:r>
        <w:rPr>
          <w:rStyle w:val="VerbatimChar"/>
          <w:color w:val="57606A"/>
          <w:sz w:val="20"/>
          <w:szCs w:val="20"/>
        </w:rPr>
        <w:t xml:space="preserve"># Обратите внимание, что api_server и kube_config взаимоисключающие.</w:t>
      </w:r>
      <w:r>
        <w:rPr>
          <w:color w:val="57606A"/>
          <w:sz w:val="20"/>
          <w:szCs w:val="20"/>
        </w:rPr>
        <w:br/>
      </w:r>
      <w:r>
        <w:rPr>
          <w:rStyle w:val="VerbatimChar"/>
          <w:color w:val="57606A"/>
          <w:sz w:val="20"/>
          <w:szCs w:val="20"/>
        </w:rPr>
        <w:t xml:space="preserve">[ kubeconfig_file: &lt;filename&gt; ]</w:t>
      </w:r>
      <w:r>
        <w:rPr>
          <w:color w:val="57606A"/>
          <w:sz w:val="20"/>
          <w:szCs w:val="20"/>
        </w:rPr>
        <w:br/>
      </w:r>
      <w:r>
        <w:rPr>
          <w:color w:val="57606A"/>
          <w:sz w:val="20"/>
          <w:szCs w:val="20"/>
        </w:rPr>
        <w:br/>
      </w:r>
      <w:r>
        <w:rPr>
          <w:rStyle w:val="VerbatimChar"/>
          <w:color w:val="57606A"/>
          <w:sz w:val="20"/>
          <w:szCs w:val="20"/>
        </w:rPr>
        <w:t xml:space="preserve"># Необязательное обнаружение пространств имен. Если не указано, используются все пространства имен.</w:t>
      </w:r>
      <w:r>
        <w:rPr>
          <w:color w:val="57606A"/>
          <w:sz w:val="20"/>
          <w:szCs w:val="20"/>
        </w:rPr>
        <w:br/>
      </w:r>
      <w:r>
        <w:rPr>
          <w:rStyle w:val="VerbatimChar"/>
          <w:color w:val="57606A"/>
          <w:sz w:val="20"/>
          <w:szCs w:val="20"/>
        </w:rPr>
        <w:t xml:space="preserve">namespaces:</w:t>
      </w:r>
      <w:r>
        <w:rPr>
          <w:color w:val="57606A"/>
          <w:sz w:val="20"/>
          <w:szCs w:val="20"/>
        </w:rPr>
        <w:br/>
      </w:r>
      <w:r>
        <w:rPr>
          <w:rStyle w:val="VerbatimChar"/>
          <w:color w:val="57606A"/>
          <w:sz w:val="20"/>
          <w:szCs w:val="20"/>
        </w:rPr>
        <w:t xml:space="preserve">  own_namespace: &lt;boolean&gt;</w:t>
      </w:r>
      <w:r>
        <w:rPr>
          <w:color w:val="57606A"/>
          <w:sz w:val="20"/>
          <w:szCs w:val="20"/>
        </w:rPr>
        <w:br/>
      </w:r>
      <w:r>
        <w:rPr>
          <w:rStyle w:val="VerbatimChar"/>
          <w:color w:val="57606A"/>
          <w:sz w:val="20"/>
          <w:szCs w:val="20"/>
        </w:rPr>
        <w:t xml:space="preserve">  names:</w:t>
      </w:r>
      <w:r>
        <w:rPr>
          <w:color w:val="57606A"/>
          <w:sz w:val="20"/>
          <w:szCs w:val="20"/>
        </w:rPr>
        <w:br/>
      </w:r>
      <w:r>
        <w:rPr>
          <w:rStyle w:val="VerbatimChar"/>
          <w:color w:val="57606A"/>
          <w:sz w:val="20"/>
          <w:szCs w:val="20"/>
        </w:rPr>
        <w:t xml:space="preserve">    [ - &lt;string&gt; ]</w:t>
      </w:r>
      <w:r>
        <w:rPr>
          <w:color w:val="57606A"/>
          <w:sz w:val="20"/>
          <w:szCs w:val="20"/>
        </w:rPr>
        <w:br/>
      </w:r>
      <w:r>
        <w:rPr>
          <w:color w:val="57606A"/>
          <w:sz w:val="20"/>
          <w:szCs w:val="20"/>
        </w:rPr>
        <w:br/>
      </w:r>
      <w:r>
        <w:rPr>
          <w:rStyle w:val="VerbatimChar"/>
          <w:color w:val="57606A"/>
          <w:sz w:val="20"/>
          <w:szCs w:val="20"/>
        </w:rPr>
        <w:t xml:space="preserve"># Необязательные селекторы лейблов и полей для ограничения процесса обнаружения до подмножества доступных ресурсов.</w:t>
      </w:r>
      <w:r>
        <w:rPr>
          <w:color w:val="57606A"/>
          <w:sz w:val="20"/>
          <w:szCs w:val="20"/>
        </w:rPr>
        <w:br/>
      </w:r>
      <w:r>
        <w:rPr>
          <w:rStyle w:val="VerbatimChar"/>
          <w:color w:val="57606A"/>
          <w:sz w:val="20"/>
          <w:szCs w:val="20"/>
        </w:rPr>
        <w:t xml:space="preserve"># См. https://kubernetes.io/docs/concepts/overview/working-with-objects/field-selectors/</w:t>
      </w:r>
      <w:r>
        <w:rPr>
          <w:color w:val="57606A"/>
          <w:sz w:val="20"/>
          <w:szCs w:val="20"/>
        </w:rPr>
        <w:br/>
      </w:r>
      <w:r>
        <w:rPr>
          <w:rStyle w:val="VerbatimChar"/>
          <w:color w:val="57606A"/>
          <w:sz w:val="20"/>
          <w:szCs w:val="20"/>
        </w:rPr>
        <w:t xml:space="preserve"># и https://kubernetes.io/docs/concepts/overview/working-with-objects/labels/ для получения дополнительной информации</w:t>
      </w:r>
      <w:r>
        <w:rPr>
          <w:color w:val="57606A"/>
          <w:sz w:val="20"/>
          <w:szCs w:val="20"/>
        </w:rPr>
        <w:br/>
      </w:r>
      <w:r>
        <w:rPr>
          <w:rStyle w:val="VerbatimChar"/>
          <w:color w:val="57606A"/>
          <w:sz w:val="20"/>
          <w:szCs w:val="20"/>
        </w:rPr>
        <w:t xml:space="preserve"># о возможных фильтрах, которые можно использовать. Роль endpoints поддерживает селекторы pod, service и endpoints.</w:t>
      </w:r>
      <w:r>
        <w:rPr>
          <w:color w:val="57606A"/>
          <w:sz w:val="20"/>
          <w:szCs w:val="20"/>
        </w:rPr>
        <w:br/>
      </w:r>
      <w:r>
        <w:rPr>
          <w:rStyle w:val="VerbatimChar"/>
          <w:color w:val="57606A"/>
          <w:sz w:val="20"/>
          <w:szCs w:val="20"/>
        </w:rPr>
        <w:t xml:space="preserve"># Роль pod поддерживает селекторы узлов при настройке с `attach_metadata: {node: true}`.</w:t>
      </w:r>
      <w:r>
        <w:rPr>
          <w:color w:val="57606A"/>
          <w:sz w:val="20"/>
          <w:szCs w:val="20"/>
        </w:rPr>
        <w:br/>
      </w:r>
      <w:r>
        <w:rPr>
          <w:rStyle w:val="VerbatimChar"/>
          <w:color w:val="57606A"/>
          <w:sz w:val="20"/>
          <w:szCs w:val="20"/>
        </w:rPr>
        <w:t xml:space="preserve"># Другие роли поддерживают только селекторы, соответствующие самой роли (например, роль node может содержать только селекторы узлов).</w:t>
      </w:r>
      <w:r>
        <w:rPr>
          <w:color w:val="57606A"/>
          <w:sz w:val="20"/>
          <w:szCs w:val="20"/>
        </w:rPr>
        <w:br/>
      </w:r>
      <w:r>
        <w:rPr>
          <w:color w:val="57606A"/>
          <w:sz w:val="20"/>
          <w:szCs w:val="20"/>
        </w:rPr>
        <w:br/>
      </w:r>
      <w:r>
        <w:rPr>
          <w:rStyle w:val="VerbatimChar"/>
          <w:color w:val="57606A"/>
          <w:sz w:val="20"/>
          <w:szCs w:val="20"/>
        </w:rPr>
        <w:t xml:space="preserve"># Примечание: При принятии решения об использовании селекторов полей/лейблов убедитесь, что это</w:t>
      </w:r>
      <w:r>
        <w:rPr>
          <w:color w:val="57606A"/>
          <w:sz w:val="20"/>
          <w:szCs w:val="20"/>
        </w:rPr>
        <w:br/>
      </w:r>
      <w:r>
        <w:rPr>
          <w:rStyle w:val="VerbatimChar"/>
          <w:color w:val="57606A"/>
          <w:sz w:val="20"/>
          <w:szCs w:val="20"/>
        </w:rPr>
        <w:t xml:space="preserve"># наилучший подход - это предотвратит повторное использование Deckhouse Prom++ единого списка/наблюдения</w:t>
      </w:r>
      <w:r>
        <w:rPr>
          <w:color w:val="57606A"/>
          <w:sz w:val="20"/>
          <w:szCs w:val="20"/>
        </w:rPr>
        <w:br/>
      </w:r>
      <w:r>
        <w:rPr>
          <w:rStyle w:val="VerbatimChar"/>
          <w:color w:val="57606A"/>
          <w:sz w:val="20"/>
          <w:szCs w:val="20"/>
        </w:rPr>
        <w:t xml:space="preserve"># для всех конфигураций сбора. Это может привести к увеличению нагрузки на API Kubernetes,</w:t>
      </w:r>
      <w:r>
        <w:rPr>
          <w:color w:val="57606A"/>
          <w:sz w:val="20"/>
          <w:szCs w:val="20"/>
        </w:rPr>
        <w:br/>
      </w:r>
      <w:r>
        <w:rPr>
          <w:rStyle w:val="VerbatimChar"/>
          <w:color w:val="57606A"/>
          <w:sz w:val="20"/>
          <w:szCs w:val="20"/>
        </w:rPr>
        <w:t xml:space="preserve"># так как для каждой комбинации селекторов будет дополнительный LIST/WATCH. С другой стороны,</w:t>
      </w:r>
      <w:r>
        <w:rPr>
          <w:color w:val="57606A"/>
          <w:sz w:val="20"/>
          <w:szCs w:val="20"/>
        </w:rPr>
        <w:br/>
      </w:r>
      <w:r>
        <w:rPr>
          <w:rStyle w:val="VerbatimChar"/>
          <w:color w:val="57606A"/>
          <w:sz w:val="20"/>
          <w:szCs w:val="20"/>
        </w:rPr>
        <w:t xml:space="preserve"># если вы хотите мониторить небольшое подмножество подов в большом кластере, рекомендуется использовать селекторы.</w:t>
      </w:r>
      <w:r>
        <w:rPr>
          <w:color w:val="57606A"/>
          <w:sz w:val="20"/>
          <w:szCs w:val="20"/>
        </w:rPr>
        <w:br/>
      </w:r>
      <w:r>
        <w:rPr>
          <w:rStyle w:val="VerbatimChar"/>
          <w:color w:val="57606A"/>
          <w:sz w:val="20"/>
          <w:szCs w:val="20"/>
        </w:rPr>
        <w:t xml:space="preserve"># Решение о том, следует ли использовать селекторы, зависит от конкретной ситуации.</w:t>
      </w:r>
      <w:r>
        <w:rPr>
          <w:color w:val="57606A"/>
          <w:sz w:val="20"/>
          <w:szCs w:val="20"/>
        </w:rPr>
        <w:br/>
      </w:r>
      <w:r>
        <w:rPr>
          <w:rStyle w:val="VerbatimChar"/>
          <w:color w:val="57606A"/>
          <w:sz w:val="20"/>
          <w:szCs w:val="20"/>
        </w:rPr>
        <w:t xml:space="preserve">[ selectors:</w:t>
      </w:r>
      <w:r>
        <w:rPr>
          <w:color w:val="57606A"/>
          <w:sz w:val="20"/>
          <w:szCs w:val="20"/>
        </w:rPr>
        <w:br/>
      </w:r>
      <w:r>
        <w:rPr>
          <w:rStyle w:val="VerbatimChar"/>
          <w:color w:val="57606A"/>
          <w:sz w:val="20"/>
          <w:szCs w:val="20"/>
        </w:rPr>
        <w:t xml:space="preserve">  [ - role: &lt;string&gt;</w:t>
      </w:r>
      <w:r>
        <w:rPr>
          <w:color w:val="57606A"/>
          <w:sz w:val="20"/>
          <w:szCs w:val="20"/>
        </w:rPr>
        <w:br/>
      </w:r>
      <w:r>
        <w:rPr>
          <w:rStyle w:val="VerbatimChar"/>
          <w:color w:val="57606A"/>
          <w:sz w:val="20"/>
          <w:szCs w:val="20"/>
        </w:rPr>
        <w:t xml:space="preserve">    [ label: &lt;string&gt; ]</w:t>
      </w:r>
      <w:r>
        <w:rPr>
          <w:color w:val="57606A"/>
          <w:sz w:val="20"/>
          <w:szCs w:val="20"/>
        </w:rPr>
        <w:br/>
      </w:r>
      <w:r>
        <w:rPr>
          <w:rStyle w:val="VerbatimChar"/>
          <w:color w:val="57606A"/>
          <w:sz w:val="20"/>
          <w:szCs w:val="20"/>
        </w:rPr>
        <w:t xml:space="preserve">    [ field: &lt;string&gt; ] ]]</w:t>
      </w:r>
      <w:r>
        <w:rPr>
          <w:color w:val="57606A"/>
          <w:sz w:val="20"/>
          <w:szCs w:val="20"/>
        </w:rPr>
        <w:br/>
      </w:r>
      <w:r>
        <w:rPr>
          <w:color w:val="57606A"/>
          <w:sz w:val="20"/>
          <w:szCs w:val="20"/>
        </w:rPr>
        <w:br/>
      </w:r>
      <w:r>
        <w:rPr>
          <w:rStyle w:val="VerbatimChar"/>
          <w:color w:val="57606A"/>
          <w:sz w:val="20"/>
          <w:szCs w:val="20"/>
        </w:rPr>
        <w:t xml:space="preserve"># Необязательные метаданные для прикрепления к обнаруженным целям. Если не указано, дополнительные метаданные не прикрепляются.</w:t>
      </w:r>
      <w:r>
        <w:rPr>
          <w:color w:val="57606A"/>
          <w:sz w:val="20"/>
          <w:szCs w:val="20"/>
        </w:rPr>
        <w:br/>
      </w:r>
      <w:r>
        <w:rPr>
          <w:rStyle w:val="VerbatimChar"/>
          <w:color w:val="57606A"/>
          <w:sz w:val="20"/>
          <w:szCs w:val="20"/>
        </w:rPr>
        <w:t xml:space="preserve">attach_metadata:</w:t>
      </w:r>
      <w:r>
        <w:rPr>
          <w:color w:val="57606A"/>
          <w:sz w:val="20"/>
          <w:szCs w:val="20"/>
        </w:rPr>
        <w:br/>
      </w:r>
      <w:r>
        <w:rPr>
          <w:rStyle w:val="VerbatimChar"/>
          <w:color w:val="57606A"/>
          <w:sz w:val="20"/>
          <w:szCs w:val="20"/>
        </w:rPr>
        <w:t xml:space="preserve"># Прикрепляет метаданные узла к обнаруженным целям. Действительно для ролей: pod, endpoints, endpointslice.</w:t>
      </w:r>
      <w:r>
        <w:rPr>
          <w:color w:val="57606A"/>
          <w:sz w:val="20"/>
          <w:szCs w:val="20"/>
        </w:rPr>
        <w:br/>
      </w:r>
      <w:r>
        <w:rPr>
          <w:rStyle w:val="VerbatimChar"/>
          <w:color w:val="57606A"/>
          <w:sz w:val="20"/>
          <w:szCs w:val="20"/>
        </w:rPr>
        <w:t xml:space="preserve"># Если установлено в true, Deckhouse Prom++ должен иметь разрешения на получение узлов.</w:t>
      </w:r>
      <w:r>
        <w:rPr>
          <w:color w:val="57606A"/>
          <w:sz w:val="20"/>
          <w:szCs w:val="20"/>
        </w:rPr>
        <w:br/>
      </w:r>
      <w:r>
        <w:rPr>
          <w:rStyle w:val="VerbatimChar"/>
          <w:color w:val="57606A"/>
          <w:sz w:val="20"/>
          <w:szCs w:val="20"/>
        </w:rPr>
        <w:t xml:space="preserve">  [ node: &lt;boolean&gt; | default = false ]</w:t>
      </w:r>
      <w:r>
        <w:rPr>
          <w:color w:val="57606A"/>
          <w:sz w:val="20"/>
          <w:szCs w:val="20"/>
        </w:rPr>
        <w:br/>
      </w:r>
      <w:r>
        <w:rPr>
          <w:color w:val="57606A"/>
          <w:sz w:val="20"/>
          <w:szCs w:val="20"/>
        </w:rPr>
        <w:br/>
      </w:r>
      <w:r>
        <w:rPr>
          <w:rStyle w:val="VerbatimChar"/>
          <w:color w:val="57606A"/>
          <w:sz w:val="20"/>
          <w:szCs w:val="20"/>
        </w:rPr>
        <w:t xml:space="preserve"># Настройки HTTP 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 заголовки и т.д.</w:t>
      </w:r>
      <w:r>
        <w:rPr>
          <w:color w:val="57606A"/>
          <w:sz w:val="20"/>
          <w:szCs w:val="20"/>
        </w:rPr>
        <w:br/>
      </w:r>
      <w:r>
        <w:rPr>
          <w:rStyle w:val="VerbatimChar"/>
          <w:color w:val="57606A"/>
          <w:sz w:val="20"/>
          <w:szCs w:val="20"/>
        </w:rPr>
        <w:t xml:space="preserve">[ &lt;http_config&gt; ]</w:t>
      </w:r>
    </w:p>
    <w:p>
      <w:pPr>
        <w:pStyle w:val="FirstParagraph"/>
      </w:pPr>
      <w:r>
        <w:t xml:space="preserve">См.</w:t>
      </w:r>
      <w:r>
        <w:t xml:space="preserve"> </w:t>
      </w:r>
      <w:hyperlink r:id="rId130">
        <w:r>
          <w:rPr>
            <w:rStyle w:val="Hyperlink"/>
          </w:rPr>
          <w:t xml:space="preserve">этот пример конфигурационного файла Deckhouse Prom++</w:t>
        </w:r>
      </w:hyperlink>
      <w:r>
        <w:t xml:space="preserve"> </w:t>
      </w:r>
      <w:r>
        <w:t xml:space="preserve">для подробного примера настройки Deckhouse Prom++ для Kubernetes.</w:t>
      </w:r>
    </w:p>
    <w:p>
      <w:pPr>
        <w:pStyle w:val="BodyText"/>
      </w:pPr>
      <w:r>
        <w:t xml:space="preserve">Вы можете ознакомиться с 3-й стороной</w:t>
      </w:r>
      <w:r>
        <w:t xml:space="preserve"> </w:t>
      </w:r>
      <w:hyperlink r:id="rId131">
        <w:r>
          <w:rPr>
            <w:rStyle w:val="Hyperlink"/>
          </w:rPr>
          <w:t xml:space="preserve">Prometheus Operator</w:t>
        </w:r>
      </w:hyperlink>
      <w:r>
        <w:t xml:space="preserve">,</w:t>
      </w:r>
      <w:r>
        <w:t xml:space="preserve"> </w:t>
      </w:r>
      <w:r>
        <w:t xml:space="preserve">который автоматизирует настройку Deckhouse Prom++ поверх Kubernetes.</w:t>
      </w:r>
    </w:p>
    <w:bookmarkEnd w:id="132"/>
    <w:bookmarkEnd w:id="133"/>
    <w:bookmarkStart w:id="136" w:name="Xf0ed57c2ca732d698397d403a8433ca61ac6341"/>
    <w:p>
      <w:pPr>
        <w:pStyle w:val="Heading3"/>
      </w:pPr>
      <w:r>
        <w:t xml:space="preserve">kuma_sd_config</w:t>
      </w:r>
    </w:p>
    <w:p>
      <w:pPr>
        <w:pStyle w:val="FirstParagraph"/>
      </w:pPr>
      <w:r>
        <w:t xml:space="preserve">Конфигурации SD для Kuma позволяют получать цели сбора из контрольной плоскости</w:t>
      </w:r>
      <w:r>
        <w:t xml:space="preserve"> </w:t>
      </w:r>
      <w:hyperlink r:id="rId134">
        <w:r>
          <w:rPr>
            <w:rStyle w:val="Hyperlink"/>
          </w:rPr>
          <w:t xml:space="preserve">Kuma</w:t>
        </w:r>
      </w:hyperlink>
      <w:r>
        <w:t xml:space="preserve">.</w:t>
      </w:r>
    </w:p>
    <w:p>
      <w:pPr>
        <w:pStyle w:val="BodyText"/>
      </w:pPr>
      <w:r>
        <w:t xml:space="preserve">Этот SD обнаруживает “задания мониторинга” на основе</w:t>
      </w:r>
      <w:r>
        <w:t xml:space="preserve"> </w:t>
      </w:r>
      <w:hyperlink r:id="rId135">
        <w:r>
          <w:rPr>
            <w:rStyle w:val="Hyperlink"/>
          </w:rPr>
          <w:t xml:space="preserve">Dataplane Proxies</w:t>
        </w:r>
      </w:hyperlink>
      <w:r>
        <w:t xml:space="preserve"> </w:t>
      </w:r>
      <w:r>
        <w:t xml:space="preserve">Kuma,</w:t>
      </w:r>
      <w:r>
        <w:t xml:space="preserve"> </w:t>
      </w:r>
      <w:r>
        <w:t xml:space="preserve">через MADS v1 (Monitoring Assignment Discovery Service) xDS API, и создаст цель для каждого прокси</w:t>
      </w:r>
      <w:r>
        <w:t xml:space="preserve"> </w:t>
      </w:r>
      <w:r>
        <w:t xml:space="preserve">внутри сети, поддерживаемой Deckhouse Prom++.</w:t>
      </w:r>
    </w:p>
    <w:p>
      <w:pPr>
        <w:pStyle w:val="BodyText"/>
      </w:pPr>
      <w:r>
        <w:t xml:space="preserve">Следующие мета лейблы доступны для каждой цели:</w:t>
      </w:r>
    </w:p>
    <w:p>
      <w:pPr>
        <w:numPr>
          <w:ilvl w:val="0"/>
          <w:numId w:val="1049"/>
        </w:numPr>
        <w:pStyle w:val="Compact"/>
      </w:pPr>
      <w:r>
        <w:rPr>
          <w:rStyle w:val="VerbatimChar"/>
          <w:color w:val="57606A"/>
          <w:sz w:val="20"/>
          <w:szCs w:val="20"/>
        </w:rPr>
        <w:t xml:space="preserve">__meta_kuma_mesh</w:t>
      </w:r>
      <w:r>
        <w:t xml:space="preserve">: имя сети прокси</w:t>
      </w:r>
    </w:p>
    <w:p>
      <w:pPr>
        <w:numPr>
          <w:ilvl w:val="0"/>
          <w:numId w:val="1049"/>
        </w:numPr>
        <w:pStyle w:val="Compact"/>
      </w:pPr>
      <w:r>
        <w:rPr>
          <w:rStyle w:val="VerbatimChar"/>
          <w:color w:val="57606A"/>
          <w:sz w:val="20"/>
          <w:szCs w:val="20"/>
        </w:rPr>
        <w:t xml:space="preserve">__meta_kuma_dataplane</w:t>
      </w:r>
      <w:r>
        <w:t xml:space="preserve">: имя прокси</w:t>
      </w:r>
    </w:p>
    <w:p>
      <w:pPr>
        <w:numPr>
          <w:ilvl w:val="0"/>
          <w:numId w:val="1049"/>
        </w:numPr>
        <w:pStyle w:val="Compact"/>
      </w:pPr>
      <w:r>
        <w:rPr>
          <w:rStyle w:val="VerbatimChar"/>
          <w:color w:val="57606A"/>
          <w:sz w:val="20"/>
          <w:szCs w:val="20"/>
        </w:rPr>
        <w:t xml:space="preserve">__meta_kuma_service</w:t>
      </w:r>
      <w:r>
        <w:t xml:space="preserve">: имя связанного сервиса прокси</w:t>
      </w:r>
    </w:p>
    <w:p>
      <w:pPr>
        <w:numPr>
          <w:ilvl w:val="0"/>
          <w:numId w:val="1049"/>
        </w:numPr>
        <w:pStyle w:val="Compact"/>
      </w:pPr>
      <w:r>
        <w:rPr>
          <w:rStyle w:val="VerbatimChar"/>
          <w:color w:val="57606A"/>
          <w:sz w:val="20"/>
          <w:szCs w:val="20"/>
        </w:rPr>
        <w:t xml:space="preserve">__meta_kuma_label_&lt;tagname&gt;</w:t>
      </w:r>
      <w:r>
        <w:t xml:space="preserve">: каждый тег прокси</w:t>
      </w:r>
    </w:p>
    <w:p>
      <w:pPr>
        <w:pStyle w:val="FirstParagraph"/>
      </w:pPr>
      <w:r>
        <w:t xml:space="preserve">См. ниже для параметров конфигурации обнаружения MonitoringAssignment для Kuma:</w:t>
      </w:r>
    </w:p>
    <w:p>
      <w:pPr>
        <w:pStyle w:val="SourceCode"/>
      </w:pPr>
      <w:r>
        <w:rPr>
          <w:rStyle w:val="VerbatimChar"/>
          <w:color w:val="57606A"/>
          <w:sz w:val="20"/>
          <w:szCs w:val="20"/>
        </w:rPr>
        <w:t xml:space="preserve"># Адрес MADS xDS сервера контрольной плоскости Kuma.</w:t>
      </w:r>
      <w:r>
        <w:rPr>
          <w:color w:val="57606A"/>
          <w:sz w:val="20"/>
          <w:szCs w:val="20"/>
        </w:rPr>
        <w:br/>
      </w:r>
      <w:r>
        <w:rPr>
          <w:rStyle w:val="VerbatimChar"/>
          <w:color w:val="57606A"/>
          <w:sz w:val="20"/>
          <w:szCs w:val="20"/>
        </w:rPr>
        <w:t xml:space="preserve">server: &lt;string&gt;</w:t>
      </w:r>
      <w:r>
        <w:rPr>
          <w:color w:val="57606A"/>
          <w:sz w:val="20"/>
          <w:szCs w:val="20"/>
        </w:rPr>
        <w:br/>
      </w:r>
      <w:r>
        <w:rPr>
          <w:color w:val="57606A"/>
          <w:sz w:val="20"/>
          <w:szCs w:val="20"/>
        </w:rPr>
        <w:br/>
      </w:r>
      <w:r>
        <w:rPr>
          <w:rStyle w:val="VerbatimChar"/>
          <w:color w:val="57606A"/>
          <w:sz w:val="20"/>
          <w:szCs w:val="20"/>
        </w:rPr>
        <w:t xml:space="preserve"># Идентификатор клиента используется контрольной плоскостью Kuma для вычисления задания мониторинга для конкретного бэкенда Deckhouse Prom++. </w:t>
      </w:r>
      <w:r>
        <w:rPr>
          <w:color w:val="57606A"/>
          <w:sz w:val="20"/>
          <w:szCs w:val="20"/>
        </w:rPr>
        <w:br/>
      </w:r>
      <w:r>
        <w:rPr>
          <w:rStyle w:val="VerbatimChar"/>
          <w:color w:val="57606A"/>
          <w:sz w:val="20"/>
          <w:szCs w:val="20"/>
        </w:rPr>
        <w:t xml:space="preserve"># Это полезно при миграции между несколькими бэкендами Deckhouse Prom++, или при наличии отдельного бэкенда для каждой сети.</w:t>
      </w:r>
      <w:r>
        <w:rPr>
          <w:color w:val="57606A"/>
          <w:sz w:val="20"/>
          <w:szCs w:val="20"/>
        </w:rPr>
        <w:br/>
      </w:r>
      <w:r>
        <w:rPr>
          <w:rStyle w:val="VerbatimChar"/>
          <w:color w:val="57606A"/>
          <w:sz w:val="20"/>
          <w:szCs w:val="20"/>
        </w:rPr>
        <w:t xml:space="preserve"># Если не указано, будет использоваться системное имя хоста/FQDN, если доступно, в противном случае будет использоваться `prometheus`.</w:t>
      </w:r>
      <w:r>
        <w:rPr>
          <w:color w:val="57606A"/>
          <w:sz w:val="20"/>
          <w:szCs w:val="20"/>
        </w:rPr>
        <w:br/>
      </w:r>
      <w:r>
        <w:rPr>
          <w:rStyle w:val="VerbatimChar"/>
          <w:color w:val="57606A"/>
          <w:sz w:val="20"/>
          <w:szCs w:val="20"/>
        </w:rPr>
        <w:t xml:space="preserve">[ client_id: &lt;string&gt; ]</w:t>
      </w:r>
      <w:r>
        <w:rPr>
          <w:color w:val="57606A"/>
          <w:sz w:val="20"/>
          <w:szCs w:val="20"/>
        </w:rPr>
        <w:br/>
      </w:r>
      <w:r>
        <w:rPr>
          <w:color w:val="57606A"/>
          <w:sz w:val="20"/>
          <w:szCs w:val="20"/>
        </w:rPr>
        <w:br/>
      </w:r>
      <w:r>
        <w:rPr>
          <w:rStyle w:val="VerbatimChar"/>
          <w:color w:val="57606A"/>
          <w:sz w:val="20"/>
          <w:szCs w:val="20"/>
        </w:rPr>
        <w:t xml:space="preserve"># Время ожидания между запросами обновления.</w:t>
      </w:r>
      <w:r>
        <w:rPr>
          <w:color w:val="57606A"/>
          <w:sz w:val="20"/>
          <w:szCs w:val="20"/>
        </w:rPr>
        <w:br/>
      </w:r>
      <w:r>
        <w:rPr>
          <w:rStyle w:val="VerbatimChar"/>
          <w:color w:val="57606A"/>
          <w:sz w:val="20"/>
          <w:szCs w:val="20"/>
        </w:rPr>
        <w:t xml:space="preserve">[ refresh_interval: &lt;duration&gt; | default = 30s ]</w:t>
      </w:r>
      <w:r>
        <w:rPr>
          <w:color w:val="57606A"/>
          <w:sz w:val="20"/>
          <w:szCs w:val="20"/>
        </w:rPr>
        <w:br/>
      </w:r>
      <w:r>
        <w:rPr>
          <w:color w:val="57606A"/>
          <w:sz w:val="20"/>
          <w:szCs w:val="20"/>
        </w:rPr>
        <w:br/>
      </w:r>
      <w:r>
        <w:rPr>
          <w:rStyle w:val="VerbatimChar"/>
          <w:color w:val="57606A"/>
          <w:sz w:val="20"/>
          <w:szCs w:val="20"/>
        </w:rPr>
        <w:t xml:space="preserve"># Время, после которого задания мониторинга обновляются.</w:t>
      </w:r>
      <w:r>
        <w:rPr>
          <w:color w:val="57606A"/>
          <w:sz w:val="20"/>
          <w:szCs w:val="20"/>
        </w:rPr>
        <w:br/>
      </w:r>
      <w:r>
        <w:rPr>
          <w:rStyle w:val="VerbatimChar"/>
          <w:color w:val="57606A"/>
          <w:sz w:val="20"/>
          <w:szCs w:val="20"/>
        </w:rPr>
        <w:t xml:space="preserve">[ fetch_timeout: &lt;duration&gt; | default = 2m ]</w:t>
      </w:r>
      <w:r>
        <w:rPr>
          <w:color w:val="57606A"/>
          <w:sz w:val="20"/>
          <w:szCs w:val="20"/>
        </w:rPr>
        <w:br/>
      </w:r>
      <w:r>
        <w:rPr>
          <w:color w:val="57606A"/>
          <w:sz w:val="20"/>
          <w:szCs w:val="20"/>
        </w:rPr>
        <w:br/>
      </w:r>
      <w:r>
        <w:rPr>
          <w:rStyle w:val="VerbatimChar"/>
          <w:color w:val="57606A"/>
          <w:sz w:val="20"/>
          <w:szCs w:val="20"/>
        </w:rPr>
        <w:t xml:space="preserve"># Настройки HTTP 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 заголовки и т.д.</w:t>
      </w:r>
      <w:r>
        <w:rPr>
          <w:color w:val="57606A"/>
          <w:sz w:val="20"/>
          <w:szCs w:val="20"/>
        </w:rPr>
        <w:br/>
      </w:r>
      <w:r>
        <w:rPr>
          <w:rStyle w:val="VerbatimChar"/>
          <w:color w:val="57606A"/>
          <w:sz w:val="20"/>
          <w:szCs w:val="20"/>
        </w:rPr>
        <w:t xml:space="preserve">[ &lt;http_config&gt; ]</w:t>
      </w:r>
    </w:p>
    <w:p>
      <w:pPr>
        <w:pStyle w:val="FirstParagraph"/>
      </w:pPr>
      <w:hyperlink w:anchor="X730eed97624a8737869f26e0ae71e3077ace8bc">
        <w:r>
          <w:rPr>
            <w:rStyle w:val="Hyperlink"/>
          </w:rPr>
          <w:t xml:space="preserve">Фаза переназначения</w:t>
        </w:r>
      </w:hyperlink>
      <w:r>
        <w:t xml:space="preserve"> </w:t>
      </w:r>
      <w:r>
        <w:t xml:space="preserve">является предпочтительным и более мощным способом</w:t>
      </w:r>
      <w:r>
        <w:t xml:space="preserve"> </w:t>
      </w:r>
      <w:r>
        <w:t xml:space="preserve">фильтрации прокси и пользовательских тегов.</w:t>
      </w:r>
    </w:p>
    <w:bookmarkEnd w:id="136"/>
    <w:bookmarkStart w:id="138" w:name="Xf7b515a99df6af126f9ae6b0b5531bc50ba1aeb"/>
    <w:p>
      <w:pPr>
        <w:pStyle w:val="Heading3"/>
      </w:pPr>
      <w:r>
        <w:t xml:space="preserve">lightsail_sd_config</w:t>
      </w:r>
    </w:p>
    <w:p>
      <w:pPr>
        <w:pStyle w:val="FirstParagraph"/>
      </w:pPr>
      <w:r>
        <w:t xml:space="preserve">Конфигурации SD для Lightsail позволяют получать цели сбора с инстансов</w:t>
      </w:r>
      <w:r>
        <w:t xml:space="preserve"> </w:t>
      </w:r>
      <w:hyperlink r:id="rId137">
        <w:r>
          <w:rPr>
            <w:rStyle w:val="Hyperlink"/>
          </w:rPr>
          <w:t xml:space="preserve">AWS Lightsail</w:t>
        </w:r>
      </w:hyperlink>
      <w:r>
        <w:t xml:space="preserve">.</w:t>
      </w:r>
      <w:r>
        <w:t xml:space="preserve"> </w:t>
      </w:r>
      <w:r>
        <w:t xml:space="preserve">По умолчанию используется частный IP-адрес, но он может быть изменен на</w:t>
      </w:r>
      <w:r>
        <w:t xml:space="preserve"> </w:t>
      </w:r>
      <w:r>
        <w:t xml:space="preserve">публичный IP-адрес с помощью переназначения.</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50"/>
        </w:numPr>
        <w:pStyle w:val="Compact"/>
      </w:pPr>
      <w:r>
        <w:rPr>
          <w:rStyle w:val="VerbatimChar"/>
          <w:color w:val="57606A"/>
          <w:sz w:val="20"/>
          <w:szCs w:val="20"/>
        </w:rPr>
        <w:t xml:space="preserve">__meta_lightsail_availability_zone</w:t>
      </w:r>
      <w:r>
        <w:t xml:space="preserve">: зона доступности, в которой работает инстанс</w:t>
      </w:r>
    </w:p>
    <w:p>
      <w:pPr>
        <w:numPr>
          <w:ilvl w:val="0"/>
          <w:numId w:val="1050"/>
        </w:numPr>
        <w:pStyle w:val="Compact"/>
      </w:pPr>
      <w:r>
        <w:rPr>
          <w:rStyle w:val="VerbatimChar"/>
          <w:color w:val="57606A"/>
          <w:sz w:val="20"/>
          <w:szCs w:val="20"/>
        </w:rPr>
        <w:t xml:space="preserve">__meta_lightsail_blueprint_id</w:t>
      </w:r>
      <w:r>
        <w:t xml:space="preserve">: ID шаблона Lightsail</w:t>
      </w:r>
    </w:p>
    <w:p>
      <w:pPr>
        <w:numPr>
          <w:ilvl w:val="0"/>
          <w:numId w:val="1050"/>
        </w:numPr>
        <w:pStyle w:val="Compact"/>
      </w:pPr>
      <w:r>
        <w:rPr>
          <w:rStyle w:val="VerbatimChar"/>
          <w:color w:val="57606A"/>
          <w:sz w:val="20"/>
          <w:szCs w:val="20"/>
        </w:rPr>
        <w:t xml:space="preserve">__meta_lightsail_bundle_id</w:t>
      </w:r>
      <w:r>
        <w:t xml:space="preserve">: ID пакета Lightsail</w:t>
      </w:r>
    </w:p>
    <w:p>
      <w:pPr>
        <w:numPr>
          <w:ilvl w:val="0"/>
          <w:numId w:val="1050"/>
        </w:numPr>
        <w:pStyle w:val="Compact"/>
      </w:pPr>
      <w:r>
        <w:rPr>
          <w:rStyle w:val="VerbatimChar"/>
          <w:color w:val="57606A"/>
          <w:sz w:val="20"/>
          <w:szCs w:val="20"/>
        </w:rPr>
        <w:t xml:space="preserve">__meta_lightsail_instance_name</w:t>
      </w:r>
      <w:r>
        <w:t xml:space="preserve">: имя инстанса Lightsail</w:t>
      </w:r>
    </w:p>
    <w:p>
      <w:pPr>
        <w:numPr>
          <w:ilvl w:val="0"/>
          <w:numId w:val="1050"/>
        </w:numPr>
        <w:pStyle w:val="Compact"/>
      </w:pPr>
      <w:r>
        <w:rPr>
          <w:rStyle w:val="VerbatimChar"/>
          <w:color w:val="57606A"/>
          <w:sz w:val="20"/>
          <w:szCs w:val="20"/>
        </w:rPr>
        <w:t xml:space="preserve">__meta_lightsail_instance_state</w:t>
      </w:r>
      <w:r>
        <w:t xml:space="preserve">: состояние инстанса Lightsail</w:t>
      </w:r>
    </w:p>
    <w:p>
      <w:pPr>
        <w:numPr>
          <w:ilvl w:val="0"/>
          <w:numId w:val="1050"/>
        </w:numPr>
        <w:pStyle w:val="Compact"/>
      </w:pPr>
      <w:r>
        <w:rPr>
          <w:rStyle w:val="VerbatimChar"/>
          <w:color w:val="57606A"/>
          <w:sz w:val="20"/>
          <w:szCs w:val="20"/>
        </w:rPr>
        <w:t xml:space="preserve">__meta_lightsail_instance_support_code</w:t>
      </w:r>
      <w:r>
        <w:t xml:space="preserve">: код поддержки инстанса Lightsail</w:t>
      </w:r>
    </w:p>
    <w:p>
      <w:pPr>
        <w:numPr>
          <w:ilvl w:val="0"/>
          <w:numId w:val="1050"/>
        </w:numPr>
        <w:pStyle w:val="Compact"/>
      </w:pPr>
      <w:r>
        <w:rPr>
          <w:rStyle w:val="VerbatimChar"/>
          <w:color w:val="57606A"/>
          <w:sz w:val="20"/>
          <w:szCs w:val="20"/>
        </w:rPr>
        <w:t xml:space="preserve">__meta_lightsail_ipv6_addresses</w:t>
      </w:r>
      <w:r>
        <w:t xml:space="preserve">: список IPv6 адресов, назначенных сетевым интерфейсам инстанса, через запятую, если присутствует</w:t>
      </w:r>
    </w:p>
    <w:p>
      <w:pPr>
        <w:numPr>
          <w:ilvl w:val="0"/>
          <w:numId w:val="1050"/>
        </w:numPr>
        <w:pStyle w:val="Compact"/>
      </w:pPr>
      <w:r>
        <w:rPr>
          <w:rStyle w:val="VerbatimChar"/>
          <w:color w:val="57606A"/>
          <w:sz w:val="20"/>
          <w:szCs w:val="20"/>
        </w:rPr>
        <w:t xml:space="preserve">__meta_lightsail_private_ip</w:t>
      </w:r>
      <w:r>
        <w:t xml:space="preserve">: частный IP-адрес инстанса</w:t>
      </w:r>
    </w:p>
    <w:p>
      <w:pPr>
        <w:numPr>
          <w:ilvl w:val="0"/>
          <w:numId w:val="1050"/>
        </w:numPr>
        <w:pStyle w:val="Compact"/>
      </w:pPr>
      <w:r>
        <w:rPr>
          <w:rStyle w:val="VerbatimChar"/>
          <w:color w:val="57606A"/>
          <w:sz w:val="20"/>
          <w:szCs w:val="20"/>
        </w:rPr>
        <w:t xml:space="preserve">__meta_lightsail_public_ip</w:t>
      </w:r>
      <w:r>
        <w:t xml:space="preserve">: публичный IP-адрес инстанса, если доступен</w:t>
      </w:r>
    </w:p>
    <w:p>
      <w:pPr>
        <w:numPr>
          <w:ilvl w:val="0"/>
          <w:numId w:val="1050"/>
        </w:numPr>
        <w:pStyle w:val="Compact"/>
      </w:pPr>
      <w:r>
        <w:rPr>
          <w:rStyle w:val="VerbatimChar"/>
          <w:color w:val="57606A"/>
          <w:sz w:val="20"/>
          <w:szCs w:val="20"/>
        </w:rPr>
        <w:t xml:space="preserve">__meta_lightsail_region</w:t>
      </w:r>
      <w:r>
        <w:t xml:space="preserve">: регион инстанса</w:t>
      </w:r>
    </w:p>
    <w:p>
      <w:pPr>
        <w:numPr>
          <w:ilvl w:val="0"/>
          <w:numId w:val="1050"/>
        </w:numPr>
        <w:pStyle w:val="Compact"/>
      </w:pPr>
      <w:r>
        <w:rPr>
          <w:rStyle w:val="VerbatimChar"/>
          <w:color w:val="57606A"/>
          <w:sz w:val="20"/>
          <w:szCs w:val="20"/>
        </w:rPr>
        <w:t xml:space="preserve">__meta_lightsail_tag_&lt;tagkey&gt;</w:t>
      </w:r>
      <w:r>
        <w:t xml:space="preserve">: каждое значение тега инстанса</w:t>
      </w:r>
    </w:p>
    <w:p>
      <w:pPr>
        <w:pStyle w:val="FirstParagraph"/>
      </w:pPr>
      <w:r>
        <w:t xml:space="preserve">См. ниже для параметров конфигурации обнаружения Lightsail:</w:t>
      </w:r>
    </w:p>
    <w:p>
      <w:pPr>
        <w:pStyle w:val="SourceCode"/>
      </w:pPr>
      <w:r>
        <w:rPr>
          <w:rStyle w:val="VerbatimChar"/>
          <w:color w:val="57606A"/>
          <w:sz w:val="20"/>
          <w:szCs w:val="20"/>
        </w:rPr>
        <w:t xml:space="preserve"># Информация для доступа к API Lightsail.</w:t>
      </w:r>
      <w:r>
        <w:rPr>
          <w:color w:val="57606A"/>
          <w:sz w:val="20"/>
          <w:szCs w:val="20"/>
        </w:rPr>
        <w:br/>
      </w:r>
      <w:r>
        <w:rPr>
          <w:color w:val="57606A"/>
          <w:sz w:val="20"/>
          <w:szCs w:val="20"/>
        </w:rPr>
        <w:br/>
      </w:r>
      <w:r>
        <w:rPr>
          <w:rStyle w:val="VerbatimChar"/>
          <w:color w:val="57606A"/>
          <w:sz w:val="20"/>
          <w:szCs w:val="20"/>
        </w:rPr>
        <w:t xml:space="preserve"># Регион AWS. Если пусто, используется регион из метаданных инстанса.</w:t>
      </w:r>
      <w:r>
        <w:rPr>
          <w:color w:val="57606A"/>
          <w:sz w:val="20"/>
          <w:szCs w:val="20"/>
        </w:rPr>
        <w:br/>
      </w:r>
      <w:r>
        <w:rPr>
          <w:rStyle w:val="VerbatimChar"/>
          <w:color w:val="57606A"/>
          <w:sz w:val="20"/>
          <w:szCs w:val="20"/>
        </w:rPr>
        <w:t xml:space="preserve">[ region: &lt;string&gt; ]</w:t>
      </w:r>
      <w:r>
        <w:rPr>
          <w:color w:val="57606A"/>
          <w:sz w:val="20"/>
          <w:szCs w:val="20"/>
        </w:rPr>
        <w:br/>
      </w:r>
      <w:r>
        <w:rPr>
          <w:color w:val="57606A"/>
          <w:sz w:val="20"/>
          <w:szCs w:val="20"/>
        </w:rPr>
        <w:br/>
      </w:r>
      <w:r>
        <w:rPr>
          <w:rStyle w:val="VerbatimChar"/>
          <w:color w:val="57606A"/>
          <w:sz w:val="20"/>
          <w:szCs w:val="20"/>
        </w:rPr>
        <w:t xml:space="preserve"># Пользовательская конечная точка для использования.</w:t>
      </w:r>
      <w:r>
        <w:rPr>
          <w:color w:val="57606A"/>
          <w:sz w:val="20"/>
          <w:szCs w:val="20"/>
        </w:rPr>
        <w:br/>
      </w:r>
      <w:r>
        <w:rPr>
          <w:rStyle w:val="VerbatimChar"/>
          <w:color w:val="57606A"/>
          <w:sz w:val="20"/>
          <w:szCs w:val="20"/>
        </w:rPr>
        <w:t xml:space="preserve">[ endpoint: &lt;string&gt; ]</w:t>
      </w:r>
      <w:r>
        <w:rPr>
          <w:color w:val="57606A"/>
          <w:sz w:val="20"/>
          <w:szCs w:val="20"/>
        </w:rPr>
        <w:br/>
      </w:r>
      <w:r>
        <w:rPr>
          <w:color w:val="57606A"/>
          <w:sz w:val="20"/>
          <w:szCs w:val="20"/>
        </w:rPr>
        <w:br/>
      </w:r>
      <w:r>
        <w:rPr>
          <w:rStyle w:val="VerbatimChar"/>
          <w:color w:val="57606A"/>
          <w:sz w:val="20"/>
          <w:szCs w:val="20"/>
        </w:rPr>
        <w:t xml:space="preserve"># Ключи API AWS. Если пусто, используются переменные окружения `AWS_ACCESS_KEY_ID`</w:t>
      </w:r>
      <w:r>
        <w:rPr>
          <w:color w:val="57606A"/>
          <w:sz w:val="20"/>
          <w:szCs w:val="20"/>
        </w:rPr>
        <w:br/>
      </w:r>
      <w:r>
        <w:rPr>
          <w:rStyle w:val="VerbatimChar"/>
          <w:color w:val="57606A"/>
          <w:sz w:val="20"/>
          <w:szCs w:val="20"/>
        </w:rPr>
        <w:t xml:space="preserve"># и `AWS_SECRET_ACCESS_KEY`.</w:t>
      </w:r>
      <w:r>
        <w:rPr>
          <w:color w:val="57606A"/>
          <w:sz w:val="20"/>
          <w:szCs w:val="20"/>
        </w:rPr>
        <w:br/>
      </w:r>
      <w:r>
        <w:rPr>
          <w:rStyle w:val="VerbatimChar"/>
          <w:color w:val="57606A"/>
          <w:sz w:val="20"/>
          <w:szCs w:val="20"/>
        </w:rPr>
        <w:t xml:space="preserve">[ access_key: &lt;string&gt; ]</w:t>
      </w:r>
      <w:r>
        <w:rPr>
          <w:color w:val="57606A"/>
          <w:sz w:val="20"/>
          <w:szCs w:val="20"/>
        </w:rPr>
        <w:br/>
      </w:r>
      <w:r>
        <w:rPr>
          <w:rStyle w:val="VerbatimChar"/>
          <w:color w:val="57606A"/>
          <w:sz w:val="20"/>
          <w:szCs w:val="20"/>
        </w:rPr>
        <w:t xml:space="preserve">[ secret_key: &lt;secret&gt; ]</w:t>
      </w:r>
      <w:r>
        <w:rPr>
          <w:color w:val="57606A"/>
          <w:sz w:val="20"/>
          <w:szCs w:val="20"/>
        </w:rPr>
        <w:br/>
      </w:r>
      <w:r>
        <w:rPr>
          <w:rStyle w:val="VerbatimChar"/>
          <w:color w:val="57606A"/>
          <w:sz w:val="20"/>
          <w:szCs w:val="20"/>
        </w:rPr>
        <w:t xml:space="preserve"># Имя профиля AWS, используемого для подключения к API.</w:t>
      </w:r>
      <w:r>
        <w:rPr>
          <w:color w:val="57606A"/>
          <w:sz w:val="20"/>
          <w:szCs w:val="20"/>
        </w:rPr>
        <w:br/>
      </w:r>
      <w:r>
        <w:rPr>
          <w:rStyle w:val="VerbatimChar"/>
          <w:color w:val="57606A"/>
          <w:sz w:val="20"/>
          <w:szCs w:val="20"/>
        </w:rPr>
        <w:t xml:space="preserve">[ profile: &lt;string&gt; ]</w:t>
      </w:r>
      <w:r>
        <w:rPr>
          <w:color w:val="57606A"/>
          <w:sz w:val="20"/>
          <w:szCs w:val="20"/>
        </w:rPr>
        <w:br/>
      </w:r>
      <w:r>
        <w:rPr>
          <w:color w:val="57606A"/>
          <w:sz w:val="20"/>
          <w:szCs w:val="20"/>
        </w:rPr>
        <w:br/>
      </w:r>
      <w:r>
        <w:rPr>
          <w:rStyle w:val="VerbatimChar"/>
          <w:color w:val="57606A"/>
          <w:sz w:val="20"/>
          <w:szCs w:val="20"/>
        </w:rPr>
        <w:t xml:space="preserve"># ARN роли AWS, альтернатива использованию ключей API AWS.</w:t>
      </w:r>
      <w:r>
        <w:rPr>
          <w:color w:val="57606A"/>
          <w:sz w:val="20"/>
          <w:szCs w:val="20"/>
        </w:rPr>
        <w:br/>
      </w:r>
      <w:r>
        <w:rPr>
          <w:rStyle w:val="VerbatimChar"/>
          <w:color w:val="57606A"/>
          <w:sz w:val="20"/>
          <w:szCs w:val="20"/>
        </w:rPr>
        <w:t xml:space="preserve">[ role_arn: &lt;string&gt; ]</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чтения списка инстансов.</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Порт для сбора метрик. Если используется публичный IP-адрес, это должно</w:t>
      </w:r>
      <w:r>
        <w:rPr>
          <w:color w:val="57606A"/>
          <w:sz w:val="20"/>
          <w:szCs w:val="20"/>
        </w:rPr>
        <w:br/>
      </w:r>
      <w:r>
        <w:rPr>
          <w:rStyle w:val="VerbatimChar"/>
          <w:color w:val="57606A"/>
          <w:sz w:val="20"/>
          <w:szCs w:val="20"/>
        </w:rPr>
        <w:t xml:space="preserve"># быть указано в правиле переназначения.</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Настройки HTTP 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 заголовки и т.д.</w:t>
      </w:r>
      <w:r>
        <w:rPr>
          <w:color w:val="57606A"/>
          <w:sz w:val="20"/>
          <w:szCs w:val="20"/>
        </w:rPr>
        <w:br/>
      </w:r>
      <w:r>
        <w:rPr>
          <w:rStyle w:val="VerbatimChar"/>
          <w:color w:val="57606A"/>
          <w:sz w:val="20"/>
          <w:szCs w:val="20"/>
        </w:rPr>
        <w:t xml:space="preserve">[ &lt;http_config&gt; ]</w:t>
      </w:r>
    </w:p>
    <w:bookmarkEnd w:id="138"/>
    <w:bookmarkStart w:id="141" w:name="Xf5ec555c03dd6876bfc755b950571d0aeee9575"/>
    <w:p>
      <w:pPr>
        <w:pStyle w:val="Heading3"/>
      </w:pPr>
      <w:r>
        <w:t xml:space="preserve">linode_sd_config</w:t>
      </w:r>
    </w:p>
    <w:p>
      <w:pPr>
        <w:pStyle w:val="FirstParagraph"/>
      </w:pPr>
      <w:r>
        <w:t xml:space="preserve">Конфигурации SD для Linode позволяют получать цели сбора из</w:t>
      </w:r>
      <w:r>
        <w:t xml:space="preserve"> </w:t>
      </w:r>
      <w:hyperlink r:id="rId139">
        <w:r>
          <w:rPr>
            <w:rStyle w:val="Hyperlink"/>
          </w:rPr>
          <w:t xml:space="preserve">Linode’s</w:t>
        </w:r>
      </w:hyperlink>
      <w:r>
        <w:t xml:space="preserve"> </w:t>
      </w:r>
      <w:r>
        <w:t xml:space="preserve">Linode APIv4.</w:t>
      </w:r>
      <w:r>
        <w:t xml:space="preserve"> </w:t>
      </w:r>
      <w:r>
        <w:t xml:space="preserve">Эта служба обнаружения по умолчанию использует публичный IPv4 адрес, но это может быть</w:t>
      </w:r>
      <w:r>
        <w:t xml:space="preserve"> </w:t>
      </w:r>
      <w:r>
        <w:t xml:space="preserve">изменено с помощью переназначения, как показано в</w:t>
      </w:r>
      <w:r>
        <w:t xml:space="preserve"> </w:t>
      </w:r>
      <w:hyperlink r:id="rId140">
        <w:r>
          <w:rPr>
            <w:rStyle w:val="Hyperlink"/>
          </w:rPr>
          <w:t xml:space="preserve">конфигурационном файле linode-sd</w:t>
        </w:r>
        <w:r>
          <w:rPr>
            <w:rStyle w:val="Hyperlink"/>
          </w:rPr>
          <w:t xml:space="preserve"> </w:t>
        </w:r>
        <w:r>
          <w:rPr>
            <w:rStyle w:val="Hyperlink"/>
          </w:rPr>
          <w:t xml:space="preserve">для Deckhouse Prom++</w:t>
        </w:r>
      </w:hyperlink>
      <w:r>
        <w:t xml:space="preserve">.</w:t>
      </w:r>
    </w:p>
    <w:p>
      <w:pPr>
        <w:pStyle w:val="BodyText"/>
      </w:pPr>
      <w:r>
        <w:t xml:space="preserve">Токен APIv4 Linode должен быть создан с правами:</w:t>
      </w:r>
      <w:r>
        <w:t xml:space="preserve"> </w:t>
      </w:r>
      <w:r>
        <w:rPr>
          <w:rStyle w:val="VerbatimChar"/>
          <w:color w:val="57606A"/>
          <w:sz w:val="20"/>
          <w:szCs w:val="20"/>
        </w:rPr>
        <w:t xml:space="preserve">linodes:read_only</w:t>
      </w:r>
      <w:r>
        <w:t xml:space="preserve">,</w:t>
      </w:r>
      <w:r>
        <w:t xml:space="preserve"> </w:t>
      </w:r>
      <w:r>
        <w:rPr>
          <w:rStyle w:val="VerbatimChar"/>
          <w:color w:val="57606A"/>
          <w:sz w:val="20"/>
          <w:szCs w:val="20"/>
        </w:rPr>
        <w:t xml:space="preserve">ips:read_only</w:t>
      </w:r>
      <w:r>
        <w:t xml:space="preserve">, и</w:t>
      </w:r>
      <w:r>
        <w:t xml:space="preserve"> </w:t>
      </w:r>
      <w:r>
        <w:rPr>
          <w:rStyle w:val="VerbatimChar"/>
          <w:color w:val="57606A"/>
          <w:sz w:val="20"/>
          <w:szCs w:val="20"/>
        </w:rPr>
        <w:t xml:space="preserve">events:read_only</w:t>
      </w:r>
      <w:r>
        <w:t xml:space="preser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51"/>
        </w:numPr>
        <w:pStyle w:val="Compact"/>
      </w:pPr>
      <w:r>
        <w:rPr>
          <w:rStyle w:val="VerbatimChar"/>
          <w:color w:val="57606A"/>
          <w:sz w:val="20"/>
          <w:szCs w:val="20"/>
        </w:rPr>
        <w:t xml:space="preserve">__meta_linode_instance_id</w:t>
      </w:r>
      <w:r>
        <w:t xml:space="preserve">: ID инстанса linode</w:t>
      </w:r>
    </w:p>
    <w:p>
      <w:pPr>
        <w:numPr>
          <w:ilvl w:val="0"/>
          <w:numId w:val="1051"/>
        </w:numPr>
        <w:pStyle w:val="Compact"/>
      </w:pPr>
      <w:r>
        <w:rPr>
          <w:rStyle w:val="VerbatimChar"/>
          <w:color w:val="57606A"/>
          <w:sz w:val="20"/>
          <w:szCs w:val="20"/>
        </w:rPr>
        <w:t xml:space="preserve">__meta_linode_instance_label</w:t>
      </w:r>
      <w:r>
        <w:t xml:space="preserve">: лейбл инстанса linode</w:t>
      </w:r>
    </w:p>
    <w:p>
      <w:pPr>
        <w:numPr>
          <w:ilvl w:val="0"/>
          <w:numId w:val="1051"/>
        </w:numPr>
        <w:pStyle w:val="Compact"/>
      </w:pPr>
      <w:r>
        <w:rPr>
          <w:rStyle w:val="VerbatimChar"/>
          <w:color w:val="57606A"/>
          <w:sz w:val="20"/>
          <w:szCs w:val="20"/>
        </w:rPr>
        <w:t xml:space="preserve">__meta_linode_image</w:t>
      </w:r>
      <w:r>
        <w:t xml:space="preserve">: идентификатор образа инстанса linode</w:t>
      </w:r>
    </w:p>
    <w:p>
      <w:pPr>
        <w:numPr>
          <w:ilvl w:val="0"/>
          <w:numId w:val="1051"/>
        </w:numPr>
        <w:pStyle w:val="Compact"/>
      </w:pPr>
      <w:r>
        <w:rPr>
          <w:rStyle w:val="VerbatimChar"/>
          <w:color w:val="57606A"/>
          <w:sz w:val="20"/>
          <w:szCs w:val="20"/>
        </w:rPr>
        <w:t xml:space="preserve">__meta_linode_private_ipv4</w:t>
      </w:r>
      <w:r>
        <w:t xml:space="preserve">: частный IPv4 инстанса linode</w:t>
      </w:r>
    </w:p>
    <w:p>
      <w:pPr>
        <w:numPr>
          <w:ilvl w:val="0"/>
          <w:numId w:val="1051"/>
        </w:numPr>
        <w:pStyle w:val="Compact"/>
      </w:pPr>
      <w:r>
        <w:rPr>
          <w:rStyle w:val="VerbatimChar"/>
          <w:color w:val="57606A"/>
          <w:sz w:val="20"/>
          <w:szCs w:val="20"/>
        </w:rPr>
        <w:t xml:space="preserve">__meta_linode_public_ipv4</w:t>
      </w:r>
      <w:r>
        <w:t xml:space="preserve">: публичный IPv4 инстанса linode</w:t>
      </w:r>
    </w:p>
    <w:p>
      <w:pPr>
        <w:numPr>
          <w:ilvl w:val="0"/>
          <w:numId w:val="1051"/>
        </w:numPr>
        <w:pStyle w:val="Compact"/>
      </w:pPr>
      <w:r>
        <w:rPr>
          <w:rStyle w:val="VerbatimChar"/>
          <w:color w:val="57606A"/>
          <w:sz w:val="20"/>
          <w:szCs w:val="20"/>
        </w:rPr>
        <w:t xml:space="preserve">__meta_linode_public_ipv6</w:t>
      </w:r>
      <w:r>
        <w:t xml:space="preserve">: публичный IPv6 инстанса linode</w:t>
      </w:r>
    </w:p>
    <w:p>
      <w:pPr>
        <w:numPr>
          <w:ilvl w:val="0"/>
          <w:numId w:val="1051"/>
        </w:numPr>
        <w:pStyle w:val="Compact"/>
      </w:pPr>
      <w:r>
        <w:rPr>
          <w:rStyle w:val="VerbatimChar"/>
          <w:color w:val="57606A"/>
          <w:sz w:val="20"/>
          <w:szCs w:val="20"/>
        </w:rPr>
        <w:t xml:space="preserve">__meta_linode_private_ipv4_rdns</w:t>
      </w:r>
      <w:r>
        <w:t xml:space="preserve">: обратный DNS для первого частного IPv4 инстанса linode</w:t>
      </w:r>
    </w:p>
    <w:p>
      <w:pPr>
        <w:numPr>
          <w:ilvl w:val="0"/>
          <w:numId w:val="1051"/>
        </w:numPr>
        <w:pStyle w:val="Compact"/>
      </w:pPr>
      <w:r>
        <w:rPr>
          <w:rStyle w:val="VerbatimChar"/>
          <w:color w:val="57606A"/>
          <w:sz w:val="20"/>
          <w:szCs w:val="20"/>
        </w:rPr>
        <w:t xml:space="preserve">__meta_linode_public_ipv4_rdns</w:t>
      </w:r>
      <w:r>
        <w:t xml:space="preserve">: обратный DNS для первого публичного IPv4 инстанса linode</w:t>
      </w:r>
    </w:p>
    <w:p>
      <w:pPr>
        <w:numPr>
          <w:ilvl w:val="0"/>
          <w:numId w:val="1051"/>
        </w:numPr>
        <w:pStyle w:val="Compact"/>
      </w:pPr>
      <w:r>
        <w:rPr>
          <w:rStyle w:val="VerbatimChar"/>
          <w:color w:val="57606A"/>
          <w:sz w:val="20"/>
          <w:szCs w:val="20"/>
        </w:rPr>
        <w:t xml:space="preserve">__meta_linode_public_ipv6_rdns</w:t>
      </w:r>
      <w:r>
        <w:t xml:space="preserve">: обратный DNS для первого публичного IPv6 инстанса linode</w:t>
      </w:r>
    </w:p>
    <w:p>
      <w:pPr>
        <w:numPr>
          <w:ilvl w:val="0"/>
          <w:numId w:val="1051"/>
        </w:numPr>
        <w:pStyle w:val="Compact"/>
      </w:pPr>
      <w:r>
        <w:rPr>
          <w:rStyle w:val="VerbatimChar"/>
          <w:color w:val="57606A"/>
          <w:sz w:val="20"/>
          <w:szCs w:val="20"/>
        </w:rPr>
        <w:t xml:space="preserve">__meta_linode_region</w:t>
      </w:r>
      <w:r>
        <w:t xml:space="preserve">: регион инстанса linode</w:t>
      </w:r>
    </w:p>
    <w:p>
      <w:pPr>
        <w:numPr>
          <w:ilvl w:val="0"/>
          <w:numId w:val="1051"/>
        </w:numPr>
        <w:pStyle w:val="Compact"/>
      </w:pPr>
      <w:r>
        <w:rPr>
          <w:rStyle w:val="VerbatimChar"/>
          <w:color w:val="57606A"/>
          <w:sz w:val="20"/>
          <w:szCs w:val="20"/>
        </w:rPr>
        <w:t xml:space="preserve">__meta_linode_type</w:t>
      </w:r>
      <w:r>
        <w:t xml:space="preserve">: тип инстанса linode</w:t>
      </w:r>
    </w:p>
    <w:p>
      <w:pPr>
        <w:numPr>
          <w:ilvl w:val="0"/>
          <w:numId w:val="1051"/>
        </w:numPr>
        <w:pStyle w:val="Compact"/>
      </w:pPr>
      <w:r>
        <w:rPr>
          <w:rStyle w:val="VerbatimChar"/>
          <w:color w:val="57606A"/>
          <w:sz w:val="20"/>
          <w:szCs w:val="20"/>
        </w:rPr>
        <w:t xml:space="preserve">__meta_linode_status</w:t>
      </w:r>
      <w:r>
        <w:t xml:space="preserve">: статус инстанса linode</w:t>
      </w:r>
    </w:p>
    <w:p>
      <w:pPr>
        <w:numPr>
          <w:ilvl w:val="0"/>
          <w:numId w:val="1051"/>
        </w:numPr>
        <w:pStyle w:val="Compact"/>
      </w:pPr>
      <w:r>
        <w:rPr>
          <w:rStyle w:val="VerbatimChar"/>
          <w:color w:val="57606A"/>
          <w:sz w:val="20"/>
          <w:szCs w:val="20"/>
        </w:rPr>
        <w:t xml:space="preserve">__meta_linode_tags</w:t>
      </w:r>
      <w:r>
        <w:t xml:space="preserve">: список тегов инстанса linode, объединенных через разделитель тегов</w:t>
      </w:r>
    </w:p>
    <w:p>
      <w:pPr>
        <w:numPr>
          <w:ilvl w:val="0"/>
          <w:numId w:val="1051"/>
        </w:numPr>
        <w:pStyle w:val="Compact"/>
      </w:pPr>
      <w:r>
        <w:rPr>
          <w:rStyle w:val="VerbatimChar"/>
          <w:color w:val="57606A"/>
          <w:sz w:val="20"/>
          <w:szCs w:val="20"/>
        </w:rPr>
        <w:t xml:space="preserve">__meta_linode_group</w:t>
      </w:r>
      <w:r>
        <w:t xml:space="preserve">: группа отображения, членом которой является инстанс linode</w:t>
      </w:r>
    </w:p>
    <w:p>
      <w:pPr>
        <w:numPr>
          <w:ilvl w:val="0"/>
          <w:numId w:val="1051"/>
        </w:numPr>
        <w:pStyle w:val="Compact"/>
      </w:pPr>
      <w:r>
        <w:rPr>
          <w:rStyle w:val="VerbatimChar"/>
          <w:color w:val="57606A"/>
          <w:sz w:val="20"/>
          <w:szCs w:val="20"/>
        </w:rPr>
        <w:t xml:space="preserve">__meta_linode_gpus</w:t>
      </w:r>
      <w:r>
        <w:t xml:space="preserve">: количество GPU инстанса linode</w:t>
      </w:r>
    </w:p>
    <w:p>
      <w:pPr>
        <w:numPr>
          <w:ilvl w:val="0"/>
          <w:numId w:val="1051"/>
        </w:numPr>
        <w:pStyle w:val="Compact"/>
      </w:pPr>
      <w:r>
        <w:rPr>
          <w:rStyle w:val="VerbatimChar"/>
          <w:color w:val="57606A"/>
          <w:sz w:val="20"/>
          <w:szCs w:val="20"/>
        </w:rPr>
        <w:t xml:space="preserve">__meta_linode_hypervisor</w:t>
      </w:r>
      <w:r>
        <w:t xml:space="preserve">: программное обеспечение виртуализации, управляющее инстансом linode</w:t>
      </w:r>
    </w:p>
    <w:p>
      <w:pPr>
        <w:numPr>
          <w:ilvl w:val="0"/>
          <w:numId w:val="1051"/>
        </w:numPr>
        <w:pStyle w:val="Compact"/>
      </w:pPr>
      <w:r>
        <w:rPr>
          <w:rStyle w:val="VerbatimChar"/>
          <w:color w:val="57606A"/>
          <w:sz w:val="20"/>
          <w:szCs w:val="20"/>
        </w:rPr>
        <w:t xml:space="preserve">__meta_linode_backups</w:t>
      </w:r>
      <w:r>
        <w:t xml:space="preserve">: статус службы резервного копирования инстанса linode</w:t>
      </w:r>
    </w:p>
    <w:p>
      <w:pPr>
        <w:numPr>
          <w:ilvl w:val="0"/>
          <w:numId w:val="1051"/>
        </w:numPr>
        <w:pStyle w:val="Compact"/>
      </w:pPr>
      <w:r>
        <w:rPr>
          <w:rStyle w:val="VerbatimChar"/>
          <w:color w:val="57606A"/>
          <w:sz w:val="20"/>
          <w:szCs w:val="20"/>
        </w:rPr>
        <w:t xml:space="preserve">__meta_linode_specs_disk_bytes</w:t>
      </w:r>
      <w:r>
        <w:t xml:space="preserve">: объем дискового пространства, доступного инстансу linode</w:t>
      </w:r>
    </w:p>
    <w:p>
      <w:pPr>
        <w:numPr>
          <w:ilvl w:val="0"/>
          <w:numId w:val="1051"/>
        </w:numPr>
        <w:pStyle w:val="Compact"/>
      </w:pPr>
      <w:r>
        <w:rPr>
          <w:rStyle w:val="VerbatimChar"/>
          <w:color w:val="57606A"/>
          <w:sz w:val="20"/>
          <w:szCs w:val="20"/>
        </w:rPr>
        <w:t xml:space="preserve">__meta_linode_specs_memory_bytes</w:t>
      </w:r>
      <w:r>
        <w:t xml:space="preserve">: объем оперативной памяти, доступной инстансу linode</w:t>
      </w:r>
    </w:p>
    <w:p>
      <w:pPr>
        <w:numPr>
          <w:ilvl w:val="0"/>
          <w:numId w:val="1051"/>
        </w:numPr>
        <w:pStyle w:val="Compact"/>
      </w:pPr>
      <w:r>
        <w:rPr>
          <w:rStyle w:val="VerbatimChar"/>
          <w:color w:val="57606A"/>
          <w:sz w:val="20"/>
          <w:szCs w:val="20"/>
        </w:rPr>
        <w:t xml:space="preserve">__meta_linode_specs_vcpus</w:t>
      </w:r>
      <w:r>
        <w:t xml:space="preserve">: количество VCPU, доступных этому linode</w:t>
      </w:r>
    </w:p>
    <w:p>
      <w:pPr>
        <w:numPr>
          <w:ilvl w:val="0"/>
          <w:numId w:val="1051"/>
        </w:numPr>
        <w:pStyle w:val="Compact"/>
      </w:pPr>
      <w:r>
        <w:rPr>
          <w:rStyle w:val="VerbatimChar"/>
          <w:color w:val="57606A"/>
          <w:sz w:val="20"/>
          <w:szCs w:val="20"/>
        </w:rPr>
        <w:t xml:space="preserve">__meta_linode_specs_transfer_bytes</w:t>
      </w:r>
      <w:r>
        <w:t xml:space="preserve">: объем сетевого трафика, выделенного инстансу linode каждый месяц</w:t>
      </w:r>
    </w:p>
    <w:p>
      <w:pPr>
        <w:numPr>
          <w:ilvl w:val="0"/>
          <w:numId w:val="1051"/>
        </w:numPr>
        <w:pStyle w:val="Compact"/>
      </w:pPr>
      <w:r>
        <w:rPr>
          <w:rStyle w:val="VerbatimChar"/>
          <w:color w:val="57606A"/>
          <w:sz w:val="20"/>
          <w:szCs w:val="20"/>
        </w:rPr>
        <w:t xml:space="preserve">__meta_linode_extra_ips</w:t>
      </w:r>
      <w:r>
        <w:t xml:space="preserve">: список всех дополнительных IPv4 адресов, назначенных инстансу linode, объединенных через разделитель тегов</w:t>
      </w:r>
    </w:p>
    <w:p>
      <w:pPr>
        <w:numPr>
          <w:ilvl w:val="0"/>
          <w:numId w:val="1051"/>
        </w:numPr>
        <w:pStyle w:val="Compact"/>
      </w:pPr>
      <w:r>
        <w:rPr>
          <w:rStyle w:val="VerbatimChar"/>
          <w:color w:val="57606A"/>
          <w:sz w:val="20"/>
          <w:szCs w:val="20"/>
        </w:rPr>
        <w:t xml:space="preserve">__meta_linode_ipv6_ranges</w:t>
      </w:r>
      <w:r>
        <w:t xml:space="preserve">: список диапазонов IPv6 с маской, назначенных инстансу linode, объединенных через разделитель тегов</w:t>
      </w:r>
    </w:p>
    <w:p>
      <w:pPr>
        <w:pStyle w:val="SourceCode"/>
      </w:pPr>
      <w:r>
        <w:rPr>
          <w:rStyle w:val="VerbatimChar"/>
          <w:color w:val="57606A"/>
          <w:sz w:val="20"/>
          <w:szCs w:val="20"/>
        </w:rPr>
        <w:t xml:space="preserve"># Необязательный регион для фильтрации.</w:t>
      </w:r>
      <w:r>
        <w:rPr>
          <w:color w:val="57606A"/>
          <w:sz w:val="20"/>
          <w:szCs w:val="20"/>
        </w:rPr>
        <w:br/>
      </w:r>
      <w:r>
        <w:rPr>
          <w:rStyle w:val="VerbatimChar"/>
          <w:color w:val="57606A"/>
          <w:sz w:val="20"/>
          <w:szCs w:val="20"/>
        </w:rPr>
        <w:t xml:space="preserve">[ region: &lt;string&gt; ]</w:t>
      </w:r>
      <w:r>
        <w:rPr>
          <w:color w:val="57606A"/>
          <w:sz w:val="20"/>
          <w:szCs w:val="20"/>
        </w:rPr>
        <w:br/>
      </w:r>
      <w:r>
        <w:rPr>
          <w:color w:val="57606A"/>
          <w:sz w:val="20"/>
          <w:szCs w:val="20"/>
        </w:rPr>
        <w:br/>
      </w:r>
      <w:r>
        <w:rPr>
          <w:rStyle w:val="VerbatimChar"/>
          <w:color w:val="57606A"/>
          <w:sz w:val="20"/>
          <w:szCs w:val="20"/>
        </w:rPr>
        <w:t xml:space="preserve"># Порт для сбора метрик.</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Строка, по которой теги инстанса Linode объединяются в лейбл тегов.</w:t>
      </w:r>
      <w:r>
        <w:rPr>
          <w:color w:val="57606A"/>
          <w:sz w:val="20"/>
          <w:szCs w:val="20"/>
        </w:rPr>
        <w:br/>
      </w:r>
      <w:r>
        <w:rPr>
          <w:rStyle w:val="VerbatimChar"/>
          <w:color w:val="57606A"/>
          <w:sz w:val="20"/>
          <w:szCs w:val="20"/>
        </w:rPr>
        <w:t xml:space="preserve">[ tag_separator: &lt;string&gt; | default = , ]</w:t>
      </w:r>
      <w:r>
        <w:rPr>
          <w:color w:val="57606A"/>
          <w:sz w:val="20"/>
          <w:szCs w:val="20"/>
        </w:rPr>
        <w:br/>
      </w:r>
      <w:r>
        <w:rPr>
          <w:color w:val="57606A"/>
          <w:sz w:val="20"/>
          <w:szCs w:val="20"/>
        </w:rPr>
        <w:br/>
      </w:r>
      <w:r>
        <w:rPr>
          <w:rStyle w:val="VerbatimChar"/>
          <w:color w:val="57606A"/>
          <w:sz w:val="20"/>
          <w:szCs w:val="20"/>
        </w:rPr>
        <w:t xml:space="preserve"># Время, после которого инстансы linode обновляются.</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Настройки HTTP 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 заголовки и т.д.</w:t>
      </w:r>
      <w:r>
        <w:rPr>
          <w:color w:val="57606A"/>
          <w:sz w:val="20"/>
          <w:szCs w:val="20"/>
        </w:rPr>
        <w:br/>
      </w:r>
      <w:r>
        <w:rPr>
          <w:rStyle w:val="VerbatimChar"/>
          <w:color w:val="57606A"/>
          <w:sz w:val="20"/>
          <w:szCs w:val="20"/>
        </w:rPr>
        <w:t xml:space="preserve">[ &lt;http_config&gt; ]</w:t>
      </w:r>
    </w:p>
    <w:bookmarkEnd w:id="141"/>
    <w:bookmarkStart w:id="144" w:name="Xfbdbc58a7e4ec61c23c8d4ee17c93d14157415e"/>
    <w:p>
      <w:pPr>
        <w:pStyle w:val="Heading3"/>
      </w:pPr>
      <w:r>
        <w:t xml:space="preserve">marathon_sd_config</w:t>
      </w:r>
    </w:p>
    <w:p>
      <w:pPr>
        <w:pStyle w:val="FirstParagraph"/>
      </w:pPr>
      <w:r>
        <w:t xml:space="preserve">Конфигурации SD для Marathon позволяют получать цели сбора с использованием</w:t>
      </w:r>
      <w:r>
        <w:t xml:space="preserve"> </w:t>
      </w:r>
      <w:r>
        <w:t xml:space="preserve">REST API</w:t>
      </w:r>
      <w:r>
        <w:t xml:space="preserve"> </w:t>
      </w:r>
      <w:hyperlink r:id="rId142">
        <w:r>
          <w:rPr>
            <w:rStyle w:val="Hyperlink"/>
          </w:rPr>
          <w:t xml:space="preserve">Marathon</w:t>
        </w:r>
      </w:hyperlink>
      <w:r>
        <w:t xml:space="preserve">. Deckhouse Prom++</w:t>
      </w:r>
      <w:r>
        <w:t xml:space="preserve"> </w:t>
      </w:r>
      <w:r>
        <w:t xml:space="preserve">будет периодически проверять конечную точку REST для текущих задач и</w:t>
      </w:r>
      <w:r>
        <w:t xml:space="preserve"> </w:t>
      </w:r>
      <w:r>
        <w:t xml:space="preserve">создавать группу целей для каждого приложения, у которого есть хотя бы одна здоровая задача.</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52"/>
        </w:numPr>
        <w:pStyle w:val="Compact"/>
      </w:pPr>
      <w:r>
        <w:rPr>
          <w:rStyle w:val="VerbatimChar"/>
          <w:color w:val="57606A"/>
          <w:sz w:val="20"/>
          <w:szCs w:val="20"/>
        </w:rPr>
        <w:t xml:space="preserve">__meta_marathon_app</w:t>
      </w:r>
      <w:r>
        <w:t xml:space="preserve">: имя приложения (с заменой слэшей на дефисы)</w:t>
      </w:r>
    </w:p>
    <w:p>
      <w:pPr>
        <w:numPr>
          <w:ilvl w:val="0"/>
          <w:numId w:val="1052"/>
        </w:numPr>
        <w:pStyle w:val="Compact"/>
      </w:pPr>
      <w:r>
        <w:rPr>
          <w:rStyle w:val="VerbatimChar"/>
          <w:color w:val="57606A"/>
          <w:sz w:val="20"/>
          <w:szCs w:val="20"/>
        </w:rPr>
        <w:t xml:space="preserve">__meta_marathon_image</w:t>
      </w:r>
      <w:r>
        <w:t xml:space="preserve">: имя используемого Docker образа (если доступно)</w:t>
      </w:r>
    </w:p>
    <w:p>
      <w:pPr>
        <w:numPr>
          <w:ilvl w:val="0"/>
          <w:numId w:val="1052"/>
        </w:numPr>
        <w:pStyle w:val="Compact"/>
      </w:pPr>
      <w:r>
        <w:rPr>
          <w:rStyle w:val="VerbatimChar"/>
          <w:color w:val="57606A"/>
          <w:sz w:val="20"/>
          <w:szCs w:val="20"/>
        </w:rPr>
        <w:t xml:space="preserve">__meta_marathon_task</w:t>
      </w:r>
      <w:r>
        <w:t xml:space="preserve">: ID задачи Mesos</w:t>
      </w:r>
    </w:p>
    <w:p>
      <w:pPr>
        <w:numPr>
          <w:ilvl w:val="0"/>
          <w:numId w:val="1052"/>
        </w:numPr>
        <w:pStyle w:val="Compact"/>
      </w:pPr>
      <w:r>
        <w:rPr>
          <w:rStyle w:val="VerbatimChar"/>
          <w:color w:val="57606A"/>
          <w:sz w:val="20"/>
          <w:szCs w:val="20"/>
        </w:rPr>
        <w:t xml:space="preserve">__meta_marathon_app_label_&lt;labelname&gt;</w:t>
      </w:r>
      <w:r>
        <w:t xml:space="preserve">: любые лейблы Marathon, прикрепленные к приложению, с любыми неподдерживаемыми символами, преобразованными в подчеркивание</w:t>
      </w:r>
    </w:p>
    <w:p>
      <w:pPr>
        <w:numPr>
          <w:ilvl w:val="0"/>
          <w:numId w:val="1052"/>
        </w:numPr>
        <w:pStyle w:val="Compact"/>
      </w:pPr>
      <w:r>
        <w:rPr>
          <w:rStyle w:val="VerbatimChar"/>
          <w:color w:val="57606A"/>
          <w:sz w:val="20"/>
          <w:szCs w:val="20"/>
        </w:rPr>
        <w:t xml:space="preserve">__meta_marathon_port_definition_label_&lt;labelname&gt;</w:t>
      </w:r>
      <w:r>
        <w:t xml:space="preserve">: лейблы определения порта, с любыми неподдерживаемыми символами, преобразованными в подчеркивание</w:t>
      </w:r>
    </w:p>
    <w:p>
      <w:pPr>
        <w:numPr>
          <w:ilvl w:val="0"/>
          <w:numId w:val="1052"/>
        </w:numPr>
        <w:pStyle w:val="Compact"/>
      </w:pPr>
      <w:r>
        <w:rPr>
          <w:rStyle w:val="VerbatimChar"/>
          <w:color w:val="57606A"/>
          <w:sz w:val="20"/>
          <w:szCs w:val="20"/>
        </w:rPr>
        <w:t xml:space="preserve">__meta_marathon_port_mapping_label_&lt;labelname&gt;</w:t>
      </w:r>
      <w:r>
        <w:t xml:space="preserve">: лейблы отображения порта, с любыми неподдерживаемыми символами, преобразованными в подчеркивание</w:t>
      </w:r>
    </w:p>
    <w:p>
      <w:pPr>
        <w:numPr>
          <w:ilvl w:val="0"/>
          <w:numId w:val="1052"/>
        </w:numPr>
        <w:pStyle w:val="Compact"/>
      </w:pPr>
      <w:r>
        <w:rPr>
          <w:rStyle w:val="VerbatimChar"/>
          <w:color w:val="57606A"/>
          <w:sz w:val="20"/>
          <w:szCs w:val="20"/>
        </w:rPr>
        <w:t xml:space="preserve">__meta_marathon_port_index</w:t>
      </w:r>
      <w:r>
        <w:t xml:space="preserve">: номер индекса порта (например,</w:t>
      </w:r>
      <w:r>
        <w:t xml:space="preserve"> </w:t>
      </w:r>
      <w:r>
        <w:rPr>
          <w:rStyle w:val="VerbatimChar"/>
          <w:color w:val="57606A"/>
          <w:sz w:val="20"/>
          <w:szCs w:val="20"/>
        </w:rPr>
        <w:t xml:space="preserve">1</w:t>
      </w:r>
      <w:r>
        <w:t xml:space="preserve"> </w:t>
      </w:r>
      <w:r>
        <w:t xml:space="preserve">для</w:t>
      </w:r>
      <w:r>
        <w:t xml:space="preserve"> </w:t>
      </w:r>
      <w:r>
        <w:rPr>
          <w:rStyle w:val="VerbatimChar"/>
          <w:color w:val="57606A"/>
          <w:sz w:val="20"/>
          <w:szCs w:val="20"/>
        </w:rPr>
        <w:t xml:space="preserve">PORT1</w:t>
      </w:r>
      <w:r>
        <w:t xml:space="preserve">)</w:t>
      </w:r>
    </w:p>
    <w:p>
      <w:pPr>
        <w:pStyle w:val="FirstParagraph"/>
      </w:pPr>
      <w:r>
        <w:t xml:space="preserve">См. ниже для параметров конфигурации обнаружения Marathon:</w:t>
      </w:r>
    </w:p>
    <w:p>
      <w:pPr>
        <w:pStyle w:val="SourceCode"/>
      </w:pPr>
      <w:r>
        <w:rPr>
          <w:rStyle w:val="VerbatimChar"/>
          <w:color w:val="57606A"/>
          <w:sz w:val="20"/>
          <w:szCs w:val="20"/>
        </w:rPr>
        <w:t xml:space="preserve"># Список URL-адресов для связи с серверами Marathon.</w:t>
      </w:r>
      <w:r>
        <w:rPr>
          <w:color w:val="57606A"/>
          <w:sz w:val="20"/>
          <w:szCs w:val="20"/>
        </w:rPr>
        <w:br/>
      </w:r>
      <w:r>
        <w:rPr>
          <w:rStyle w:val="VerbatimChar"/>
          <w:color w:val="57606A"/>
          <w:sz w:val="20"/>
          <w:szCs w:val="20"/>
        </w:rPr>
        <w:t xml:space="preserve"># Необходимо указать хотя бы один URL сервера.</w:t>
      </w:r>
      <w:r>
        <w:rPr>
          <w:color w:val="57606A"/>
          <w:sz w:val="20"/>
          <w:szCs w:val="20"/>
        </w:rPr>
        <w:br/>
      </w:r>
      <w:r>
        <w:rPr>
          <w:rStyle w:val="VerbatimChar"/>
          <w:color w:val="57606A"/>
          <w:sz w:val="20"/>
          <w:szCs w:val="20"/>
        </w:rPr>
        <w:t xml:space="preserve">servers:</w:t>
      </w:r>
      <w:r>
        <w:rPr>
          <w:color w:val="57606A"/>
          <w:sz w:val="20"/>
          <w:szCs w:val="20"/>
        </w:rPr>
        <w:br/>
      </w:r>
      <w:r>
        <w:rPr>
          <w:rStyle w:val="VerbatimChar"/>
          <w:color w:val="57606A"/>
          <w:sz w:val="20"/>
          <w:szCs w:val="20"/>
        </w:rPr>
        <w:t xml:space="preserve">  - &lt;string&gt;</w:t>
      </w:r>
      <w:r>
        <w:rPr>
          <w:color w:val="57606A"/>
          <w:sz w:val="20"/>
          <w:szCs w:val="20"/>
        </w:rPr>
        <w:br/>
      </w:r>
      <w:r>
        <w:rPr>
          <w:color w:val="57606A"/>
          <w:sz w:val="20"/>
          <w:szCs w:val="20"/>
        </w:rPr>
        <w:br/>
      </w:r>
      <w:r>
        <w:rPr>
          <w:rStyle w:val="VerbatimChar"/>
          <w:color w:val="57606A"/>
          <w:sz w:val="20"/>
          <w:szCs w:val="20"/>
        </w:rPr>
        <w:t xml:space="preserve"># Интервал опроса</w:t>
      </w:r>
      <w:r>
        <w:rPr>
          <w:color w:val="57606A"/>
          <w:sz w:val="20"/>
          <w:szCs w:val="20"/>
        </w:rPr>
        <w:br/>
      </w:r>
      <w:r>
        <w:rPr>
          <w:rStyle w:val="VerbatimChar"/>
          <w:color w:val="57606A"/>
          <w:sz w:val="20"/>
          <w:szCs w:val="20"/>
        </w:rPr>
        <w:t xml:space="preserve">[ refresh_interval: &lt;duration&gt; | default = 30s ]</w:t>
      </w:r>
      <w:r>
        <w:rPr>
          <w:color w:val="57606A"/>
          <w:sz w:val="20"/>
          <w:szCs w:val="20"/>
        </w:rPr>
        <w:br/>
      </w:r>
      <w:r>
        <w:rPr>
          <w:color w:val="57606A"/>
          <w:sz w:val="20"/>
          <w:szCs w:val="20"/>
        </w:rPr>
        <w:br/>
      </w:r>
      <w:r>
        <w:rPr>
          <w:rStyle w:val="VerbatimChar"/>
          <w:color w:val="57606A"/>
          <w:sz w:val="20"/>
          <w:szCs w:val="20"/>
        </w:rPr>
        <w:t xml:space="preserve"># Необязательная информация для аутентификации на основе токенов</w:t>
      </w:r>
      <w:r>
        <w:rPr>
          <w:color w:val="57606A"/>
          <w:sz w:val="20"/>
          <w:szCs w:val="20"/>
        </w:rPr>
        <w:br/>
      </w:r>
      <w:r>
        <w:rPr>
          <w:rStyle w:val="VerbatimChar"/>
          <w:color w:val="57606A"/>
          <w:sz w:val="20"/>
          <w:szCs w:val="20"/>
        </w:rPr>
        <w:t xml:space="preserve"># https://docs.mesosphere.com/1.11/security/ent/iam-api/#passing-an-authentication-token</w:t>
      </w:r>
      <w:r>
        <w:rPr>
          <w:color w:val="57606A"/>
          <w:sz w:val="20"/>
          <w:szCs w:val="20"/>
        </w:rPr>
        <w:br/>
      </w:r>
      <w:r>
        <w:rPr>
          <w:rStyle w:val="VerbatimChar"/>
          <w:color w:val="57606A"/>
          <w:sz w:val="20"/>
          <w:szCs w:val="20"/>
        </w:rPr>
        <w:t xml:space="preserve"># Взаимоисключается с `auth_token_file` и другими механизмами аутентификации.</w:t>
      </w:r>
      <w:r>
        <w:rPr>
          <w:color w:val="57606A"/>
          <w:sz w:val="20"/>
          <w:szCs w:val="20"/>
        </w:rPr>
        <w:br/>
      </w:r>
      <w:r>
        <w:rPr>
          <w:rStyle w:val="VerbatimChar"/>
          <w:color w:val="57606A"/>
          <w:sz w:val="20"/>
          <w:szCs w:val="20"/>
        </w:rPr>
        <w:t xml:space="preserve">[ auth_token: &lt;secret&gt; ]</w:t>
      </w:r>
      <w:r>
        <w:rPr>
          <w:color w:val="57606A"/>
          <w:sz w:val="20"/>
          <w:szCs w:val="20"/>
        </w:rPr>
        <w:br/>
      </w:r>
      <w:r>
        <w:rPr>
          <w:color w:val="57606A"/>
          <w:sz w:val="20"/>
          <w:szCs w:val="20"/>
        </w:rPr>
        <w:br/>
      </w:r>
      <w:r>
        <w:rPr>
          <w:rStyle w:val="VerbatimChar"/>
          <w:color w:val="57606A"/>
          <w:sz w:val="20"/>
          <w:szCs w:val="20"/>
        </w:rPr>
        <w:t xml:space="preserve"># Необязательная информация для аутентификации на основе токенов</w:t>
      </w:r>
      <w:r>
        <w:rPr>
          <w:color w:val="57606A"/>
          <w:sz w:val="20"/>
          <w:szCs w:val="20"/>
        </w:rPr>
        <w:br/>
      </w:r>
      <w:r>
        <w:rPr>
          <w:rStyle w:val="VerbatimChar"/>
          <w:color w:val="57606A"/>
          <w:sz w:val="20"/>
          <w:szCs w:val="20"/>
        </w:rPr>
        <w:t xml:space="preserve"># https://docs.mesosphere.com/1.11/security/ent/iam-api/#passing-an-authentication-token</w:t>
      </w:r>
      <w:r>
        <w:rPr>
          <w:color w:val="57606A"/>
          <w:sz w:val="20"/>
          <w:szCs w:val="20"/>
        </w:rPr>
        <w:br/>
      </w:r>
      <w:r>
        <w:rPr>
          <w:rStyle w:val="VerbatimChar"/>
          <w:color w:val="57606A"/>
          <w:sz w:val="20"/>
          <w:szCs w:val="20"/>
        </w:rPr>
        <w:t xml:space="preserve"># Взаимоисключается с `auth_token` и другими механизмами аутентификации.</w:t>
      </w:r>
      <w:r>
        <w:rPr>
          <w:color w:val="57606A"/>
          <w:sz w:val="20"/>
          <w:szCs w:val="20"/>
        </w:rPr>
        <w:br/>
      </w:r>
      <w:r>
        <w:rPr>
          <w:rStyle w:val="VerbatimChar"/>
          <w:color w:val="57606A"/>
          <w:sz w:val="20"/>
          <w:szCs w:val="20"/>
        </w:rPr>
        <w:t xml:space="preserve">[ auth_token_file: &lt;filename&gt; ]</w:t>
      </w:r>
      <w:r>
        <w:rPr>
          <w:color w:val="57606A"/>
          <w:sz w:val="20"/>
          <w:szCs w:val="20"/>
        </w:rPr>
        <w:br/>
      </w:r>
      <w:r>
        <w:rPr>
          <w:color w:val="57606A"/>
          <w:sz w:val="20"/>
          <w:szCs w:val="20"/>
        </w:rPr>
        <w:br/>
      </w:r>
      <w:r>
        <w:rPr>
          <w:rStyle w:val="VerbatimChar"/>
          <w:color w:val="57606A"/>
          <w:sz w:val="20"/>
          <w:szCs w:val="20"/>
        </w:rPr>
        <w:t xml:space="preserve"># Настройки HTTP 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 заголовки и т.д.</w:t>
      </w:r>
      <w:r>
        <w:rPr>
          <w:color w:val="57606A"/>
          <w:sz w:val="20"/>
          <w:szCs w:val="20"/>
        </w:rPr>
        <w:br/>
      </w:r>
      <w:r>
        <w:rPr>
          <w:rStyle w:val="VerbatimChar"/>
          <w:color w:val="57606A"/>
          <w:sz w:val="20"/>
          <w:szCs w:val="20"/>
        </w:rPr>
        <w:t xml:space="preserve">[ &lt;http_config&gt; ]</w:t>
      </w:r>
    </w:p>
    <w:p>
      <w:pPr>
        <w:pStyle w:val="FirstParagraph"/>
      </w:pPr>
      <w:r>
        <w:t xml:space="preserve">По умолчанию каждое приложение, перечисленное в Marathon, будет собираться Deckhouse Prom++. Если не все</w:t>
      </w:r>
      <w:r>
        <w:t xml:space="preserve"> </w:t>
      </w:r>
      <w:r>
        <w:t xml:space="preserve">ваши сервисы предоставляют метрики Deckhouse Prom++, вы можете использовать лейбл Marathon и</w:t>
      </w:r>
      <w:r>
        <w:t xml:space="preserve"> </w:t>
      </w:r>
      <w:r>
        <w:t xml:space="preserve">переназначение Deckhouse Prom++, чтобы контролировать, какие инстансы будут фактически собираться.</w:t>
      </w:r>
      <w:r>
        <w:t xml:space="preserve"> </w:t>
      </w:r>
      <w:r>
        <w:t xml:space="preserve">См.</w:t>
      </w:r>
      <w:r>
        <w:t xml:space="preserve"> </w:t>
      </w:r>
      <w:hyperlink r:id="rId143">
        <w:r>
          <w:rPr>
            <w:rStyle w:val="Hyperlink"/>
          </w:rPr>
          <w:t xml:space="preserve">конфигурационный файл marathon-sd для Deckhouse Prom++</w:t>
        </w:r>
      </w:hyperlink>
      <w:r>
        <w:t xml:space="preserve"> </w:t>
      </w:r>
      <w:r>
        <w:t xml:space="preserve">для практического примера настройки вашего приложения Marathon и конфигурации Deckhouse Prom++.</w:t>
      </w:r>
    </w:p>
    <w:p>
      <w:pPr>
        <w:pStyle w:val="BodyText"/>
      </w:pPr>
      <w:r>
        <w:t xml:space="preserve">По умолчанию все приложения будут отображаться как одна задача в Deckhouse Prom++ (та, которая указана</w:t>
      </w:r>
      <w:r>
        <w:t xml:space="preserve"> </w:t>
      </w:r>
      <w:r>
        <w:t xml:space="preserve">в конфигурационном файле), что также можно изменить с помощью переназначения.</w:t>
      </w:r>
    </w:p>
    <w:bookmarkEnd w:id="144"/>
    <w:bookmarkStart w:id="147" w:name="Xb410517ed98431a67e45d26bcd827c2a341f763"/>
    <w:p>
      <w:pPr>
        <w:pStyle w:val="Heading3"/>
      </w:pPr>
      <w:r>
        <w:t xml:space="preserve">nerve_sd_config</w:t>
      </w:r>
    </w:p>
    <w:p>
      <w:pPr>
        <w:pStyle w:val="FirstParagraph"/>
      </w:pPr>
      <w:r>
        <w:t xml:space="preserve">Конфигурации SD для Nerve позволяют получать цели сбора из [Nerve от AirBnB]</w:t>
      </w:r>
      <w:r>
        <w:t xml:space="preserve"> </w:t>
      </w:r>
      <w:r>
        <w:t xml:space="preserve">(</w:t>
      </w:r>
      <w:hyperlink r:id="rId145">
        <w:r>
          <w:rPr>
            <w:rStyle w:val="Hyperlink"/>
          </w:rPr>
          <w:t xml:space="preserve">https://github.com/airbnb/nerve</w:t>
        </w:r>
      </w:hyperlink>
      <w:r>
        <w:t xml:space="preserve">), которые хранятся в</w:t>
      </w:r>
      <w:r>
        <w:t xml:space="preserve"> </w:t>
      </w:r>
      <w:hyperlink r:id="rId146">
        <w:r>
          <w:rPr>
            <w:rStyle w:val="Hyperlink"/>
          </w:rPr>
          <w:t xml:space="preserve">Zookeeper</w:t>
        </w:r>
      </w:hyperlink>
      <w:r>
        <w:t xml:space="preser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53"/>
        </w:numPr>
        <w:pStyle w:val="Compact"/>
      </w:pPr>
      <w:r>
        <w:rPr>
          <w:rStyle w:val="VerbatimChar"/>
          <w:color w:val="57606A"/>
          <w:sz w:val="20"/>
          <w:szCs w:val="20"/>
        </w:rPr>
        <w:t xml:space="preserve">__meta_nerve_path</w:t>
      </w:r>
      <w:r>
        <w:t xml:space="preserve">: полный путь к узлу конечной точки в Zookeeper</w:t>
      </w:r>
    </w:p>
    <w:p>
      <w:pPr>
        <w:numPr>
          <w:ilvl w:val="0"/>
          <w:numId w:val="1053"/>
        </w:numPr>
        <w:pStyle w:val="Compact"/>
      </w:pPr>
      <w:r>
        <w:rPr>
          <w:rStyle w:val="VerbatimChar"/>
          <w:color w:val="57606A"/>
          <w:sz w:val="20"/>
          <w:szCs w:val="20"/>
        </w:rPr>
        <w:t xml:space="preserve">__meta_nerve_endpoint_host</w:t>
      </w:r>
      <w:r>
        <w:t xml:space="preserve">: хост конечной точки</w:t>
      </w:r>
    </w:p>
    <w:p>
      <w:pPr>
        <w:numPr>
          <w:ilvl w:val="0"/>
          <w:numId w:val="1053"/>
        </w:numPr>
        <w:pStyle w:val="Compact"/>
      </w:pPr>
      <w:r>
        <w:rPr>
          <w:rStyle w:val="VerbatimChar"/>
          <w:color w:val="57606A"/>
          <w:sz w:val="20"/>
          <w:szCs w:val="20"/>
        </w:rPr>
        <w:t xml:space="preserve">__meta_nerve_endpoint_port</w:t>
      </w:r>
      <w:r>
        <w:t xml:space="preserve">: порт конечной точки</w:t>
      </w:r>
    </w:p>
    <w:p>
      <w:pPr>
        <w:numPr>
          <w:ilvl w:val="0"/>
          <w:numId w:val="1053"/>
        </w:numPr>
        <w:pStyle w:val="Compact"/>
      </w:pPr>
      <w:r>
        <w:rPr>
          <w:rStyle w:val="VerbatimChar"/>
          <w:color w:val="57606A"/>
          <w:sz w:val="20"/>
          <w:szCs w:val="20"/>
        </w:rPr>
        <w:t xml:space="preserve">__meta_nerve_endpoint_name</w:t>
      </w:r>
      <w:r>
        <w:t xml:space="preserve">: имя конечной точки</w:t>
      </w:r>
    </w:p>
    <w:p>
      <w:pPr>
        <w:pStyle w:val="SourceCode"/>
      </w:pPr>
      <w:r>
        <w:rPr>
          <w:rStyle w:val="VerbatimChar"/>
          <w:color w:val="57606A"/>
          <w:sz w:val="20"/>
          <w:szCs w:val="20"/>
        </w:rPr>
        <w:t xml:space="preserve"># Сервера Zookeeper.</w:t>
      </w:r>
      <w:r>
        <w:rPr>
          <w:color w:val="57606A"/>
          <w:sz w:val="20"/>
          <w:szCs w:val="20"/>
        </w:rPr>
        <w:br/>
      </w:r>
      <w:r>
        <w:rPr>
          <w:rStyle w:val="VerbatimChar"/>
          <w:color w:val="57606A"/>
          <w:sz w:val="20"/>
          <w:szCs w:val="20"/>
        </w:rPr>
        <w:t xml:space="preserve">servers:</w:t>
      </w:r>
      <w:r>
        <w:rPr>
          <w:color w:val="57606A"/>
          <w:sz w:val="20"/>
          <w:szCs w:val="20"/>
        </w:rPr>
        <w:br/>
      </w:r>
      <w:r>
        <w:rPr>
          <w:rStyle w:val="VerbatimChar"/>
          <w:color w:val="57606A"/>
          <w:sz w:val="20"/>
          <w:szCs w:val="20"/>
        </w:rPr>
        <w:t xml:space="preserve">  - &lt;host&gt;</w:t>
      </w:r>
      <w:r>
        <w:rPr>
          <w:color w:val="57606A"/>
          <w:sz w:val="20"/>
          <w:szCs w:val="20"/>
        </w:rPr>
        <w:br/>
      </w:r>
      <w:r>
        <w:rPr>
          <w:rStyle w:val="VerbatimChar"/>
          <w:color w:val="57606A"/>
          <w:sz w:val="20"/>
          <w:szCs w:val="20"/>
        </w:rPr>
        <w:t xml:space="preserve"># Пути могут указывать на одну службу или корень дерева служб.</w:t>
      </w:r>
      <w:r>
        <w:rPr>
          <w:color w:val="57606A"/>
          <w:sz w:val="20"/>
          <w:szCs w:val="20"/>
        </w:rPr>
        <w:br/>
      </w:r>
      <w:r>
        <w:rPr>
          <w:rStyle w:val="VerbatimChar"/>
          <w:color w:val="57606A"/>
          <w:sz w:val="20"/>
          <w:szCs w:val="20"/>
        </w:rPr>
        <w:t xml:space="preserve">paths:</w:t>
      </w:r>
      <w:r>
        <w:rPr>
          <w:color w:val="57606A"/>
          <w:sz w:val="20"/>
          <w:szCs w:val="20"/>
        </w:rPr>
        <w:br/>
      </w:r>
      <w:r>
        <w:rPr>
          <w:rStyle w:val="VerbatimChar"/>
          <w:color w:val="57606A"/>
          <w:sz w:val="20"/>
          <w:szCs w:val="20"/>
        </w:rPr>
        <w:t xml:space="preserve">  - &lt;string&gt;</w:t>
      </w:r>
      <w:r>
        <w:rPr>
          <w:color w:val="57606A"/>
          <w:sz w:val="20"/>
          <w:szCs w:val="20"/>
        </w:rPr>
        <w:br/>
      </w:r>
      <w:r>
        <w:rPr>
          <w:rStyle w:val="VerbatimChar"/>
          <w:color w:val="57606A"/>
          <w:sz w:val="20"/>
          <w:szCs w:val="20"/>
        </w:rPr>
        <w:t xml:space="preserve">[ timeout: &lt;duration&gt; | default = 10s ]</w:t>
      </w:r>
    </w:p>
    <w:bookmarkEnd w:id="147"/>
    <w:bookmarkStart w:id="149" w:name="X0e120d3e901f50d453d5e101b536ef1484c6636"/>
    <w:p>
      <w:pPr>
        <w:pStyle w:val="Heading3"/>
      </w:pPr>
      <w:r>
        <w:t xml:space="preserve">nomad_sd_config</w:t>
      </w:r>
    </w:p>
    <w:p>
      <w:pPr>
        <w:pStyle w:val="FirstParagraph"/>
      </w:pPr>
      <w:r>
        <w:t xml:space="preserve">Конфигурации SD для Nomad позволяют получать цели сбора из</w:t>
      </w:r>
      <w:r>
        <w:t xml:space="preserve"> </w:t>
      </w:r>
      <w:hyperlink r:id="rId148">
        <w:r>
          <w:rPr>
            <w:rStyle w:val="Hyperlink"/>
          </w:rPr>
          <w:t xml:space="preserve">API сервиса Nomad</w:t>
        </w:r>
      </w:hyperlink>
      <w:r>
        <w:t xml:space="preser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54"/>
        </w:numPr>
        <w:pStyle w:val="Compact"/>
      </w:pPr>
      <w:r>
        <w:rPr>
          <w:rStyle w:val="VerbatimChar"/>
          <w:color w:val="57606A"/>
          <w:sz w:val="20"/>
          <w:szCs w:val="20"/>
        </w:rPr>
        <w:t xml:space="preserve">__meta_nomad_address</w:t>
      </w:r>
      <w:r>
        <w:t xml:space="preserve">: адрес сервиса цели</w:t>
      </w:r>
    </w:p>
    <w:p>
      <w:pPr>
        <w:numPr>
          <w:ilvl w:val="0"/>
          <w:numId w:val="1054"/>
        </w:numPr>
        <w:pStyle w:val="Compact"/>
      </w:pPr>
      <w:r>
        <w:rPr>
          <w:rStyle w:val="VerbatimChar"/>
          <w:color w:val="57606A"/>
          <w:sz w:val="20"/>
          <w:szCs w:val="20"/>
        </w:rPr>
        <w:t xml:space="preserve">__meta_nomad_dc</w:t>
      </w:r>
      <w:r>
        <w:t xml:space="preserve">: имя датацентра для цели</w:t>
      </w:r>
    </w:p>
    <w:p>
      <w:pPr>
        <w:numPr>
          <w:ilvl w:val="0"/>
          <w:numId w:val="1054"/>
        </w:numPr>
        <w:pStyle w:val="Compact"/>
      </w:pPr>
      <w:r>
        <w:rPr>
          <w:rStyle w:val="VerbatimChar"/>
          <w:color w:val="57606A"/>
          <w:sz w:val="20"/>
          <w:szCs w:val="20"/>
        </w:rPr>
        <w:t xml:space="preserve">__meta_nomad_namespace</w:t>
      </w:r>
      <w:r>
        <w:t xml:space="preserve">: пространство имен цели</w:t>
      </w:r>
    </w:p>
    <w:p>
      <w:pPr>
        <w:numPr>
          <w:ilvl w:val="0"/>
          <w:numId w:val="1054"/>
        </w:numPr>
        <w:pStyle w:val="Compact"/>
      </w:pPr>
      <w:r>
        <w:rPr>
          <w:rStyle w:val="VerbatimChar"/>
          <w:color w:val="57606A"/>
          <w:sz w:val="20"/>
          <w:szCs w:val="20"/>
        </w:rPr>
        <w:t xml:space="preserve">__meta_nomad_node_id</w:t>
      </w:r>
      <w:r>
        <w:t xml:space="preserve">: имя узла, определенное для цели</w:t>
      </w:r>
    </w:p>
    <w:p>
      <w:pPr>
        <w:numPr>
          <w:ilvl w:val="0"/>
          <w:numId w:val="1054"/>
        </w:numPr>
        <w:pStyle w:val="Compact"/>
      </w:pPr>
      <w:r>
        <w:rPr>
          <w:rStyle w:val="VerbatimChar"/>
          <w:color w:val="57606A"/>
          <w:sz w:val="20"/>
          <w:szCs w:val="20"/>
        </w:rPr>
        <w:t xml:space="preserve">__meta_nomad_service</w:t>
      </w:r>
      <w:r>
        <w:t xml:space="preserve">: имя сервиса, к которому принадлежит цель</w:t>
      </w:r>
    </w:p>
    <w:p>
      <w:pPr>
        <w:numPr>
          <w:ilvl w:val="0"/>
          <w:numId w:val="1054"/>
        </w:numPr>
        <w:pStyle w:val="Compact"/>
      </w:pPr>
      <w:r>
        <w:rPr>
          <w:rStyle w:val="VerbatimChar"/>
          <w:color w:val="57606A"/>
          <w:sz w:val="20"/>
          <w:szCs w:val="20"/>
        </w:rPr>
        <w:t xml:space="preserve">__meta_nomad_service_address</w:t>
      </w:r>
      <w:r>
        <w:t xml:space="preserve">: адрес сервиса цели</w:t>
      </w:r>
    </w:p>
    <w:p>
      <w:pPr>
        <w:numPr>
          <w:ilvl w:val="0"/>
          <w:numId w:val="1054"/>
        </w:numPr>
        <w:pStyle w:val="Compact"/>
      </w:pPr>
      <w:r>
        <w:rPr>
          <w:rStyle w:val="VerbatimChar"/>
          <w:color w:val="57606A"/>
          <w:sz w:val="20"/>
          <w:szCs w:val="20"/>
        </w:rPr>
        <w:t xml:space="preserve">__meta_nomad_service_id</w:t>
      </w:r>
      <w:r>
        <w:t xml:space="preserve">: ID сервиса цели</w:t>
      </w:r>
    </w:p>
    <w:p>
      <w:pPr>
        <w:numPr>
          <w:ilvl w:val="0"/>
          <w:numId w:val="1054"/>
        </w:numPr>
        <w:pStyle w:val="Compact"/>
      </w:pPr>
      <w:r>
        <w:rPr>
          <w:rStyle w:val="VerbatimChar"/>
          <w:color w:val="57606A"/>
          <w:sz w:val="20"/>
          <w:szCs w:val="20"/>
        </w:rPr>
        <w:t xml:space="preserve">__meta_nomad_service_port</w:t>
      </w:r>
      <w:r>
        <w:t xml:space="preserve">: порт сервиса цели</w:t>
      </w:r>
    </w:p>
    <w:p>
      <w:pPr>
        <w:numPr>
          <w:ilvl w:val="0"/>
          <w:numId w:val="1054"/>
        </w:numPr>
        <w:pStyle w:val="Compact"/>
      </w:pPr>
      <w:r>
        <w:rPr>
          <w:rStyle w:val="VerbatimChar"/>
          <w:color w:val="57606A"/>
          <w:sz w:val="20"/>
          <w:szCs w:val="20"/>
        </w:rPr>
        <w:t xml:space="preserve">__meta_nomad_tags</w:t>
      </w:r>
      <w:r>
        <w:t xml:space="preserve">: список тегов цели, объединенных через разделитель тегов</w:t>
      </w:r>
    </w:p>
    <w:p>
      <w:pPr>
        <w:pStyle w:val="SourceCode"/>
      </w:pPr>
      <w:r>
        <w:rPr>
          <w:rStyle w:val="VerbatimChar"/>
          <w:color w:val="57606A"/>
          <w:sz w:val="20"/>
          <w:szCs w:val="20"/>
        </w:rPr>
        <w:t xml:space="preserve"># Информация для доступа к API Nomad. Она должна быть определена</w:t>
      </w:r>
      <w:r>
        <w:rPr>
          <w:color w:val="57606A"/>
          <w:sz w:val="20"/>
          <w:szCs w:val="20"/>
        </w:rPr>
        <w:br/>
      </w:r>
      <w:r>
        <w:rPr>
          <w:rStyle w:val="VerbatimChar"/>
          <w:color w:val="57606A"/>
          <w:sz w:val="20"/>
          <w:szCs w:val="20"/>
        </w:rPr>
        <w:t xml:space="preserve"># в соответствии с требованиями документации Nomad.</w:t>
      </w:r>
      <w:r>
        <w:rPr>
          <w:color w:val="57606A"/>
          <w:sz w:val="20"/>
          <w:szCs w:val="20"/>
        </w:rPr>
        <w:br/>
      </w:r>
      <w:r>
        <w:rPr>
          <w:rStyle w:val="VerbatimChar"/>
          <w:color w:val="57606A"/>
          <w:sz w:val="20"/>
          <w:szCs w:val="20"/>
        </w:rPr>
        <w:t xml:space="preserve">[ allow_stale: &lt;boolean&gt; | default = true ]</w:t>
      </w:r>
      <w:r>
        <w:rPr>
          <w:color w:val="57606A"/>
          <w:sz w:val="20"/>
          <w:szCs w:val="20"/>
        </w:rPr>
        <w:br/>
      </w:r>
      <w:r>
        <w:rPr>
          <w:rStyle w:val="VerbatimChar"/>
          <w:color w:val="57606A"/>
          <w:sz w:val="20"/>
          <w:szCs w:val="20"/>
        </w:rPr>
        <w:t xml:space="preserve">[ namespace: &lt;string&gt; | default = default ]</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rStyle w:val="VerbatimChar"/>
          <w:color w:val="57606A"/>
          <w:sz w:val="20"/>
          <w:szCs w:val="20"/>
        </w:rPr>
        <w:t xml:space="preserve">[ region: &lt;string&gt; | default = global ]</w:t>
      </w:r>
      <w:r>
        <w:rPr>
          <w:color w:val="57606A"/>
          <w:sz w:val="20"/>
          <w:szCs w:val="20"/>
        </w:rPr>
        <w:br/>
      </w:r>
      <w:r>
        <w:rPr>
          <w:rStyle w:val="VerbatimChar"/>
          <w:color w:val="57606A"/>
          <w:sz w:val="20"/>
          <w:szCs w:val="20"/>
        </w:rPr>
        <w:t xml:space="preserve"># URL для подключения к API.</w:t>
      </w:r>
      <w:r>
        <w:rPr>
          <w:color w:val="57606A"/>
          <w:sz w:val="20"/>
          <w:szCs w:val="20"/>
        </w:rPr>
        <w:br/>
      </w:r>
      <w:r>
        <w:rPr>
          <w:rStyle w:val="VerbatimChar"/>
          <w:color w:val="57606A"/>
          <w:sz w:val="20"/>
          <w:szCs w:val="20"/>
        </w:rPr>
        <w:t xml:space="preserve">[ server: &lt;string&gt; ]</w:t>
      </w:r>
      <w:r>
        <w:rPr>
          <w:color w:val="57606A"/>
          <w:sz w:val="20"/>
          <w:szCs w:val="20"/>
        </w:rPr>
        <w:br/>
      </w:r>
      <w:r>
        <w:rPr>
          <w:rStyle w:val="VerbatimChar"/>
          <w:color w:val="57606A"/>
          <w:sz w:val="20"/>
          <w:szCs w:val="20"/>
        </w:rPr>
        <w:t xml:space="preserve">[ tag_separator: &lt;string&gt; | default = ,]</w:t>
      </w:r>
      <w:r>
        <w:rPr>
          <w:color w:val="57606A"/>
          <w:sz w:val="20"/>
          <w:szCs w:val="20"/>
        </w:rPr>
        <w:br/>
      </w:r>
      <w:r>
        <w:rPr>
          <w:color w:val="57606A"/>
          <w:sz w:val="20"/>
          <w:szCs w:val="20"/>
        </w:rPr>
        <w:br/>
      </w:r>
      <w:r>
        <w:rPr>
          <w:rStyle w:val="VerbatimChar"/>
          <w:color w:val="57606A"/>
          <w:sz w:val="20"/>
          <w:szCs w:val="20"/>
        </w:rPr>
        <w:t xml:space="preserve"># Настройки HTTP 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 заголовки и т.д.</w:t>
      </w:r>
      <w:r>
        <w:rPr>
          <w:color w:val="57606A"/>
          <w:sz w:val="20"/>
          <w:szCs w:val="20"/>
        </w:rPr>
        <w:br/>
      </w:r>
      <w:r>
        <w:rPr>
          <w:rStyle w:val="VerbatimChar"/>
          <w:color w:val="57606A"/>
          <w:sz w:val="20"/>
          <w:szCs w:val="20"/>
        </w:rPr>
        <w:t xml:space="preserve">[ &lt;http_config&gt; ]</w:t>
      </w:r>
    </w:p>
    <w:bookmarkEnd w:id="149"/>
    <w:bookmarkStart w:id="153" w:name="X7eee61413063d10165cd5e498435b669ec30706"/>
    <w:p>
      <w:pPr>
        <w:pStyle w:val="Heading3"/>
      </w:pPr>
      <w:r>
        <w:t xml:space="preserve">serverset_sd_config</w:t>
      </w:r>
    </w:p>
    <w:p>
      <w:pPr>
        <w:pStyle w:val="FirstParagraph"/>
      </w:pPr>
      <w:r>
        <w:t xml:space="preserve">Конфигурации SD для Serverset позволяют получать цели сбора из [Serversets]</w:t>
      </w:r>
      <w:r>
        <w:t xml:space="preserve"> </w:t>
      </w:r>
      <w:r>
        <w:t xml:space="preserve">(</w:t>
      </w:r>
      <w:hyperlink r:id="rId150">
        <w:r>
          <w:rPr>
            <w:rStyle w:val="Hyperlink"/>
          </w:rPr>
          <w:t xml:space="preserve">https://github.com/twitter/finagle/tree/develop/finagle-serversets</w:t>
        </w:r>
      </w:hyperlink>
      <w:r>
        <w:t xml:space="preserve">), которые хранятся в</w:t>
      </w:r>
      <w:r>
        <w:t xml:space="preserve"> </w:t>
      </w:r>
      <w:hyperlink r:id="rId146">
        <w:r>
          <w:rPr>
            <w:rStyle w:val="Hyperlink"/>
          </w:rPr>
          <w:t xml:space="preserve">Zookeeper</w:t>
        </w:r>
      </w:hyperlink>
      <w:r>
        <w:t xml:space="preserve">. Serversets обычно</w:t>
      </w:r>
      <w:r>
        <w:t xml:space="preserve"> </w:t>
      </w:r>
      <w:r>
        <w:t xml:space="preserve">используются</w:t>
      </w:r>
      <w:r>
        <w:t xml:space="preserve"> </w:t>
      </w:r>
      <w:hyperlink r:id="rId151">
        <w:r>
          <w:rPr>
            <w:rStyle w:val="Hyperlink"/>
          </w:rPr>
          <w:t xml:space="preserve">Finagle</w:t>
        </w:r>
      </w:hyperlink>
      <w:r>
        <w:t xml:space="preserve"> </w:t>
      </w:r>
      <w:r>
        <w:t xml:space="preserve">и</w:t>
      </w:r>
      <w:r>
        <w:t xml:space="preserve"> </w:t>
      </w:r>
      <w:hyperlink r:id="rId152">
        <w:r>
          <w:rPr>
            <w:rStyle w:val="Hyperlink"/>
          </w:rPr>
          <w:t xml:space="preserve">Aurora</w:t>
        </w:r>
      </w:hyperlink>
      <w:r>
        <w:t xml:space="preser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55"/>
        </w:numPr>
        <w:pStyle w:val="Compact"/>
      </w:pPr>
      <w:r>
        <w:rPr>
          <w:rStyle w:val="VerbatimChar"/>
          <w:color w:val="57606A"/>
          <w:sz w:val="20"/>
          <w:szCs w:val="20"/>
        </w:rPr>
        <w:t xml:space="preserve">__meta_serverset_path</w:t>
      </w:r>
      <w:r>
        <w:t xml:space="preserve">: полный путь к узлу члена serverset в Zookeeper</w:t>
      </w:r>
    </w:p>
    <w:p>
      <w:pPr>
        <w:numPr>
          <w:ilvl w:val="0"/>
          <w:numId w:val="1055"/>
        </w:numPr>
        <w:pStyle w:val="Compact"/>
      </w:pPr>
      <w:r>
        <w:rPr>
          <w:rStyle w:val="VerbatimChar"/>
          <w:color w:val="57606A"/>
          <w:sz w:val="20"/>
          <w:szCs w:val="20"/>
        </w:rPr>
        <w:t xml:space="preserve">__meta_serverset_endpoint_host</w:t>
      </w:r>
      <w:r>
        <w:t xml:space="preserve">: хост конечной точки по умолчанию</w:t>
      </w:r>
    </w:p>
    <w:p>
      <w:pPr>
        <w:numPr>
          <w:ilvl w:val="0"/>
          <w:numId w:val="1055"/>
        </w:numPr>
        <w:pStyle w:val="Compact"/>
      </w:pPr>
      <w:r>
        <w:rPr>
          <w:rStyle w:val="VerbatimChar"/>
          <w:color w:val="57606A"/>
          <w:sz w:val="20"/>
          <w:szCs w:val="20"/>
        </w:rPr>
        <w:t xml:space="preserve">__meta_serverset_endpoint_port</w:t>
      </w:r>
      <w:r>
        <w:t xml:space="preserve">: порт конечной точки по умолчанию</w:t>
      </w:r>
    </w:p>
    <w:p>
      <w:pPr>
        <w:numPr>
          <w:ilvl w:val="0"/>
          <w:numId w:val="1055"/>
        </w:numPr>
        <w:pStyle w:val="Compact"/>
      </w:pPr>
      <w:r>
        <w:rPr>
          <w:rStyle w:val="VerbatimChar"/>
          <w:color w:val="57606A"/>
          <w:sz w:val="20"/>
          <w:szCs w:val="20"/>
        </w:rPr>
        <w:t xml:space="preserve">__meta_serverset_endpoint_host_&lt;endpoint&gt;</w:t>
      </w:r>
      <w:r>
        <w:t xml:space="preserve">: хост указанной конечной точки</w:t>
      </w:r>
    </w:p>
    <w:p>
      <w:pPr>
        <w:numPr>
          <w:ilvl w:val="0"/>
          <w:numId w:val="1055"/>
        </w:numPr>
        <w:pStyle w:val="Compact"/>
      </w:pPr>
      <w:r>
        <w:rPr>
          <w:rStyle w:val="VerbatimChar"/>
          <w:color w:val="57606A"/>
          <w:sz w:val="20"/>
          <w:szCs w:val="20"/>
        </w:rPr>
        <w:t xml:space="preserve">__meta_serverset_endpoint_port_&lt;endpoint&gt;</w:t>
      </w:r>
      <w:r>
        <w:t xml:space="preserve">: порт указанной конечной точки</w:t>
      </w:r>
    </w:p>
    <w:p>
      <w:pPr>
        <w:numPr>
          <w:ilvl w:val="0"/>
          <w:numId w:val="1055"/>
        </w:numPr>
        <w:pStyle w:val="Compact"/>
      </w:pPr>
      <w:r>
        <w:rPr>
          <w:rStyle w:val="VerbatimChar"/>
          <w:color w:val="57606A"/>
          <w:sz w:val="20"/>
          <w:szCs w:val="20"/>
        </w:rPr>
        <w:t xml:space="preserve">__meta_serverset_shard</w:t>
      </w:r>
      <w:r>
        <w:t xml:space="preserve">: номер шардирования члена</w:t>
      </w:r>
    </w:p>
    <w:p>
      <w:pPr>
        <w:numPr>
          <w:ilvl w:val="0"/>
          <w:numId w:val="1055"/>
        </w:numPr>
        <w:pStyle w:val="Compact"/>
      </w:pPr>
      <w:r>
        <w:rPr>
          <w:rStyle w:val="VerbatimChar"/>
          <w:color w:val="57606A"/>
          <w:sz w:val="20"/>
          <w:szCs w:val="20"/>
        </w:rPr>
        <w:t xml:space="preserve">__meta_serverset_status</w:t>
      </w:r>
      <w:r>
        <w:t xml:space="preserve">: статус члена</w:t>
      </w:r>
    </w:p>
    <w:p>
      <w:pPr>
        <w:pStyle w:val="SourceCode"/>
      </w:pPr>
      <w:r>
        <w:rPr>
          <w:rStyle w:val="VerbatimChar"/>
          <w:color w:val="57606A"/>
          <w:sz w:val="20"/>
          <w:szCs w:val="20"/>
        </w:rPr>
        <w:t xml:space="preserve"># Сервера Zookeeper.</w:t>
      </w:r>
      <w:r>
        <w:rPr>
          <w:color w:val="57606A"/>
          <w:sz w:val="20"/>
          <w:szCs w:val="20"/>
        </w:rPr>
        <w:br/>
      </w:r>
      <w:r>
        <w:rPr>
          <w:rStyle w:val="VerbatimChar"/>
          <w:color w:val="57606A"/>
          <w:sz w:val="20"/>
          <w:szCs w:val="20"/>
        </w:rPr>
        <w:t xml:space="preserve">servers:</w:t>
      </w:r>
      <w:r>
        <w:rPr>
          <w:color w:val="57606A"/>
          <w:sz w:val="20"/>
          <w:szCs w:val="20"/>
        </w:rPr>
        <w:br/>
      </w:r>
      <w:r>
        <w:rPr>
          <w:rStyle w:val="VerbatimChar"/>
          <w:color w:val="57606A"/>
          <w:sz w:val="20"/>
          <w:szCs w:val="20"/>
        </w:rPr>
        <w:t xml:space="preserve">  - &lt;host&gt;</w:t>
      </w:r>
      <w:r>
        <w:rPr>
          <w:color w:val="57606A"/>
          <w:sz w:val="20"/>
          <w:szCs w:val="20"/>
        </w:rPr>
        <w:br/>
      </w:r>
      <w:r>
        <w:rPr>
          <w:rStyle w:val="VerbatimChar"/>
          <w:color w:val="57606A"/>
          <w:sz w:val="20"/>
          <w:szCs w:val="20"/>
        </w:rPr>
        <w:t xml:space="preserve"># Пути могут указывать на один serverset или корень дерева serverset.</w:t>
      </w:r>
      <w:r>
        <w:rPr>
          <w:color w:val="57606A"/>
          <w:sz w:val="20"/>
          <w:szCs w:val="20"/>
        </w:rPr>
        <w:br/>
      </w:r>
      <w:r>
        <w:rPr>
          <w:rStyle w:val="VerbatimChar"/>
          <w:color w:val="57606A"/>
          <w:sz w:val="20"/>
          <w:szCs w:val="20"/>
        </w:rPr>
        <w:t xml:space="preserve">paths:</w:t>
      </w:r>
      <w:r>
        <w:rPr>
          <w:color w:val="57606A"/>
          <w:sz w:val="20"/>
          <w:szCs w:val="20"/>
        </w:rPr>
        <w:br/>
      </w:r>
      <w:r>
        <w:rPr>
          <w:rStyle w:val="VerbatimChar"/>
          <w:color w:val="57606A"/>
          <w:sz w:val="20"/>
          <w:szCs w:val="20"/>
        </w:rPr>
        <w:t xml:space="preserve">  - &lt;string&gt;</w:t>
      </w:r>
      <w:r>
        <w:rPr>
          <w:color w:val="57606A"/>
          <w:sz w:val="20"/>
          <w:szCs w:val="20"/>
        </w:rPr>
        <w:br/>
      </w:r>
      <w:r>
        <w:rPr>
          <w:rStyle w:val="VerbatimChar"/>
          <w:color w:val="57606A"/>
          <w:sz w:val="20"/>
          <w:szCs w:val="20"/>
        </w:rPr>
        <w:t xml:space="preserve">[ timeout: &lt;duration&gt; | default = 10s ]</w:t>
      </w:r>
    </w:p>
    <w:p>
      <w:pPr>
        <w:pStyle w:val="FirstParagraph"/>
      </w:pPr>
      <w:r>
        <w:t xml:space="preserve">Данные serverset должны быть в формате JSON, формат Thrift в настоящее время не поддерживается.</w:t>
      </w:r>
    </w:p>
    <w:bookmarkEnd w:id="153"/>
    <w:bookmarkStart w:id="158" w:name="Xa64dfc937e8994977d8a3cbd962d13daa9f5932"/>
    <w:p>
      <w:pPr>
        <w:pStyle w:val="Heading3"/>
      </w:pPr>
      <w:r>
        <w:t xml:space="preserve">triton_sd_config</w:t>
      </w:r>
    </w:p>
    <w:p>
      <w:pPr>
        <w:pStyle w:val="FirstParagraph"/>
      </w:pPr>
      <w:r>
        <w:t xml:space="preserve">Конфигурации SD для</w:t>
      </w:r>
      <w:r>
        <w:t xml:space="preserve"> </w:t>
      </w:r>
      <w:hyperlink r:id="rId154">
        <w:r>
          <w:rPr>
            <w:rStyle w:val="Hyperlink"/>
          </w:rPr>
          <w:t xml:space="preserve">Triton</w:t>
        </w:r>
      </w:hyperlink>
      <w:r>
        <w:t xml:space="preserve"> </w:t>
      </w:r>
      <w:r>
        <w:t xml:space="preserve">позволяют получать</w:t>
      </w:r>
      <w:r>
        <w:t xml:space="preserve"> </w:t>
      </w:r>
      <w:r>
        <w:t xml:space="preserve">цели сбора из конечных точек обнаружения</w:t>
      </w:r>
      <w:r>
        <w:t xml:space="preserve"> </w:t>
      </w:r>
      <w:hyperlink r:id="rId155">
        <w:r>
          <w:rPr>
            <w:rStyle w:val="Hyperlink"/>
          </w:rPr>
          <w:t xml:space="preserve">Container Monitor</w:t>
        </w:r>
      </w:hyperlink>
      <w:r>
        <w:t xml:space="preserve">.</w:t>
      </w:r>
    </w:p>
    <w:p>
      <w:pPr>
        <w:pStyle w:val="BodyText"/>
      </w:pPr>
      <w:r>
        <w:t xml:space="preserve">Один из следующих типов</w:t>
      </w:r>
      <w:r>
        <w:t xml:space="preserve"> </w:t>
      </w:r>
      <w:r>
        <w:rPr>
          <w:rStyle w:val="VerbatimChar"/>
          <w:color w:val="57606A"/>
          <w:sz w:val="20"/>
          <w:szCs w:val="20"/>
        </w:rPr>
        <w:t xml:space="preserve">&lt;triton_role&gt;</w:t>
      </w:r>
      <w:r>
        <w:t xml:space="preserve"> </w:t>
      </w:r>
      <w:r>
        <w:t xml:space="preserve">может быть настроен для обнаружения целей:</w:t>
      </w:r>
    </w:p>
    <w:bookmarkStart w:id="156" w:name="X0f5f12ddd5dfe87ec0a465b5583e0d9bc421fb0"/>
    <w:p>
      <w:pPr>
        <w:pStyle w:val="Heading4"/>
      </w:pPr>
      <w:r>
        <w:rPr>
          <w:rStyle w:val="VerbatimChar"/>
          <w:color w:val="57606A"/>
          <w:sz w:val="20"/>
          <w:szCs w:val="20"/>
        </w:rPr>
        <w:t xml:space="preserve">container</w:t>
      </w:r>
    </w:p>
    <w:p>
      <w:pPr>
        <w:pStyle w:val="FirstParagraph"/>
      </w:pPr>
      <w:r>
        <w:t xml:space="preserve">Роль</w:t>
      </w:r>
      <w:r>
        <w:t xml:space="preserve"> </w:t>
      </w:r>
      <w:r>
        <w:rPr>
          <w:rStyle w:val="VerbatimChar"/>
          <w:color w:val="57606A"/>
          <w:sz w:val="20"/>
          <w:szCs w:val="20"/>
        </w:rPr>
        <w:t xml:space="preserve">container</w:t>
      </w:r>
      <w:r>
        <w:t xml:space="preserve"> </w:t>
      </w:r>
      <w:r>
        <w:t xml:space="preserve">обнаруживает одну цель на каждую “виртуальную машину”, принадлежащую</w:t>
      </w:r>
      <w:r>
        <w:t xml:space="preserve"> </w:t>
      </w:r>
      <w:r>
        <w:rPr>
          <w:rStyle w:val="VerbatimChar"/>
          <w:color w:val="57606A"/>
          <w:sz w:val="20"/>
          <w:szCs w:val="20"/>
        </w:rPr>
        <w:t xml:space="preserve">account</w:t>
      </w:r>
      <w:r>
        <w:t xml:space="preserve">.</w:t>
      </w:r>
      <w:r>
        <w:t xml:space="preserve"> </w:t>
      </w:r>
      <w:r>
        <w:t xml:space="preserve">Это зоны SmartOS или зоны с брендом lx/KVM/bhyve.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56"/>
        </w:numPr>
        <w:pStyle w:val="Compact"/>
      </w:pPr>
      <w:r>
        <w:rPr>
          <w:rStyle w:val="VerbatimChar"/>
          <w:color w:val="57606A"/>
          <w:sz w:val="20"/>
          <w:szCs w:val="20"/>
        </w:rPr>
        <w:t xml:space="preserve">__meta_triton_groups</w:t>
      </w:r>
      <w:r>
        <w:t xml:space="preserve">: список групп, к которым принадлежит цель, объединенных через запятую</w:t>
      </w:r>
    </w:p>
    <w:p>
      <w:pPr>
        <w:numPr>
          <w:ilvl w:val="0"/>
          <w:numId w:val="1056"/>
        </w:numPr>
        <w:pStyle w:val="Compact"/>
      </w:pPr>
      <w:r>
        <w:rPr>
          <w:rStyle w:val="VerbatimChar"/>
          <w:color w:val="57606A"/>
          <w:sz w:val="20"/>
          <w:szCs w:val="20"/>
        </w:rPr>
        <w:t xml:space="preserve">__meta_triton_machine_alias</w:t>
      </w:r>
      <w:r>
        <w:t xml:space="preserve">: псевдоним контейнера цели</w:t>
      </w:r>
    </w:p>
    <w:p>
      <w:pPr>
        <w:numPr>
          <w:ilvl w:val="0"/>
          <w:numId w:val="1056"/>
        </w:numPr>
        <w:pStyle w:val="Compact"/>
      </w:pPr>
      <w:r>
        <w:rPr>
          <w:rStyle w:val="VerbatimChar"/>
          <w:color w:val="57606A"/>
          <w:sz w:val="20"/>
          <w:szCs w:val="20"/>
        </w:rPr>
        <w:t xml:space="preserve">__meta_triton_machine_brand</w:t>
      </w:r>
      <w:r>
        <w:t xml:space="preserve">: бренд контейнера цели</w:t>
      </w:r>
    </w:p>
    <w:p>
      <w:pPr>
        <w:numPr>
          <w:ilvl w:val="0"/>
          <w:numId w:val="1056"/>
        </w:numPr>
        <w:pStyle w:val="Compact"/>
      </w:pPr>
      <w:r>
        <w:rPr>
          <w:rStyle w:val="VerbatimChar"/>
          <w:color w:val="57606A"/>
          <w:sz w:val="20"/>
          <w:szCs w:val="20"/>
        </w:rPr>
        <w:t xml:space="preserve">__meta_triton_machine_id</w:t>
      </w:r>
      <w:r>
        <w:t xml:space="preserve">: UUID контейнера цели</w:t>
      </w:r>
    </w:p>
    <w:p>
      <w:pPr>
        <w:numPr>
          <w:ilvl w:val="0"/>
          <w:numId w:val="1056"/>
        </w:numPr>
        <w:pStyle w:val="Compact"/>
      </w:pPr>
      <w:r>
        <w:rPr>
          <w:rStyle w:val="VerbatimChar"/>
          <w:color w:val="57606A"/>
          <w:sz w:val="20"/>
          <w:szCs w:val="20"/>
        </w:rPr>
        <w:t xml:space="preserve">__meta_triton_machine_image</w:t>
      </w:r>
      <w:r>
        <w:t xml:space="preserve">: тип образа контейнера цели</w:t>
      </w:r>
    </w:p>
    <w:p>
      <w:pPr>
        <w:numPr>
          <w:ilvl w:val="0"/>
          <w:numId w:val="1056"/>
        </w:numPr>
        <w:pStyle w:val="Compact"/>
      </w:pPr>
      <w:r>
        <w:rPr>
          <w:rStyle w:val="VerbatimChar"/>
          <w:color w:val="57606A"/>
          <w:sz w:val="20"/>
          <w:szCs w:val="20"/>
        </w:rPr>
        <w:t xml:space="preserve">__meta_triton_server_id</w:t>
      </w:r>
      <w:r>
        <w:t xml:space="preserve">: UUID сервера, на котором работает контейнер цели</w:t>
      </w:r>
    </w:p>
    <w:bookmarkEnd w:id="156"/>
    <w:bookmarkStart w:id="157" w:name="Xcf8cd7dce42dbaf0f2f9a3ccb611f634be7a081"/>
    <w:p>
      <w:pPr>
        <w:pStyle w:val="Heading4"/>
      </w:pPr>
      <w:r>
        <w:rPr>
          <w:rStyle w:val="VerbatimChar"/>
          <w:color w:val="57606A"/>
          <w:sz w:val="20"/>
          <w:szCs w:val="20"/>
        </w:rPr>
        <w:t xml:space="preserve">cn</w:t>
      </w:r>
    </w:p>
    <w:p>
      <w:pPr>
        <w:pStyle w:val="FirstParagraph"/>
      </w:pPr>
      <w:r>
        <w:t xml:space="preserve">Роль</w:t>
      </w:r>
      <w:r>
        <w:t xml:space="preserve"> </w:t>
      </w:r>
      <w:r>
        <w:rPr>
          <w:rStyle w:val="VerbatimChar"/>
          <w:color w:val="57606A"/>
          <w:sz w:val="20"/>
          <w:szCs w:val="20"/>
        </w:rPr>
        <w:t xml:space="preserve">cn</w:t>
      </w:r>
      <w:r>
        <w:t xml:space="preserve"> </w:t>
      </w:r>
      <w:r>
        <w:t xml:space="preserve">обнаруживает одну цель на каждый вычислительный узел (также известный как “сервер” или “глобальная зона”), составляющий инфраструктуру Triton.</w:t>
      </w:r>
      <w:r>
        <w:t xml:space="preserve"> </w:t>
      </w:r>
      <w:r>
        <w:rPr>
          <w:rStyle w:val="VerbatimChar"/>
          <w:color w:val="57606A"/>
          <w:sz w:val="20"/>
          <w:szCs w:val="20"/>
        </w:rPr>
        <w:t xml:space="preserve">account</w:t>
      </w:r>
      <w:r>
        <w:t xml:space="preserve"> </w:t>
      </w:r>
      <w:r>
        <w:t xml:space="preserve">должен быть оператором Triton и в настоящее время требуется владеть хотя бы одним</w:t>
      </w:r>
      <w:r>
        <w:t xml:space="preserve"> </w:t>
      </w:r>
      <w:r>
        <w:rPr>
          <w:rStyle w:val="VerbatimChar"/>
          <w:color w:val="57606A"/>
          <w:sz w:val="20"/>
          <w:szCs w:val="20"/>
        </w:rPr>
        <w:t xml:space="preserve">container</w:t>
      </w:r>
      <w:r>
        <w:t xml:space="preser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57"/>
        </w:numPr>
        <w:pStyle w:val="Compact"/>
      </w:pPr>
      <w:r>
        <w:rPr>
          <w:rStyle w:val="VerbatimChar"/>
          <w:color w:val="57606A"/>
          <w:sz w:val="20"/>
          <w:szCs w:val="20"/>
        </w:rPr>
        <w:t xml:space="preserve">__meta_triton_machine_alias</w:t>
      </w:r>
      <w:r>
        <w:t xml:space="preserve">: имя хоста цели (требуется triton-cmon 1.7.0 или новее)</w:t>
      </w:r>
    </w:p>
    <w:p>
      <w:pPr>
        <w:numPr>
          <w:ilvl w:val="0"/>
          <w:numId w:val="1057"/>
        </w:numPr>
        <w:pStyle w:val="Compact"/>
      </w:pPr>
      <w:r>
        <w:rPr>
          <w:rStyle w:val="VerbatimChar"/>
          <w:color w:val="57606A"/>
          <w:sz w:val="20"/>
          <w:szCs w:val="20"/>
        </w:rPr>
        <w:t xml:space="preserve">__meta_triton_machine_id</w:t>
      </w:r>
      <w:r>
        <w:t xml:space="preserve">: UUID цели</w:t>
      </w:r>
    </w:p>
    <w:p>
      <w:pPr>
        <w:pStyle w:val="FirstParagraph"/>
      </w:pPr>
      <w:r>
        <w:t xml:space="preserve">См. ниже для параметров конфигурации обнаружения Triton:</w:t>
      </w:r>
    </w:p>
    <w:p>
      <w:pPr>
        <w:pStyle w:val="SourceCode"/>
      </w:pPr>
      <w:r>
        <w:rPr>
          <w:rStyle w:val="VerbatimChar"/>
          <w:color w:val="57606A"/>
          <w:sz w:val="20"/>
          <w:szCs w:val="20"/>
        </w:rPr>
        <w:t xml:space="preserve"># Информация для доступа к API обнаружения Triton.</w:t>
      </w:r>
      <w:r>
        <w:rPr>
          <w:color w:val="57606A"/>
          <w:sz w:val="20"/>
          <w:szCs w:val="20"/>
        </w:rPr>
        <w:br/>
      </w:r>
      <w:r>
        <w:rPr>
          <w:color w:val="57606A"/>
          <w:sz w:val="20"/>
          <w:szCs w:val="20"/>
        </w:rPr>
        <w:br/>
      </w:r>
      <w:r>
        <w:rPr>
          <w:rStyle w:val="VerbatimChar"/>
          <w:color w:val="57606A"/>
          <w:sz w:val="20"/>
          <w:szCs w:val="20"/>
        </w:rPr>
        <w:t xml:space="preserve"># Учетная запись для использования при обнаружении новых целей.</w:t>
      </w:r>
      <w:r>
        <w:rPr>
          <w:color w:val="57606A"/>
          <w:sz w:val="20"/>
          <w:szCs w:val="20"/>
        </w:rPr>
        <w:br/>
      </w:r>
      <w:r>
        <w:rPr>
          <w:rStyle w:val="VerbatimChar"/>
          <w:color w:val="57606A"/>
          <w:sz w:val="20"/>
          <w:szCs w:val="20"/>
        </w:rPr>
        <w:t xml:space="preserve">account: &lt;string&gt;</w:t>
      </w:r>
      <w:r>
        <w:rPr>
          <w:color w:val="57606A"/>
          <w:sz w:val="20"/>
          <w:szCs w:val="20"/>
        </w:rPr>
        <w:br/>
      </w:r>
      <w:r>
        <w:rPr>
          <w:color w:val="57606A"/>
          <w:sz w:val="20"/>
          <w:szCs w:val="20"/>
        </w:rPr>
        <w:br/>
      </w:r>
      <w:r>
        <w:rPr>
          <w:rStyle w:val="VerbatimChar"/>
          <w:color w:val="57606A"/>
          <w:sz w:val="20"/>
          <w:szCs w:val="20"/>
        </w:rPr>
        <w:t xml:space="preserve"># Тип целей для обнаружения, может быть установлен в:</w:t>
      </w:r>
      <w:r>
        <w:rPr>
          <w:color w:val="57606A"/>
          <w:sz w:val="20"/>
          <w:szCs w:val="20"/>
        </w:rPr>
        <w:br/>
      </w:r>
      <w:r>
        <w:rPr>
          <w:rStyle w:val="VerbatimChar"/>
          <w:color w:val="57606A"/>
          <w:sz w:val="20"/>
          <w:szCs w:val="20"/>
        </w:rPr>
        <w:t xml:space="preserve"># * "container" для обнаружения виртуальных машин (зоны SmartOS, зоны с брендом lx/KVM/bhyve), работающих на Triton</w:t>
      </w:r>
      <w:r>
        <w:rPr>
          <w:color w:val="57606A"/>
          <w:sz w:val="20"/>
          <w:szCs w:val="20"/>
        </w:rPr>
        <w:br/>
      </w:r>
      <w:r>
        <w:rPr>
          <w:rStyle w:val="VerbatimChar"/>
          <w:color w:val="57606A"/>
          <w:sz w:val="20"/>
          <w:szCs w:val="20"/>
        </w:rPr>
        <w:t xml:space="preserve"># * "cn" для обнаружения вычислительных узлов (серверов/глобальных зон), составляющих инфраструктуру Triton</w:t>
      </w:r>
      <w:r>
        <w:rPr>
          <w:color w:val="57606A"/>
          <w:sz w:val="20"/>
          <w:szCs w:val="20"/>
        </w:rPr>
        <w:br/>
      </w:r>
      <w:r>
        <w:rPr>
          <w:rStyle w:val="VerbatimChar"/>
          <w:color w:val="57606A"/>
          <w:sz w:val="20"/>
          <w:szCs w:val="20"/>
        </w:rPr>
        <w:t xml:space="preserve">[ role : &lt;string&gt; | default = "container" ]</w:t>
      </w:r>
      <w:r>
        <w:rPr>
          <w:color w:val="57606A"/>
          <w:sz w:val="20"/>
          <w:szCs w:val="20"/>
        </w:rPr>
        <w:br/>
      </w:r>
      <w:r>
        <w:rPr>
          <w:color w:val="57606A"/>
          <w:sz w:val="20"/>
          <w:szCs w:val="20"/>
        </w:rPr>
        <w:br/>
      </w:r>
      <w:r>
        <w:rPr>
          <w:rStyle w:val="VerbatimChar"/>
          <w:color w:val="57606A"/>
          <w:sz w:val="20"/>
          <w:szCs w:val="20"/>
        </w:rPr>
        <w:t xml:space="preserve"># DNS-суффикс, который должен быть применен к цели.</w:t>
      </w:r>
      <w:r>
        <w:rPr>
          <w:color w:val="57606A"/>
          <w:sz w:val="20"/>
          <w:szCs w:val="20"/>
        </w:rPr>
        <w:br/>
      </w:r>
      <w:r>
        <w:rPr>
          <w:rStyle w:val="VerbatimChar"/>
          <w:color w:val="57606A"/>
          <w:sz w:val="20"/>
          <w:szCs w:val="20"/>
        </w:rPr>
        <w:t xml:space="preserve">dns_suffix: &lt;string&gt;</w:t>
      </w:r>
      <w:r>
        <w:rPr>
          <w:color w:val="57606A"/>
          <w:sz w:val="20"/>
          <w:szCs w:val="20"/>
        </w:rPr>
        <w:br/>
      </w:r>
      <w:r>
        <w:rPr>
          <w:color w:val="57606A"/>
          <w:sz w:val="20"/>
          <w:szCs w:val="20"/>
        </w:rPr>
        <w:br/>
      </w:r>
      <w:r>
        <w:rPr>
          <w:rStyle w:val="VerbatimChar"/>
          <w:color w:val="57606A"/>
          <w:sz w:val="20"/>
          <w:szCs w:val="20"/>
        </w:rPr>
        <w:t xml:space="preserve"># Конечная точка обнаружения Triton (например, 'cmon.us-east-3b.triton.zone'). Это</w:t>
      </w:r>
      <w:r>
        <w:rPr>
          <w:color w:val="57606A"/>
          <w:sz w:val="20"/>
          <w:szCs w:val="20"/>
        </w:rPr>
        <w:br/>
      </w:r>
      <w:r>
        <w:rPr>
          <w:rStyle w:val="VerbatimChar"/>
          <w:color w:val="57606A"/>
          <w:sz w:val="20"/>
          <w:szCs w:val="20"/>
        </w:rPr>
        <w:t xml:space="preserve"># часто то же значение, что и dns_suffix.</w:t>
      </w:r>
      <w:r>
        <w:rPr>
          <w:color w:val="57606A"/>
          <w:sz w:val="20"/>
          <w:szCs w:val="20"/>
        </w:rPr>
        <w:br/>
      </w:r>
      <w:r>
        <w:rPr>
          <w:rStyle w:val="VerbatimChar"/>
          <w:color w:val="57606A"/>
          <w:sz w:val="20"/>
          <w:szCs w:val="20"/>
        </w:rPr>
        <w:t xml:space="preserve">endpoint: &lt;string&gt;</w:t>
      </w:r>
      <w:r>
        <w:rPr>
          <w:color w:val="57606A"/>
          <w:sz w:val="20"/>
          <w:szCs w:val="20"/>
        </w:rPr>
        <w:br/>
      </w:r>
      <w:r>
        <w:rPr>
          <w:color w:val="57606A"/>
          <w:sz w:val="20"/>
          <w:szCs w:val="20"/>
        </w:rPr>
        <w:br/>
      </w:r>
      <w:r>
        <w:rPr>
          <w:rStyle w:val="VerbatimChar"/>
          <w:color w:val="57606A"/>
          <w:sz w:val="20"/>
          <w:szCs w:val="20"/>
        </w:rPr>
        <w:t xml:space="preserve"># Список групп, для которых извлекаются цели, поддерживается только при `role` == `container`.</w:t>
      </w:r>
      <w:r>
        <w:rPr>
          <w:color w:val="57606A"/>
          <w:sz w:val="20"/>
          <w:szCs w:val="20"/>
        </w:rPr>
        <w:br/>
      </w:r>
      <w:r>
        <w:rPr>
          <w:rStyle w:val="VerbatimChar"/>
          <w:color w:val="57606A"/>
          <w:sz w:val="20"/>
          <w:szCs w:val="20"/>
        </w:rPr>
        <w:t xml:space="preserve"># Если не указано, все контейнеры, принадлежащие запрашивающей учетной записи, будут собраны.</w:t>
      </w:r>
      <w:r>
        <w:rPr>
          <w:color w:val="57606A"/>
          <w:sz w:val="20"/>
          <w:szCs w:val="20"/>
        </w:rPr>
        <w:br/>
      </w:r>
      <w:r>
        <w:rPr>
          <w:rStyle w:val="VerbatimChar"/>
          <w:color w:val="57606A"/>
          <w:sz w:val="20"/>
          <w:szCs w:val="20"/>
        </w:rPr>
        <w:t xml:space="preserve">groups:</w:t>
      </w:r>
      <w:r>
        <w:rPr>
          <w:color w:val="57606A"/>
          <w:sz w:val="20"/>
          <w:szCs w:val="20"/>
        </w:rPr>
        <w:br/>
      </w:r>
      <w:r>
        <w:rPr>
          <w:rStyle w:val="VerbatimChar"/>
          <w:color w:val="57606A"/>
          <w:sz w:val="20"/>
          <w:szCs w:val="20"/>
        </w:rPr>
        <w:t xml:space="preserve">  [ - &lt;string&gt; ... ]</w:t>
      </w:r>
      <w:r>
        <w:rPr>
          <w:color w:val="57606A"/>
          <w:sz w:val="20"/>
          <w:szCs w:val="20"/>
        </w:rPr>
        <w:br/>
      </w:r>
      <w:r>
        <w:rPr>
          <w:color w:val="57606A"/>
          <w:sz w:val="20"/>
          <w:szCs w:val="20"/>
        </w:rPr>
        <w:br/>
      </w:r>
      <w:r>
        <w:rPr>
          <w:rStyle w:val="VerbatimChar"/>
          <w:color w:val="57606A"/>
          <w:sz w:val="20"/>
          <w:szCs w:val="20"/>
        </w:rPr>
        <w:t xml:space="preserve"># Порт для использования при обнаружении и сборе метрик.</w:t>
      </w:r>
      <w:r>
        <w:rPr>
          <w:color w:val="57606A"/>
          <w:sz w:val="20"/>
          <w:szCs w:val="20"/>
        </w:rPr>
        <w:br/>
      </w:r>
      <w:r>
        <w:rPr>
          <w:rStyle w:val="VerbatimChar"/>
          <w:color w:val="57606A"/>
          <w:sz w:val="20"/>
          <w:szCs w:val="20"/>
        </w:rPr>
        <w:t xml:space="preserve">[ port: &lt;int&gt; | default = 9163 ]</w:t>
      </w:r>
      <w:r>
        <w:rPr>
          <w:color w:val="57606A"/>
          <w:sz w:val="20"/>
          <w:szCs w:val="20"/>
        </w:rPr>
        <w:br/>
      </w:r>
      <w:r>
        <w:rPr>
          <w:color w:val="57606A"/>
          <w:sz w:val="20"/>
          <w:szCs w:val="20"/>
        </w:rPr>
        <w:br/>
      </w:r>
      <w:r>
        <w:rPr>
          <w:rStyle w:val="VerbatimChar"/>
          <w:color w:val="57606A"/>
          <w:sz w:val="20"/>
          <w:szCs w:val="20"/>
        </w:rPr>
        <w:t xml:space="preserve"># Интервал, который должен использоваться для обновления целей.</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Версия API обнаружения Triton.</w:t>
      </w:r>
      <w:r>
        <w:rPr>
          <w:color w:val="57606A"/>
          <w:sz w:val="20"/>
          <w:szCs w:val="20"/>
        </w:rPr>
        <w:br/>
      </w:r>
      <w:r>
        <w:rPr>
          <w:rStyle w:val="VerbatimChar"/>
          <w:color w:val="57606A"/>
          <w:sz w:val="20"/>
          <w:szCs w:val="20"/>
        </w:rPr>
        <w:t xml:space="preserve">[ version: &lt;int&gt; | default = 1 ]</w:t>
      </w:r>
      <w:r>
        <w:rPr>
          <w:color w:val="57606A"/>
          <w:sz w:val="20"/>
          <w:szCs w:val="20"/>
        </w:rPr>
        <w:br/>
      </w:r>
      <w:r>
        <w:rPr>
          <w:color w:val="57606A"/>
          <w:sz w:val="20"/>
          <w:szCs w:val="20"/>
        </w:rPr>
        <w:br/>
      </w:r>
      <w:r>
        <w:rPr>
          <w:rStyle w:val="VerbatimChar"/>
          <w:color w:val="57606A"/>
          <w:sz w:val="20"/>
          <w:szCs w:val="20"/>
        </w:rPr>
        <w:t xml:space="preserve"># Конфигурация TLS.</w:t>
      </w:r>
      <w:r>
        <w:rPr>
          <w:color w:val="57606A"/>
          <w:sz w:val="20"/>
          <w:szCs w:val="20"/>
        </w:rPr>
        <w:br/>
      </w:r>
      <w:r>
        <w:rPr>
          <w:rStyle w:val="VerbatimChar"/>
          <w:color w:val="57606A"/>
          <w:sz w:val="20"/>
          <w:szCs w:val="20"/>
        </w:rPr>
        <w:t xml:space="preserve">tls_config:</w:t>
      </w:r>
      <w:r>
        <w:rPr>
          <w:color w:val="57606A"/>
          <w:sz w:val="20"/>
          <w:szCs w:val="20"/>
        </w:rPr>
        <w:br/>
      </w:r>
      <w:r>
        <w:rPr>
          <w:rStyle w:val="VerbatimChar"/>
          <w:color w:val="57606A"/>
          <w:sz w:val="20"/>
          <w:szCs w:val="20"/>
        </w:rPr>
        <w:t xml:space="preserve">  [ &lt;tls_config&gt; ]</w:t>
      </w:r>
    </w:p>
    <w:bookmarkEnd w:id="157"/>
    <w:bookmarkEnd w:id="158"/>
    <w:bookmarkStart w:id="161" w:name="Xd4848d8c4052a7fe1eb5190ecc7b9cf8d5981d7"/>
    <w:p>
      <w:pPr>
        <w:pStyle w:val="Heading3"/>
      </w:pPr>
      <w:r>
        <w:t xml:space="preserve">eureka_sd_config</w:t>
      </w:r>
    </w:p>
    <w:p>
      <w:pPr>
        <w:pStyle w:val="FirstParagraph"/>
      </w:pPr>
      <w:r>
        <w:t xml:space="preserve">Конфигурации Eureka SD позволяют получать цели для сбора данных с использованием</w:t>
      </w:r>
      <w:r>
        <w:t xml:space="preserve"> </w:t>
      </w:r>
      <w:hyperlink r:id="rId159">
        <w:r>
          <w:rPr>
            <w:rStyle w:val="Hyperlink"/>
          </w:rPr>
          <w:t xml:space="preserve">Eureka</w:t>
        </w:r>
      </w:hyperlink>
      <w:r>
        <w:t xml:space="preserve"> </w:t>
      </w:r>
      <w:r>
        <w:t xml:space="preserve">REST API. Deckhouse Prom++</w:t>
      </w:r>
      <w:r>
        <w:t xml:space="preserve"> </w:t>
      </w:r>
      <w:r>
        <w:t xml:space="preserve">будет периодически проверять REST-эндпоинт и</w:t>
      </w:r>
      <w:r>
        <w:t xml:space="preserve"> </w:t>
      </w:r>
      <w:r>
        <w:t xml:space="preserve">создавать цель для каждого экземпляра приложения.</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58"/>
        </w:numPr>
        <w:pStyle w:val="Compact"/>
      </w:pPr>
      <w:r>
        <w:rPr>
          <w:rStyle w:val="VerbatimChar"/>
          <w:color w:val="57606A"/>
          <w:sz w:val="20"/>
          <w:szCs w:val="20"/>
        </w:rPr>
        <w:t xml:space="preserve">__meta_eureka_app_name</w:t>
      </w:r>
      <w:r>
        <w:t xml:space="preserve">: имя приложения</w:t>
      </w:r>
    </w:p>
    <w:p>
      <w:pPr>
        <w:numPr>
          <w:ilvl w:val="0"/>
          <w:numId w:val="1058"/>
        </w:numPr>
        <w:pStyle w:val="Compact"/>
      </w:pPr>
      <w:r>
        <w:rPr>
          <w:rStyle w:val="VerbatimChar"/>
          <w:color w:val="57606A"/>
          <w:sz w:val="20"/>
          <w:szCs w:val="20"/>
        </w:rPr>
        <w:t xml:space="preserve">__meta_eureka_app_instance_id</w:t>
      </w:r>
      <w:r>
        <w:t xml:space="preserve">: ID экземпляра приложения</w:t>
      </w:r>
    </w:p>
    <w:p>
      <w:pPr>
        <w:numPr>
          <w:ilvl w:val="0"/>
          <w:numId w:val="1058"/>
        </w:numPr>
        <w:pStyle w:val="Compact"/>
      </w:pPr>
      <w:r>
        <w:rPr>
          <w:rStyle w:val="VerbatimChar"/>
          <w:color w:val="57606A"/>
          <w:sz w:val="20"/>
          <w:szCs w:val="20"/>
        </w:rPr>
        <w:t xml:space="preserve">__meta_eureka_app_instance_hostname</w:t>
      </w:r>
      <w:r>
        <w:t xml:space="preserve">: имя хоста экземпляра</w:t>
      </w:r>
    </w:p>
    <w:p>
      <w:pPr>
        <w:numPr>
          <w:ilvl w:val="0"/>
          <w:numId w:val="1058"/>
        </w:numPr>
        <w:pStyle w:val="Compact"/>
      </w:pPr>
      <w:r>
        <w:rPr>
          <w:rStyle w:val="VerbatimChar"/>
          <w:color w:val="57606A"/>
          <w:sz w:val="20"/>
          <w:szCs w:val="20"/>
        </w:rPr>
        <w:t xml:space="preserve">__meta_eureka_app_instance_homepage_url</w:t>
      </w:r>
      <w:r>
        <w:t xml:space="preserve">: URL домашней страницы экземпляра приложения</w:t>
      </w:r>
    </w:p>
    <w:p>
      <w:pPr>
        <w:numPr>
          <w:ilvl w:val="0"/>
          <w:numId w:val="1058"/>
        </w:numPr>
        <w:pStyle w:val="Compact"/>
      </w:pPr>
      <w:r>
        <w:rPr>
          <w:rStyle w:val="VerbatimChar"/>
          <w:color w:val="57606A"/>
          <w:sz w:val="20"/>
          <w:szCs w:val="20"/>
        </w:rPr>
        <w:t xml:space="preserve">__meta_eureka_app_instance_statuspage_url</w:t>
      </w:r>
      <w:r>
        <w:t xml:space="preserve">: URL страницы статуса экземпляра приложения</w:t>
      </w:r>
    </w:p>
    <w:p>
      <w:pPr>
        <w:numPr>
          <w:ilvl w:val="0"/>
          <w:numId w:val="1058"/>
        </w:numPr>
        <w:pStyle w:val="Compact"/>
      </w:pPr>
      <w:r>
        <w:rPr>
          <w:rStyle w:val="VerbatimChar"/>
          <w:color w:val="57606A"/>
          <w:sz w:val="20"/>
          <w:szCs w:val="20"/>
        </w:rPr>
        <w:t xml:space="preserve">__meta_eureka_app_instance_healthcheck_url</w:t>
      </w:r>
      <w:r>
        <w:t xml:space="preserve">: URL проверки состояния экземпляра приложения</w:t>
      </w:r>
    </w:p>
    <w:p>
      <w:pPr>
        <w:numPr>
          <w:ilvl w:val="0"/>
          <w:numId w:val="1058"/>
        </w:numPr>
        <w:pStyle w:val="Compact"/>
      </w:pPr>
      <w:r>
        <w:rPr>
          <w:rStyle w:val="VerbatimChar"/>
          <w:color w:val="57606A"/>
          <w:sz w:val="20"/>
          <w:szCs w:val="20"/>
        </w:rPr>
        <w:t xml:space="preserve">__meta_eureka_app_instance_ip_addr</w:t>
      </w:r>
      <w:r>
        <w:t xml:space="preserve">: IP-адрес экземпляра приложения</w:t>
      </w:r>
    </w:p>
    <w:p>
      <w:pPr>
        <w:numPr>
          <w:ilvl w:val="0"/>
          <w:numId w:val="1058"/>
        </w:numPr>
        <w:pStyle w:val="Compact"/>
      </w:pPr>
      <w:r>
        <w:rPr>
          <w:rStyle w:val="VerbatimChar"/>
          <w:color w:val="57606A"/>
          <w:sz w:val="20"/>
          <w:szCs w:val="20"/>
        </w:rPr>
        <w:t xml:space="preserve">__meta_eureka_app_instance_vip_address</w:t>
      </w:r>
      <w:r>
        <w:t xml:space="preserve">: VIP-адрес экземпляра приложения</w:t>
      </w:r>
    </w:p>
    <w:p>
      <w:pPr>
        <w:numPr>
          <w:ilvl w:val="0"/>
          <w:numId w:val="1058"/>
        </w:numPr>
        <w:pStyle w:val="Compact"/>
      </w:pPr>
      <w:r>
        <w:rPr>
          <w:rStyle w:val="VerbatimChar"/>
          <w:color w:val="57606A"/>
          <w:sz w:val="20"/>
          <w:szCs w:val="20"/>
        </w:rPr>
        <w:t xml:space="preserve">__meta_eureka_app_instance_secure_vip_address</w:t>
      </w:r>
      <w:r>
        <w:t xml:space="preserve">: защищенный VIP-адрес экземпляра приложения</w:t>
      </w:r>
    </w:p>
    <w:p>
      <w:pPr>
        <w:numPr>
          <w:ilvl w:val="0"/>
          <w:numId w:val="1058"/>
        </w:numPr>
        <w:pStyle w:val="Compact"/>
      </w:pPr>
      <w:r>
        <w:rPr>
          <w:rStyle w:val="VerbatimChar"/>
          <w:color w:val="57606A"/>
          <w:sz w:val="20"/>
          <w:szCs w:val="20"/>
        </w:rPr>
        <w:t xml:space="preserve">__meta_eureka_app_instance_status</w:t>
      </w:r>
      <w:r>
        <w:t xml:space="preserve">: статус экземпляра приложения</w:t>
      </w:r>
    </w:p>
    <w:p>
      <w:pPr>
        <w:numPr>
          <w:ilvl w:val="0"/>
          <w:numId w:val="1058"/>
        </w:numPr>
        <w:pStyle w:val="Compact"/>
      </w:pPr>
      <w:r>
        <w:rPr>
          <w:rStyle w:val="VerbatimChar"/>
          <w:color w:val="57606A"/>
          <w:sz w:val="20"/>
          <w:szCs w:val="20"/>
        </w:rPr>
        <w:t xml:space="preserve">__meta_eureka_app_instance_port</w:t>
      </w:r>
      <w:r>
        <w:t xml:space="preserve">: порт экземпляра приложения</w:t>
      </w:r>
    </w:p>
    <w:p>
      <w:pPr>
        <w:numPr>
          <w:ilvl w:val="0"/>
          <w:numId w:val="1058"/>
        </w:numPr>
        <w:pStyle w:val="Compact"/>
      </w:pPr>
      <w:r>
        <w:rPr>
          <w:rStyle w:val="VerbatimChar"/>
          <w:color w:val="57606A"/>
          <w:sz w:val="20"/>
          <w:szCs w:val="20"/>
        </w:rPr>
        <w:t xml:space="preserve">__meta_eureka_app_instance_port_enabled</w:t>
      </w:r>
      <w:r>
        <w:t xml:space="preserve">: порт включен для экземпляра приложения</w:t>
      </w:r>
    </w:p>
    <w:p>
      <w:pPr>
        <w:numPr>
          <w:ilvl w:val="0"/>
          <w:numId w:val="1058"/>
        </w:numPr>
        <w:pStyle w:val="Compact"/>
      </w:pPr>
      <w:r>
        <w:rPr>
          <w:rStyle w:val="VerbatimChar"/>
          <w:color w:val="57606A"/>
          <w:sz w:val="20"/>
          <w:szCs w:val="20"/>
        </w:rPr>
        <w:t xml:space="preserve">__meta_eureka_app_instance_secure_port</w:t>
      </w:r>
      <w:r>
        <w:t xml:space="preserve">: защищенный порт экземпляра приложения</w:t>
      </w:r>
    </w:p>
    <w:p>
      <w:pPr>
        <w:numPr>
          <w:ilvl w:val="0"/>
          <w:numId w:val="1058"/>
        </w:numPr>
        <w:pStyle w:val="Compact"/>
      </w:pPr>
      <w:r>
        <w:rPr>
          <w:rStyle w:val="VerbatimChar"/>
          <w:color w:val="57606A"/>
          <w:sz w:val="20"/>
          <w:szCs w:val="20"/>
        </w:rPr>
        <w:t xml:space="preserve">__meta_eureka_app_instance_secure_port_enabled</w:t>
      </w:r>
      <w:r>
        <w:t xml:space="preserve">: защищенный порт экземпляра приложения включен</w:t>
      </w:r>
    </w:p>
    <w:p>
      <w:pPr>
        <w:numPr>
          <w:ilvl w:val="0"/>
          <w:numId w:val="1058"/>
        </w:numPr>
        <w:pStyle w:val="Compact"/>
      </w:pPr>
      <w:r>
        <w:rPr>
          <w:rStyle w:val="VerbatimChar"/>
          <w:color w:val="57606A"/>
          <w:sz w:val="20"/>
          <w:szCs w:val="20"/>
        </w:rPr>
        <w:t xml:space="preserve">__meta_eureka_app_instance_country_id</w:t>
      </w:r>
      <w:r>
        <w:t xml:space="preserve">: ID страны экземпляра приложения</w:t>
      </w:r>
    </w:p>
    <w:p>
      <w:pPr>
        <w:numPr>
          <w:ilvl w:val="0"/>
          <w:numId w:val="1058"/>
        </w:numPr>
        <w:pStyle w:val="Compact"/>
      </w:pPr>
      <w:r>
        <w:rPr>
          <w:rStyle w:val="VerbatimChar"/>
          <w:color w:val="57606A"/>
          <w:sz w:val="20"/>
          <w:szCs w:val="20"/>
        </w:rPr>
        <w:t xml:space="preserve">__meta_eureka_app_instance_metadata_&lt;metadataname&gt;</w:t>
      </w:r>
      <w:r>
        <w:t xml:space="preserve">: метаданные экземпляра приложения</w:t>
      </w:r>
    </w:p>
    <w:p>
      <w:pPr>
        <w:numPr>
          <w:ilvl w:val="0"/>
          <w:numId w:val="1058"/>
        </w:numPr>
        <w:pStyle w:val="Compact"/>
      </w:pPr>
      <w:r>
        <w:rPr>
          <w:rStyle w:val="VerbatimChar"/>
          <w:color w:val="57606A"/>
          <w:sz w:val="20"/>
          <w:szCs w:val="20"/>
        </w:rPr>
        <w:t xml:space="preserve">__meta_eureka_app_instance_datacenterinfo_name</w:t>
      </w:r>
      <w:r>
        <w:t xml:space="preserve">: имя датацентра экземпляра приложения</w:t>
      </w:r>
    </w:p>
    <w:p>
      <w:pPr>
        <w:numPr>
          <w:ilvl w:val="0"/>
          <w:numId w:val="1058"/>
        </w:numPr>
        <w:pStyle w:val="Compact"/>
      </w:pPr>
      <w:r>
        <w:rPr>
          <w:rStyle w:val="VerbatimChar"/>
          <w:color w:val="57606A"/>
          <w:sz w:val="20"/>
          <w:szCs w:val="20"/>
        </w:rPr>
        <w:t xml:space="preserve">__meta_eureka_app_instance_datacenterinfo_&lt;metadataname&gt;</w:t>
      </w:r>
      <w:r>
        <w:t xml:space="preserve">: метаданные датацентра</w:t>
      </w:r>
    </w:p>
    <w:p>
      <w:pPr>
        <w:pStyle w:val="FirstParagraph"/>
      </w:pPr>
      <w:r>
        <w:t xml:space="preserve">См. ниже параметры конфигурации для обнаружения Eureka:</w:t>
      </w:r>
    </w:p>
    <w:p>
      <w:pPr>
        <w:pStyle w:val="SourceCode"/>
      </w:pPr>
      <w:r>
        <w:rPr>
          <w:rStyle w:val="VerbatimChar"/>
          <w:color w:val="57606A"/>
          <w:sz w:val="20"/>
          <w:szCs w:val="20"/>
        </w:rPr>
        <w:t xml:space="preserve"># URL для подключения к серверу Eureka.</w:t>
      </w:r>
      <w:r>
        <w:rPr>
          <w:color w:val="57606A"/>
          <w:sz w:val="20"/>
          <w:szCs w:val="20"/>
        </w:rPr>
        <w:br/>
      </w:r>
      <w:r>
        <w:rPr>
          <w:rStyle w:val="VerbatimChar"/>
          <w:color w:val="57606A"/>
          <w:sz w:val="20"/>
          <w:szCs w:val="20"/>
        </w:rPr>
        <w:t xml:space="preserve">server: &lt;string&gt;</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чтения списка экземпляров приложения.</w:t>
      </w:r>
      <w:r>
        <w:rPr>
          <w:color w:val="57606A"/>
          <w:sz w:val="20"/>
          <w:szCs w:val="20"/>
        </w:rPr>
        <w:br/>
      </w:r>
      <w:r>
        <w:rPr>
          <w:rStyle w:val="VerbatimChar"/>
          <w:color w:val="57606A"/>
          <w:sz w:val="20"/>
          <w:szCs w:val="20"/>
        </w:rPr>
        <w:t xml:space="preserve">[ refresh_interval: &lt;duration&gt; | default = 30s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p>
      <w:pPr>
        <w:pStyle w:val="FirstParagraph"/>
      </w:pPr>
      <w:r>
        <w:t xml:space="preserve">См.</w:t>
      </w:r>
      <w:r>
        <w:t xml:space="preserve"> </w:t>
      </w:r>
      <w:hyperlink r:id="rId160">
        <w:r>
          <w:rPr>
            <w:rStyle w:val="Hyperlink"/>
          </w:rPr>
          <w:t xml:space="preserve">файл конфигурации eureka-sd для Deckhouse Prom++</w:t>
        </w:r>
      </w:hyperlink>
      <w:r>
        <w:t xml:space="preserve"> </w:t>
      </w:r>
      <w:r>
        <w:t xml:space="preserve">для практического примера настройки вашего приложения Eureka и конфигурации Deckhouse Prom++.</w:t>
      </w:r>
    </w:p>
    <w:bookmarkEnd w:id="161"/>
    <w:bookmarkStart w:id="168" w:name="Xc55d75ed01bfcadf76139c89be657d07a5e3f10"/>
    <w:p>
      <w:pPr>
        <w:pStyle w:val="Heading3"/>
      </w:pPr>
      <w:r>
        <w:t xml:space="preserve">scaleway_sd_config</w:t>
      </w:r>
    </w:p>
    <w:p>
      <w:pPr>
        <w:pStyle w:val="FirstParagraph"/>
      </w:pPr>
      <w:r>
        <w:t xml:space="preserve">Конфигурации Scaleway SD позволяют получать цели для сбора данных с</w:t>
      </w:r>
      <w:r>
        <w:t xml:space="preserve"> </w:t>
      </w:r>
      <w:hyperlink r:id="rId162">
        <w:r>
          <w:rPr>
            <w:rStyle w:val="Hyperlink"/>
          </w:rPr>
          <w:t xml:space="preserve">инстансов Scaleway</w:t>
        </w:r>
      </w:hyperlink>
      <w:r>
        <w:t xml:space="preserve"> </w:t>
      </w:r>
      <w:r>
        <w:t xml:space="preserve">и</w:t>
      </w:r>
      <w:r>
        <w:t xml:space="preserve"> </w:t>
      </w:r>
      <w:hyperlink r:id="rId163">
        <w:r>
          <w:rPr>
            <w:rStyle w:val="Hyperlink"/>
          </w:rPr>
          <w:t xml:space="preserve">услуг baremetal</w:t>
        </w:r>
      </w:hyperlink>
      <w:r>
        <w:t xml:space="preser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bookmarkStart w:id="166" w:name="Xfb8ea4da0dcc359c7e855becec7cf037c0f69db"/>
    <w:p>
      <w:pPr>
        <w:pStyle w:val="Heading4"/>
      </w:pPr>
      <w:r>
        <w:t xml:space="preserve">Роль инстанса</w:t>
      </w:r>
    </w:p>
    <w:p>
      <w:pPr>
        <w:numPr>
          <w:ilvl w:val="0"/>
          <w:numId w:val="1059"/>
        </w:numPr>
        <w:pStyle w:val="Compact"/>
      </w:pPr>
      <w:r>
        <w:rPr>
          <w:rStyle w:val="VerbatimChar"/>
          <w:color w:val="57606A"/>
          <w:sz w:val="20"/>
          <w:szCs w:val="20"/>
        </w:rPr>
        <w:t xml:space="preserve">__meta_scaleway_instance_boot_type</w:t>
      </w:r>
      <w:r>
        <w:t xml:space="preserve">: тип загрузки сервера</w:t>
      </w:r>
    </w:p>
    <w:p>
      <w:pPr>
        <w:numPr>
          <w:ilvl w:val="0"/>
          <w:numId w:val="1059"/>
        </w:numPr>
        <w:pStyle w:val="Compact"/>
      </w:pPr>
      <w:r>
        <w:rPr>
          <w:rStyle w:val="VerbatimChar"/>
          <w:color w:val="57606A"/>
          <w:sz w:val="20"/>
          <w:szCs w:val="20"/>
        </w:rPr>
        <w:t xml:space="preserve">__meta_scaleway_instance_hostname</w:t>
      </w:r>
      <w:r>
        <w:t xml:space="preserve">: имя хоста сервера</w:t>
      </w:r>
    </w:p>
    <w:p>
      <w:pPr>
        <w:numPr>
          <w:ilvl w:val="0"/>
          <w:numId w:val="1059"/>
        </w:numPr>
        <w:pStyle w:val="Compact"/>
      </w:pPr>
      <w:r>
        <w:rPr>
          <w:rStyle w:val="VerbatimChar"/>
          <w:color w:val="57606A"/>
          <w:sz w:val="20"/>
          <w:szCs w:val="20"/>
        </w:rPr>
        <w:t xml:space="preserve">__meta_scaleway_instance_id</w:t>
      </w:r>
      <w:r>
        <w:t xml:space="preserve">: ID сервера</w:t>
      </w:r>
    </w:p>
    <w:p>
      <w:pPr>
        <w:numPr>
          <w:ilvl w:val="0"/>
          <w:numId w:val="1059"/>
        </w:numPr>
        <w:pStyle w:val="Compact"/>
      </w:pPr>
      <w:r>
        <w:rPr>
          <w:rStyle w:val="VerbatimChar"/>
          <w:color w:val="57606A"/>
          <w:sz w:val="20"/>
          <w:szCs w:val="20"/>
        </w:rPr>
        <w:t xml:space="preserve">__meta_scaleway_instance_image_arch</w:t>
      </w:r>
      <w:r>
        <w:t xml:space="preserve">: архитектура образа сервера</w:t>
      </w:r>
    </w:p>
    <w:p>
      <w:pPr>
        <w:numPr>
          <w:ilvl w:val="0"/>
          <w:numId w:val="1059"/>
        </w:numPr>
        <w:pStyle w:val="Compact"/>
      </w:pPr>
      <w:r>
        <w:rPr>
          <w:rStyle w:val="VerbatimChar"/>
          <w:color w:val="57606A"/>
          <w:sz w:val="20"/>
          <w:szCs w:val="20"/>
        </w:rPr>
        <w:t xml:space="preserve">__meta_scaleway_instance_image_id</w:t>
      </w:r>
      <w:r>
        <w:t xml:space="preserve">: ID образа сервера</w:t>
      </w:r>
    </w:p>
    <w:p>
      <w:pPr>
        <w:numPr>
          <w:ilvl w:val="0"/>
          <w:numId w:val="1059"/>
        </w:numPr>
        <w:pStyle w:val="Compact"/>
      </w:pPr>
      <w:r>
        <w:rPr>
          <w:rStyle w:val="VerbatimChar"/>
          <w:color w:val="57606A"/>
          <w:sz w:val="20"/>
          <w:szCs w:val="20"/>
        </w:rPr>
        <w:t xml:space="preserve">__meta_scaleway_instance_image_name</w:t>
      </w:r>
      <w:r>
        <w:t xml:space="preserve">: имя образа сервера</w:t>
      </w:r>
    </w:p>
    <w:p>
      <w:pPr>
        <w:numPr>
          <w:ilvl w:val="0"/>
          <w:numId w:val="1059"/>
        </w:numPr>
        <w:pStyle w:val="Compact"/>
      </w:pPr>
      <w:r>
        <w:rPr>
          <w:rStyle w:val="VerbatimChar"/>
          <w:color w:val="57606A"/>
          <w:sz w:val="20"/>
          <w:szCs w:val="20"/>
        </w:rPr>
        <w:t xml:space="preserve">__meta_scaleway_instance_location_cluster_id</w:t>
      </w:r>
      <w:r>
        <w:t xml:space="preserve">: ID кластера местоположения сервера</w:t>
      </w:r>
    </w:p>
    <w:p>
      <w:pPr>
        <w:numPr>
          <w:ilvl w:val="0"/>
          <w:numId w:val="1059"/>
        </w:numPr>
        <w:pStyle w:val="Compact"/>
      </w:pPr>
      <w:r>
        <w:rPr>
          <w:rStyle w:val="VerbatimChar"/>
          <w:color w:val="57606A"/>
          <w:sz w:val="20"/>
          <w:szCs w:val="20"/>
        </w:rPr>
        <w:t xml:space="preserve">__meta_scaleway_instance_location_hypervisor_id</w:t>
      </w:r>
      <w:r>
        <w:t xml:space="preserve">: ID гипервизора местоположения сервера</w:t>
      </w:r>
    </w:p>
    <w:p>
      <w:pPr>
        <w:numPr>
          <w:ilvl w:val="0"/>
          <w:numId w:val="1059"/>
        </w:numPr>
        <w:pStyle w:val="Compact"/>
      </w:pPr>
      <w:r>
        <w:rPr>
          <w:rStyle w:val="VerbatimChar"/>
          <w:color w:val="57606A"/>
          <w:sz w:val="20"/>
          <w:szCs w:val="20"/>
        </w:rPr>
        <w:t xml:space="preserve">__meta_scaleway_instance_location_node_id</w:t>
      </w:r>
      <w:r>
        <w:t xml:space="preserve">: ID узла местоположения сервера</w:t>
      </w:r>
    </w:p>
    <w:p>
      <w:pPr>
        <w:numPr>
          <w:ilvl w:val="0"/>
          <w:numId w:val="1059"/>
        </w:numPr>
        <w:pStyle w:val="Compact"/>
      </w:pPr>
      <w:r>
        <w:rPr>
          <w:rStyle w:val="VerbatimChar"/>
          <w:color w:val="57606A"/>
          <w:sz w:val="20"/>
          <w:szCs w:val="20"/>
        </w:rPr>
        <w:t xml:space="preserve">__meta_scaleway_instance_name</w:t>
      </w:r>
      <w:r>
        <w:t xml:space="preserve">: имя сервера</w:t>
      </w:r>
    </w:p>
    <w:p>
      <w:pPr>
        <w:numPr>
          <w:ilvl w:val="0"/>
          <w:numId w:val="1059"/>
        </w:numPr>
        <w:pStyle w:val="Compact"/>
      </w:pPr>
      <w:r>
        <w:rPr>
          <w:rStyle w:val="VerbatimChar"/>
          <w:color w:val="57606A"/>
          <w:sz w:val="20"/>
          <w:szCs w:val="20"/>
        </w:rPr>
        <w:t xml:space="preserve">__meta_scaleway_instance_organization_id</w:t>
      </w:r>
      <w:r>
        <w:t xml:space="preserve">: организация сервера</w:t>
      </w:r>
    </w:p>
    <w:p>
      <w:pPr>
        <w:numPr>
          <w:ilvl w:val="0"/>
          <w:numId w:val="1059"/>
        </w:numPr>
        <w:pStyle w:val="Compact"/>
      </w:pPr>
      <w:r>
        <w:rPr>
          <w:rStyle w:val="VerbatimChar"/>
          <w:color w:val="57606A"/>
          <w:sz w:val="20"/>
          <w:szCs w:val="20"/>
        </w:rPr>
        <w:t xml:space="preserve">__meta_scaleway_instance_private_ipv4</w:t>
      </w:r>
      <w:r>
        <w:t xml:space="preserve">: частный IPv4-адрес сервера</w:t>
      </w:r>
    </w:p>
    <w:p>
      <w:pPr>
        <w:numPr>
          <w:ilvl w:val="0"/>
          <w:numId w:val="1059"/>
        </w:numPr>
        <w:pStyle w:val="Compact"/>
      </w:pPr>
      <w:r>
        <w:rPr>
          <w:rStyle w:val="VerbatimChar"/>
          <w:color w:val="57606A"/>
          <w:sz w:val="20"/>
          <w:szCs w:val="20"/>
        </w:rPr>
        <w:t xml:space="preserve">__meta_scaleway_instance_project_id</w:t>
      </w:r>
      <w:r>
        <w:t xml:space="preserve">: ID проекта сервера</w:t>
      </w:r>
    </w:p>
    <w:p>
      <w:pPr>
        <w:numPr>
          <w:ilvl w:val="0"/>
          <w:numId w:val="1059"/>
        </w:numPr>
        <w:pStyle w:val="Compact"/>
      </w:pPr>
      <w:r>
        <w:rPr>
          <w:rStyle w:val="VerbatimChar"/>
          <w:color w:val="57606A"/>
          <w:sz w:val="20"/>
          <w:szCs w:val="20"/>
        </w:rPr>
        <w:t xml:space="preserve">__meta_scaleway_instance_public_ipv4</w:t>
      </w:r>
      <w:r>
        <w:t xml:space="preserve">: публичный IPv4-адрес сервера</w:t>
      </w:r>
    </w:p>
    <w:p>
      <w:pPr>
        <w:numPr>
          <w:ilvl w:val="0"/>
          <w:numId w:val="1059"/>
        </w:numPr>
        <w:pStyle w:val="Compact"/>
      </w:pPr>
      <w:r>
        <w:rPr>
          <w:rStyle w:val="VerbatimChar"/>
          <w:color w:val="57606A"/>
          <w:sz w:val="20"/>
          <w:szCs w:val="20"/>
        </w:rPr>
        <w:t xml:space="preserve">__meta_scaleway_instance_public_ipv6</w:t>
      </w:r>
      <w:r>
        <w:t xml:space="preserve">: публичный IPv6-адрес сервера</w:t>
      </w:r>
    </w:p>
    <w:p>
      <w:pPr>
        <w:numPr>
          <w:ilvl w:val="0"/>
          <w:numId w:val="1059"/>
        </w:numPr>
        <w:pStyle w:val="Compact"/>
      </w:pPr>
      <w:r>
        <w:rPr>
          <w:rStyle w:val="VerbatimChar"/>
          <w:color w:val="57606A"/>
          <w:sz w:val="20"/>
          <w:szCs w:val="20"/>
        </w:rPr>
        <w:t xml:space="preserve">__meta_scaleway_instance_public_ipv4_addresses</w:t>
      </w:r>
      <w:r>
        <w:t xml:space="preserve">: публичные IPv4-адреса сервера</w:t>
      </w:r>
    </w:p>
    <w:p>
      <w:pPr>
        <w:numPr>
          <w:ilvl w:val="0"/>
          <w:numId w:val="1059"/>
        </w:numPr>
        <w:pStyle w:val="Compact"/>
      </w:pPr>
      <w:r>
        <w:rPr>
          <w:rStyle w:val="VerbatimChar"/>
          <w:color w:val="57606A"/>
          <w:sz w:val="20"/>
          <w:szCs w:val="20"/>
        </w:rPr>
        <w:t xml:space="preserve">__meta_scaleway_instance_public_ipv6_addresses</w:t>
      </w:r>
      <w:r>
        <w:t xml:space="preserve">: публичные IPv6-адреса сервера</w:t>
      </w:r>
    </w:p>
    <w:p>
      <w:pPr>
        <w:numPr>
          <w:ilvl w:val="0"/>
          <w:numId w:val="1059"/>
        </w:numPr>
        <w:pStyle w:val="Compact"/>
      </w:pPr>
      <w:r>
        <w:rPr>
          <w:rStyle w:val="VerbatimChar"/>
          <w:color w:val="57606A"/>
          <w:sz w:val="20"/>
          <w:szCs w:val="20"/>
        </w:rPr>
        <w:t xml:space="preserve">__meta_scaleway_instance_region</w:t>
      </w:r>
      <w:r>
        <w:t xml:space="preserve">: регион сервера</w:t>
      </w:r>
    </w:p>
    <w:p>
      <w:pPr>
        <w:numPr>
          <w:ilvl w:val="0"/>
          <w:numId w:val="1059"/>
        </w:numPr>
        <w:pStyle w:val="Compact"/>
      </w:pPr>
      <w:r>
        <w:rPr>
          <w:rStyle w:val="VerbatimChar"/>
          <w:color w:val="57606A"/>
          <w:sz w:val="20"/>
          <w:szCs w:val="20"/>
        </w:rPr>
        <w:t xml:space="preserve">__meta_scaleway_instance_security_group_id</w:t>
      </w:r>
      <w:r>
        <w:t xml:space="preserve">: ID группы безопасности сервера</w:t>
      </w:r>
    </w:p>
    <w:p>
      <w:pPr>
        <w:numPr>
          <w:ilvl w:val="0"/>
          <w:numId w:val="1059"/>
        </w:numPr>
        <w:pStyle w:val="Compact"/>
      </w:pPr>
      <w:r>
        <w:rPr>
          <w:rStyle w:val="VerbatimChar"/>
          <w:color w:val="57606A"/>
          <w:sz w:val="20"/>
          <w:szCs w:val="20"/>
        </w:rPr>
        <w:t xml:space="preserve">__meta_scaleway_instance_security_group_name</w:t>
      </w:r>
      <w:r>
        <w:t xml:space="preserve">: имя группы безопасности сервера</w:t>
      </w:r>
    </w:p>
    <w:p>
      <w:pPr>
        <w:numPr>
          <w:ilvl w:val="0"/>
          <w:numId w:val="1059"/>
        </w:numPr>
        <w:pStyle w:val="Compact"/>
      </w:pPr>
      <w:r>
        <w:rPr>
          <w:rStyle w:val="VerbatimChar"/>
          <w:color w:val="57606A"/>
          <w:sz w:val="20"/>
          <w:szCs w:val="20"/>
        </w:rPr>
        <w:t xml:space="preserve">__meta_scaleway_instance_status</w:t>
      </w:r>
      <w:r>
        <w:t xml:space="preserve">: статус сервера</w:t>
      </w:r>
    </w:p>
    <w:p>
      <w:pPr>
        <w:numPr>
          <w:ilvl w:val="0"/>
          <w:numId w:val="1059"/>
        </w:numPr>
        <w:pStyle w:val="Compact"/>
      </w:pPr>
      <w:r>
        <w:rPr>
          <w:rStyle w:val="VerbatimChar"/>
          <w:color w:val="57606A"/>
          <w:sz w:val="20"/>
          <w:szCs w:val="20"/>
        </w:rPr>
        <w:t xml:space="preserve">__meta_scaleway_instance_tags</w:t>
      </w:r>
      <w:r>
        <w:t xml:space="preserve">: список тегов сервера, объединенных разделителем тегов</w:t>
      </w:r>
    </w:p>
    <w:p>
      <w:pPr>
        <w:numPr>
          <w:ilvl w:val="0"/>
          <w:numId w:val="1059"/>
        </w:numPr>
        <w:pStyle w:val="Compact"/>
      </w:pPr>
      <w:r>
        <w:rPr>
          <w:rStyle w:val="VerbatimChar"/>
          <w:color w:val="57606A"/>
          <w:sz w:val="20"/>
          <w:szCs w:val="20"/>
        </w:rPr>
        <w:t xml:space="preserve">__meta_scaleway_instance_type</w:t>
      </w:r>
      <w:r>
        <w:t xml:space="preserve">: коммерческий тип сервера</w:t>
      </w:r>
    </w:p>
    <w:p>
      <w:pPr>
        <w:numPr>
          <w:ilvl w:val="0"/>
          <w:numId w:val="1059"/>
        </w:numPr>
        <w:pStyle w:val="Compact"/>
      </w:pPr>
      <w:r>
        <w:rPr>
          <w:rStyle w:val="VerbatimChar"/>
          <w:color w:val="57606A"/>
          <w:sz w:val="20"/>
          <w:szCs w:val="20"/>
        </w:rPr>
        <w:t xml:space="preserve">__meta_scaleway_instance_zone</w:t>
      </w:r>
      <w:r>
        <w:t xml:space="preserve">: зона сервера (например,</w:t>
      </w:r>
      <w:r>
        <w:t xml:space="preserve"> </w:t>
      </w:r>
      <w:r>
        <w:rPr>
          <w:rStyle w:val="VerbatimChar"/>
          <w:color w:val="57606A"/>
          <w:sz w:val="20"/>
          <w:szCs w:val="20"/>
        </w:rPr>
        <w:t xml:space="preserve">fr-par-1</w:t>
      </w:r>
      <w:r>
        <w:t xml:space="preserve">, полный список</w:t>
      </w:r>
      <w:r>
        <w:t xml:space="preserve"> </w:t>
      </w:r>
      <w:hyperlink r:id="rId164">
        <w:r>
          <w:rPr>
            <w:rStyle w:val="Hyperlink"/>
          </w:rPr>
          <w:t xml:space="preserve">здесь</w:t>
        </w:r>
      </w:hyperlink>
      <w:r>
        <w:t xml:space="preserve">)</w:t>
      </w:r>
    </w:p>
    <w:p>
      <w:pPr>
        <w:pStyle w:val="FirstParagraph"/>
      </w:pPr>
      <w:r>
        <w:t xml:space="preserve">Эта роль использует первый найденный адрес в следующем порядке: частный IPv4, публичный IPv4, публичный IPv6. Это можно</w:t>
      </w:r>
      <w:r>
        <w:t xml:space="preserve"> </w:t>
      </w:r>
      <w:r>
        <w:t xml:space="preserve">изменить с помощью переназначения, как показано в</w:t>
      </w:r>
      <w:r>
        <w:t xml:space="preserve"> </w:t>
      </w:r>
      <w:hyperlink r:id="rId165">
        <w:r>
          <w:rPr>
            <w:rStyle w:val="Hyperlink"/>
          </w:rPr>
          <w:t xml:space="preserve">файле конфигурации scaleway-sd для Deckhouse Prom++</w:t>
        </w:r>
      </w:hyperlink>
      <w:r>
        <w:t xml:space="preserve">.</w:t>
      </w:r>
      <w:r>
        <w:t xml:space="preserve"> </w:t>
      </w:r>
      <w:r>
        <w:t xml:space="preserve">Если у инстанса нет адреса до переназначения, он не будет добавлен в список целей, и вы не сможете его переназначить.</w:t>
      </w:r>
    </w:p>
    <w:bookmarkEnd w:id="166"/>
    <w:bookmarkStart w:id="167" w:name="X6c0b9fcc25ff88da7134bbf72ab44e5aa22e78d"/>
    <w:p>
      <w:pPr>
        <w:pStyle w:val="Heading4"/>
      </w:pPr>
      <w:r>
        <w:t xml:space="preserve">Роль baremetal</w:t>
      </w:r>
    </w:p>
    <w:p>
      <w:pPr>
        <w:numPr>
          <w:ilvl w:val="0"/>
          <w:numId w:val="1060"/>
        </w:numPr>
        <w:pStyle w:val="Compact"/>
      </w:pPr>
      <w:r>
        <w:rPr>
          <w:rStyle w:val="VerbatimChar"/>
          <w:color w:val="57606A"/>
          <w:sz w:val="20"/>
          <w:szCs w:val="20"/>
        </w:rPr>
        <w:t xml:space="preserve">__meta_scaleway_baremetal_id</w:t>
      </w:r>
      <w:r>
        <w:t xml:space="preserve">: ID сервера</w:t>
      </w:r>
    </w:p>
    <w:p>
      <w:pPr>
        <w:numPr>
          <w:ilvl w:val="0"/>
          <w:numId w:val="1060"/>
        </w:numPr>
        <w:pStyle w:val="Compact"/>
      </w:pPr>
      <w:r>
        <w:rPr>
          <w:rStyle w:val="VerbatimChar"/>
          <w:color w:val="57606A"/>
          <w:sz w:val="20"/>
          <w:szCs w:val="20"/>
        </w:rPr>
        <w:t xml:space="preserve">__meta_scaleway_baremetal_public_ipv4</w:t>
      </w:r>
      <w:r>
        <w:t xml:space="preserve">: публичный IPv4-адрес сервера</w:t>
      </w:r>
    </w:p>
    <w:p>
      <w:pPr>
        <w:numPr>
          <w:ilvl w:val="0"/>
          <w:numId w:val="1060"/>
        </w:numPr>
        <w:pStyle w:val="Compact"/>
      </w:pPr>
      <w:r>
        <w:rPr>
          <w:rStyle w:val="VerbatimChar"/>
          <w:color w:val="57606A"/>
          <w:sz w:val="20"/>
          <w:szCs w:val="20"/>
        </w:rPr>
        <w:t xml:space="preserve">__meta_scaleway_baremetal_public_ipv6</w:t>
      </w:r>
      <w:r>
        <w:t xml:space="preserve">: публичный IPv6-адрес сервера</w:t>
      </w:r>
    </w:p>
    <w:p>
      <w:pPr>
        <w:numPr>
          <w:ilvl w:val="0"/>
          <w:numId w:val="1060"/>
        </w:numPr>
        <w:pStyle w:val="Compact"/>
      </w:pPr>
      <w:r>
        <w:rPr>
          <w:rStyle w:val="VerbatimChar"/>
          <w:color w:val="57606A"/>
          <w:sz w:val="20"/>
          <w:szCs w:val="20"/>
        </w:rPr>
        <w:t xml:space="preserve">__meta_scaleway_baremetal_name</w:t>
      </w:r>
      <w:r>
        <w:t xml:space="preserve">: имя сервера</w:t>
      </w:r>
    </w:p>
    <w:p>
      <w:pPr>
        <w:numPr>
          <w:ilvl w:val="0"/>
          <w:numId w:val="1060"/>
        </w:numPr>
        <w:pStyle w:val="Compact"/>
      </w:pPr>
      <w:r>
        <w:rPr>
          <w:rStyle w:val="VerbatimChar"/>
          <w:color w:val="57606A"/>
          <w:sz w:val="20"/>
          <w:szCs w:val="20"/>
        </w:rPr>
        <w:t xml:space="preserve">__meta_scaleway_baremetal_os_name</w:t>
      </w:r>
      <w:r>
        <w:t xml:space="preserve">: имя операционной системы сервера</w:t>
      </w:r>
    </w:p>
    <w:p>
      <w:pPr>
        <w:numPr>
          <w:ilvl w:val="0"/>
          <w:numId w:val="1060"/>
        </w:numPr>
        <w:pStyle w:val="Compact"/>
      </w:pPr>
      <w:r>
        <w:rPr>
          <w:rStyle w:val="VerbatimChar"/>
          <w:color w:val="57606A"/>
          <w:sz w:val="20"/>
          <w:szCs w:val="20"/>
        </w:rPr>
        <w:t xml:space="preserve">__meta_scaleway_baremetal_os_version</w:t>
      </w:r>
      <w:r>
        <w:t xml:space="preserve">: версия операционной системы сервера</w:t>
      </w:r>
    </w:p>
    <w:p>
      <w:pPr>
        <w:numPr>
          <w:ilvl w:val="0"/>
          <w:numId w:val="1060"/>
        </w:numPr>
        <w:pStyle w:val="Compact"/>
      </w:pPr>
      <w:r>
        <w:rPr>
          <w:rStyle w:val="VerbatimChar"/>
          <w:color w:val="57606A"/>
          <w:sz w:val="20"/>
          <w:szCs w:val="20"/>
        </w:rPr>
        <w:t xml:space="preserve">__meta_scaleway_baremetal_project_id</w:t>
      </w:r>
      <w:r>
        <w:t xml:space="preserve">: ID проекта сервера</w:t>
      </w:r>
    </w:p>
    <w:p>
      <w:pPr>
        <w:numPr>
          <w:ilvl w:val="0"/>
          <w:numId w:val="1060"/>
        </w:numPr>
        <w:pStyle w:val="Compact"/>
      </w:pPr>
      <w:r>
        <w:rPr>
          <w:rStyle w:val="VerbatimChar"/>
          <w:color w:val="57606A"/>
          <w:sz w:val="20"/>
          <w:szCs w:val="20"/>
        </w:rPr>
        <w:t xml:space="preserve">__meta_scaleway_baremetal_status</w:t>
      </w:r>
      <w:r>
        <w:t xml:space="preserve">: статус сервера</w:t>
      </w:r>
    </w:p>
    <w:p>
      <w:pPr>
        <w:numPr>
          <w:ilvl w:val="0"/>
          <w:numId w:val="1060"/>
        </w:numPr>
        <w:pStyle w:val="Compact"/>
      </w:pPr>
      <w:r>
        <w:rPr>
          <w:rStyle w:val="VerbatimChar"/>
          <w:color w:val="57606A"/>
          <w:sz w:val="20"/>
          <w:szCs w:val="20"/>
        </w:rPr>
        <w:t xml:space="preserve">__meta_scaleway_baremetal_tags</w:t>
      </w:r>
      <w:r>
        <w:t xml:space="preserve">: список тегов сервера, объединенных разделителем тегов</w:t>
      </w:r>
    </w:p>
    <w:p>
      <w:pPr>
        <w:numPr>
          <w:ilvl w:val="0"/>
          <w:numId w:val="1060"/>
        </w:numPr>
        <w:pStyle w:val="Compact"/>
      </w:pPr>
      <w:r>
        <w:rPr>
          <w:rStyle w:val="VerbatimChar"/>
          <w:color w:val="57606A"/>
          <w:sz w:val="20"/>
          <w:szCs w:val="20"/>
        </w:rPr>
        <w:t xml:space="preserve">__meta_scaleway_baremetal_type</w:t>
      </w:r>
      <w:r>
        <w:t xml:space="preserve">: коммерческий тип сервера</w:t>
      </w:r>
    </w:p>
    <w:p>
      <w:pPr>
        <w:numPr>
          <w:ilvl w:val="0"/>
          <w:numId w:val="1060"/>
        </w:numPr>
        <w:pStyle w:val="Compact"/>
      </w:pPr>
      <w:r>
        <w:rPr>
          <w:rStyle w:val="VerbatimChar"/>
          <w:color w:val="57606A"/>
          <w:sz w:val="20"/>
          <w:szCs w:val="20"/>
        </w:rPr>
        <w:t xml:space="preserve">__meta_scaleway_baremetal_zone</w:t>
      </w:r>
      <w:r>
        <w:t xml:space="preserve">: зона сервера (например,</w:t>
      </w:r>
      <w:r>
        <w:t xml:space="preserve"> </w:t>
      </w:r>
      <w:r>
        <w:rPr>
          <w:rStyle w:val="VerbatimChar"/>
          <w:color w:val="57606A"/>
          <w:sz w:val="20"/>
          <w:szCs w:val="20"/>
        </w:rPr>
        <w:t xml:space="preserve">fr-par-1</w:t>
      </w:r>
      <w:r>
        <w:t xml:space="preserve">, полный список</w:t>
      </w:r>
      <w:r>
        <w:t xml:space="preserve"> </w:t>
      </w:r>
      <w:hyperlink r:id="rId164">
        <w:r>
          <w:rPr>
            <w:rStyle w:val="Hyperlink"/>
          </w:rPr>
          <w:t xml:space="preserve">здесь</w:t>
        </w:r>
      </w:hyperlink>
      <w:r>
        <w:t xml:space="preserve">)</w:t>
      </w:r>
    </w:p>
    <w:p>
      <w:pPr>
        <w:pStyle w:val="FirstParagraph"/>
      </w:pPr>
      <w:r>
        <w:t xml:space="preserve">Эта роль по умолчанию использует публичный IPv4-адрес. Это можно</w:t>
      </w:r>
      <w:r>
        <w:t xml:space="preserve"> </w:t>
      </w:r>
      <w:r>
        <w:t xml:space="preserve">изменить с помощью переназначения, как показано в</w:t>
      </w:r>
      <w:r>
        <w:t xml:space="preserve"> </w:t>
      </w:r>
      <w:hyperlink r:id="rId165">
        <w:r>
          <w:rPr>
            <w:rStyle w:val="Hyperlink"/>
          </w:rPr>
          <w:t xml:space="preserve">файле конфигурации scaleway-sd для Deckhouse Prom++</w:t>
        </w:r>
      </w:hyperlink>
      <w:r>
        <w:t xml:space="preserve">.</w:t>
      </w:r>
    </w:p>
    <w:p>
      <w:pPr>
        <w:pStyle w:val="BodyText"/>
      </w:pPr>
      <w:r>
        <w:t xml:space="preserve">См. ниже параметры конфигурации для обнаружения Scaleway:</w:t>
      </w:r>
    </w:p>
    <w:p>
      <w:pPr>
        <w:pStyle w:val="SourceCode"/>
      </w:pPr>
      <w:r>
        <w:rPr>
          <w:rStyle w:val="VerbatimChar"/>
          <w:color w:val="57606A"/>
          <w:sz w:val="20"/>
          <w:szCs w:val="20"/>
        </w:rPr>
        <w:t xml:space="preserve"># Ключ доступа для использования. https://console.scaleway.com/project/credentials</w:t>
      </w:r>
      <w:r>
        <w:rPr>
          <w:color w:val="57606A"/>
          <w:sz w:val="20"/>
          <w:szCs w:val="20"/>
        </w:rPr>
        <w:br/>
      </w:r>
      <w:r>
        <w:rPr>
          <w:rStyle w:val="VerbatimChar"/>
          <w:color w:val="57606A"/>
          <w:sz w:val="20"/>
          <w:szCs w:val="20"/>
        </w:rPr>
        <w:t xml:space="preserve">access_key: &lt;string&gt;</w:t>
      </w:r>
      <w:r>
        <w:rPr>
          <w:color w:val="57606A"/>
          <w:sz w:val="20"/>
          <w:szCs w:val="20"/>
        </w:rPr>
        <w:br/>
      </w:r>
      <w:r>
        <w:rPr>
          <w:color w:val="57606A"/>
          <w:sz w:val="20"/>
          <w:szCs w:val="20"/>
        </w:rPr>
        <w:br/>
      </w:r>
      <w:r>
        <w:rPr>
          <w:rStyle w:val="VerbatimChar"/>
          <w:color w:val="57606A"/>
          <w:sz w:val="20"/>
          <w:szCs w:val="20"/>
        </w:rPr>
        <w:t xml:space="preserve"># Секретный ключ для использования при перечислении целей. https://console.scaleway.com/project/credentials</w:t>
      </w:r>
      <w:r>
        <w:rPr>
          <w:color w:val="57606A"/>
          <w:sz w:val="20"/>
          <w:szCs w:val="20"/>
        </w:rPr>
        <w:br/>
      </w:r>
      <w:r>
        <w:rPr>
          <w:rStyle w:val="VerbatimChar"/>
          <w:color w:val="57606A"/>
          <w:sz w:val="20"/>
          <w:szCs w:val="20"/>
        </w:rPr>
        <w:t xml:space="preserve"># Он взаимоисключается с `secret_key_file`.</w:t>
      </w:r>
      <w:r>
        <w:rPr>
          <w:color w:val="57606A"/>
          <w:sz w:val="20"/>
          <w:szCs w:val="20"/>
        </w:rPr>
        <w:br/>
      </w:r>
      <w:r>
        <w:rPr>
          <w:rStyle w:val="VerbatimChar"/>
          <w:color w:val="57606A"/>
          <w:sz w:val="20"/>
          <w:szCs w:val="20"/>
        </w:rPr>
        <w:t xml:space="preserve">[ secret_key: &lt;secret&gt; ]</w:t>
      </w:r>
      <w:r>
        <w:rPr>
          <w:color w:val="57606A"/>
          <w:sz w:val="20"/>
          <w:szCs w:val="20"/>
        </w:rPr>
        <w:br/>
      </w:r>
      <w:r>
        <w:rPr>
          <w:color w:val="57606A"/>
          <w:sz w:val="20"/>
          <w:szCs w:val="20"/>
        </w:rPr>
        <w:br/>
      </w:r>
      <w:r>
        <w:rPr>
          <w:rStyle w:val="VerbatimChar"/>
          <w:color w:val="57606A"/>
          <w:sz w:val="20"/>
          <w:szCs w:val="20"/>
        </w:rPr>
        <w:t xml:space="preserve"># Устанавливает секретный ключ с учетными данными, прочитанными из настроенного файла.</w:t>
      </w:r>
      <w:r>
        <w:rPr>
          <w:color w:val="57606A"/>
          <w:sz w:val="20"/>
          <w:szCs w:val="20"/>
        </w:rPr>
        <w:br/>
      </w:r>
      <w:r>
        <w:rPr>
          <w:rStyle w:val="VerbatimChar"/>
          <w:color w:val="57606A"/>
          <w:sz w:val="20"/>
          <w:szCs w:val="20"/>
        </w:rPr>
        <w:t xml:space="preserve"># Он взаимоисключается с `secret_key`.</w:t>
      </w:r>
      <w:r>
        <w:rPr>
          <w:color w:val="57606A"/>
          <w:sz w:val="20"/>
          <w:szCs w:val="20"/>
        </w:rPr>
        <w:br/>
      </w:r>
      <w:r>
        <w:rPr>
          <w:rStyle w:val="VerbatimChar"/>
          <w:color w:val="57606A"/>
          <w:sz w:val="20"/>
          <w:szCs w:val="20"/>
        </w:rPr>
        <w:t xml:space="preserve">[ secret_key_file: &lt;filename&gt; ]</w:t>
      </w:r>
      <w:r>
        <w:rPr>
          <w:color w:val="57606A"/>
          <w:sz w:val="20"/>
          <w:szCs w:val="20"/>
        </w:rPr>
        <w:br/>
      </w:r>
      <w:r>
        <w:rPr>
          <w:color w:val="57606A"/>
          <w:sz w:val="20"/>
          <w:szCs w:val="20"/>
        </w:rPr>
        <w:br/>
      </w:r>
      <w:r>
        <w:rPr>
          <w:rStyle w:val="VerbatimChar"/>
          <w:color w:val="57606A"/>
          <w:sz w:val="20"/>
          <w:szCs w:val="20"/>
        </w:rPr>
        <w:t xml:space="preserve"># ID проекта целей.</w:t>
      </w:r>
      <w:r>
        <w:rPr>
          <w:color w:val="57606A"/>
          <w:sz w:val="20"/>
          <w:szCs w:val="20"/>
        </w:rPr>
        <w:br/>
      </w:r>
      <w:r>
        <w:rPr>
          <w:rStyle w:val="VerbatimChar"/>
          <w:color w:val="57606A"/>
          <w:sz w:val="20"/>
          <w:szCs w:val="20"/>
        </w:rPr>
        <w:t xml:space="preserve">project_id: &lt;string&gt;</w:t>
      </w:r>
      <w:r>
        <w:rPr>
          <w:color w:val="57606A"/>
          <w:sz w:val="20"/>
          <w:szCs w:val="20"/>
        </w:rPr>
        <w:br/>
      </w:r>
      <w:r>
        <w:rPr>
          <w:color w:val="57606A"/>
          <w:sz w:val="20"/>
          <w:szCs w:val="20"/>
        </w:rPr>
        <w:br/>
      </w:r>
      <w:r>
        <w:rPr>
          <w:rStyle w:val="VerbatimChar"/>
          <w:color w:val="57606A"/>
          <w:sz w:val="20"/>
          <w:szCs w:val="20"/>
        </w:rPr>
        <w:t xml:space="preserve"># Роль целей для получения. Должна быть `instance` или `baremetal`.</w:t>
      </w:r>
      <w:r>
        <w:rPr>
          <w:color w:val="57606A"/>
          <w:sz w:val="20"/>
          <w:szCs w:val="20"/>
        </w:rPr>
        <w:br/>
      </w:r>
      <w:r>
        <w:rPr>
          <w:rStyle w:val="VerbatimChar"/>
          <w:color w:val="57606A"/>
          <w:sz w:val="20"/>
          <w:szCs w:val="20"/>
        </w:rPr>
        <w:t xml:space="preserve">role: &lt;string&gt;</w:t>
      </w:r>
      <w:r>
        <w:rPr>
          <w:color w:val="57606A"/>
          <w:sz w:val="20"/>
          <w:szCs w:val="20"/>
        </w:rPr>
        <w:br/>
      </w:r>
      <w:r>
        <w:rPr>
          <w:color w:val="57606A"/>
          <w:sz w:val="20"/>
          <w:szCs w:val="20"/>
        </w:rPr>
        <w:br/>
      </w:r>
      <w:r>
        <w:rPr>
          <w:rStyle w:val="VerbatimChar"/>
          <w:color w:val="57606A"/>
          <w:sz w:val="20"/>
          <w:szCs w:val="20"/>
        </w:rPr>
        <w:t xml:space="preserve"># Порт для сбора метрик.</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URL API для использования при выполнении запросов на перечисление серверов.</w:t>
      </w:r>
      <w:r>
        <w:rPr>
          <w:color w:val="57606A"/>
          <w:sz w:val="20"/>
          <w:szCs w:val="20"/>
        </w:rPr>
        <w:br/>
      </w:r>
      <w:r>
        <w:rPr>
          <w:rStyle w:val="VerbatimChar"/>
          <w:color w:val="57606A"/>
          <w:sz w:val="20"/>
          <w:szCs w:val="20"/>
        </w:rPr>
        <w:t xml:space="preserve">[ api_url: &lt;string&gt; | default = "https://api.scaleway.com" ]</w:t>
      </w:r>
      <w:r>
        <w:rPr>
          <w:color w:val="57606A"/>
          <w:sz w:val="20"/>
          <w:szCs w:val="20"/>
        </w:rPr>
        <w:br/>
      </w:r>
      <w:r>
        <w:rPr>
          <w:color w:val="57606A"/>
          <w:sz w:val="20"/>
          <w:szCs w:val="20"/>
        </w:rPr>
        <w:br/>
      </w:r>
      <w:r>
        <w:rPr>
          <w:rStyle w:val="VerbatimChar"/>
          <w:color w:val="57606A"/>
          <w:sz w:val="20"/>
          <w:szCs w:val="20"/>
        </w:rPr>
        <w:t xml:space="preserve"># Зона - это зона доступности ваших целей (например, fr-par-1).</w:t>
      </w:r>
      <w:r>
        <w:rPr>
          <w:color w:val="57606A"/>
          <w:sz w:val="20"/>
          <w:szCs w:val="20"/>
        </w:rPr>
        <w:br/>
      </w:r>
      <w:r>
        <w:rPr>
          <w:rStyle w:val="VerbatimChar"/>
          <w:color w:val="57606A"/>
          <w:sz w:val="20"/>
          <w:szCs w:val="20"/>
        </w:rPr>
        <w:t xml:space="preserve">[ zone: &lt;string&gt; | default = fr-par-1 ]</w:t>
      </w:r>
      <w:r>
        <w:rPr>
          <w:color w:val="57606A"/>
          <w:sz w:val="20"/>
          <w:szCs w:val="20"/>
        </w:rPr>
        <w:br/>
      </w:r>
      <w:r>
        <w:rPr>
          <w:color w:val="57606A"/>
          <w:sz w:val="20"/>
          <w:szCs w:val="20"/>
        </w:rPr>
        <w:br/>
      </w:r>
      <w:r>
        <w:rPr>
          <w:rStyle w:val="VerbatimChar"/>
          <w:color w:val="57606A"/>
          <w:sz w:val="20"/>
          <w:szCs w:val="20"/>
        </w:rPr>
        <w:t xml:space="preserve"># NameFilter указывает фильтр имени (работает как LIKE) для применения к запросу на перечисление серверов.</w:t>
      </w:r>
      <w:r>
        <w:rPr>
          <w:color w:val="57606A"/>
          <w:sz w:val="20"/>
          <w:szCs w:val="20"/>
        </w:rPr>
        <w:br/>
      </w:r>
      <w:r>
        <w:rPr>
          <w:rStyle w:val="VerbatimChar"/>
          <w:color w:val="57606A"/>
          <w:sz w:val="20"/>
          <w:szCs w:val="20"/>
        </w:rPr>
        <w:t xml:space="preserve">[ name_filter: &lt;string&gt; ]</w:t>
      </w:r>
      <w:r>
        <w:rPr>
          <w:color w:val="57606A"/>
          <w:sz w:val="20"/>
          <w:szCs w:val="20"/>
        </w:rPr>
        <w:br/>
      </w:r>
      <w:r>
        <w:rPr>
          <w:color w:val="57606A"/>
          <w:sz w:val="20"/>
          <w:szCs w:val="20"/>
        </w:rPr>
        <w:br/>
      </w:r>
      <w:r>
        <w:rPr>
          <w:rStyle w:val="VerbatimChar"/>
          <w:color w:val="57606A"/>
          <w:sz w:val="20"/>
          <w:szCs w:val="20"/>
        </w:rPr>
        <w:t xml:space="preserve"># TagsFilter указывает фильтр тегов (сервер должен иметь все определенные теги, чтобы быть перечисленным) для применения к запросу на перечисление серверов.</w:t>
      </w:r>
      <w:r>
        <w:rPr>
          <w:color w:val="57606A"/>
          <w:sz w:val="20"/>
          <w:szCs w:val="20"/>
        </w:rPr>
        <w:br/>
      </w:r>
      <w:r>
        <w:rPr>
          <w:rStyle w:val="VerbatimChar"/>
          <w:color w:val="57606A"/>
          <w:sz w:val="20"/>
          <w:szCs w:val="20"/>
        </w:rPr>
        <w:t xml:space="preserve">tags_filter:</w:t>
      </w:r>
      <w:r>
        <w:rPr>
          <w:color w:val="57606A"/>
          <w:sz w:val="20"/>
          <w:szCs w:val="20"/>
        </w:rPr>
        <w:br/>
      </w:r>
      <w:r>
        <w:rPr>
          <w:rStyle w:val="VerbatimChar"/>
          <w:color w:val="57606A"/>
          <w:sz w:val="20"/>
          <w:szCs w:val="20"/>
        </w:rPr>
        <w:t xml:space="preserve">[ - &lt;string&gt; ]</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чтения списка целей.</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bookmarkEnd w:id="167"/>
    <w:bookmarkEnd w:id="168"/>
    <w:bookmarkStart w:id="171" w:name="X19bc0e27d3e97112e891d3cd1ba6c8a85746772"/>
    <w:p>
      <w:pPr>
        <w:pStyle w:val="Heading3"/>
      </w:pPr>
      <w:r>
        <w:t xml:space="preserve">uyuni_sd_config</w:t>
      </w:r>
    </w:p>
    <w:p>
      <w:pPr>
        <w:pStyle w:val="FirstParagraph"/>
      </w:pPr>
      <w:r>
        <w:t xml:space="preserve">Конфигурации Uyuni SD позволяют получать цели для сбора данных с управляемых систем</w:t>
      </w:r>
      <w:r>
        <w:t xml:space="preserve"> </w:t>
      </w:r>
      <w:r>
        <w:t xml:space="preserve">через</w:t>
      </w:r>
      <w:r>
        <w:t xml:space="preserve"> </w:t>
      </w:r>
      <w:hyperlink r:id="rId169">
        <w:r>
          <w:rPr>
            <w:rStyle w:val="Hyperlink"/>
          </w:rPr>
          <w:t xml:space="preserve">Uyuni</w:t>
        </w:r>
      </w:hyperlink>
      <w:r>
        <w:t xml:space="preserve"> </w:t>
      </w:r>
      <w:r>
        <w:t xml:space="preserve">API.</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61"/>
        </w:numPr>
        <w:pStyle w:val="Compact"/>
      </w:pPr>
      <w:r>
        <w:rPr>
          <w:rStyle w:val="VerbatimChar"/>
          <w:color w:val="57606A"/>
          <w:sz w:val="20"/>
          <w:szCs w:val="20"/>
        </w:rPr>
        <w:t xml:space="preserve">__meta_uyuni_endpoint_name</w:t>
      </w:r>
      <w:r>
        <w:t xml:space="preserve">: имя конечной точки приложения</w:t>
      </w:r>
    </w:p>
    <w:p>
      <w:pPr>
        <w:numPr>
          <w:ilvl w:val="0"/>
          <w:numId w:val="1061"/>
        </w:numPr>
        <w:pStyle w:val="Compact"/>
      </w:pPr>
      <w:r>
        <w:rPr>
          <w:rStyle w:val="VerbatimChar"/>
          <w:color w:val="57606A"/>
          <w:sz w:val="20"/>
          <w:szCs w:val="20"/>
        </w:rPr>
        <w:t xml:space="preserve">__meta_uyuni_exporter</w:t>
      </w:r>
      <w:r>
        <w:t xml:space="preserve">: экспортер, предоставляющий метрики для цели</w:t>
      </w:r>
    </w:p>
    <w:p>
      <w:pPr>
        <w:numPr>
          <w:ilvl w:val="0"/>
          <w:numId w:val="1061"/>
        </w:numPr>
        <w:pStyle w:val="Compact"/>
      </w:pPr>
      <w:r>
        <w:rPr>
          <w:rStyle w:val="VerbatimChar"/>
          <w:color w:val="57606A"/>
          <w:sz w:val="20"/>
          <w:szCs w:val="20"/>
        </w:rPr>
        <w:t xml:space="preserve">__meta_uyuni_groups</w:t>
      </w:r>
      <w:r>
        <w:t xml:space="preserve">: системные группы цели</w:t>
      </w:r>
    </w:p>
    <w:p>
      <w:pPr>
        <w:numPr>
          <w:ilvl w:val="0"/>
          <w:numId w:val="1061"/>
        </w:numPr>
        <w:pStyle w:val="Compact"/>
      </w:pPr>
      <w:r>
        <w:rPr>
          <w:rStyle w:val="VerbatimChar"/>
          <w:color w:val="57606A"/>
          <w:sz w:val="20"/>
          <w:szCs w:val="20"/>
        </w:rPr>
        <w:t xml:space="preserve">__meta_uyuni_metrics_path</w:t>
      </w:r>
      <w:r>
        <w:t xml:space="preserve">: путь метрик для цели</w:t>
      </w:r>
    </w:p>
    <w:p>
      <w:pPr>
        <w:numPr>
          <w:ilvl w:val="0"/>
          <w:numId w:val="1061"/>
        </w:numPr>
        <w:pStyle w:val="Compact"/>
      </w:pPr>
      <w:r>
        <w:rPr>
          <w:rStyle w:val="VerbatimChar"/>
          <w:color w:val="57606A"/>
          <w:sz w:val="20"/>
          <w:szCs w:val="20"/>
        </w:rPr>
        <w:t xml:space="preserve">__meta_uyuni_minion_hostname</w:t>
      </w:r>
      <w:r>
        <w:t xml:space="preserve">: имя хоста клиента Uyuni</w:t>
      </w:r>
    </w:p>
    <w:p>
      <w:pPr>
        <w:numPr>
          <w:ilvl w:val="0"/>
          <w:numId w:val="1061"/>
        </w:numPr>
        <w:pStyle w:val="Compact"/>
      </w:pPr>
      <w:r>
        <w:rPr>
          <w:rStyle w:val="VerbatimChar"/>
          <w:color w:val="57606A"/>
          <w:sz w:val="20"/>
          <w:szCs w:val="20"/>
        </w:rPr>
        <w:t xml:space="preserve">__meta_uyuni_primary_fqdn</w:t>
      </w:r>
      <w:r>
        <w:t xml:space="preserve">: основной FQDN клиента Uyuni</w:t>
      </w:r>
    </w:p>
    <w:p>
      <w:pPr>
        <w:numPr>
          <w:ilvl w:val="0"/>
          <w:numId w:val="1061"/>
        </w:numPr>
        <w:pStyle w:val="Compact"/>
      </w:pPr>
      <w:r>
        <w:rPr>
          <w:rStyle w:val="VerbatimChar"/>
          <w:color w:val="57606A"/>
          <w:sz w:val="20"/>
          <w:szCs w:val="20"/>
        </w:rPr>
        <w:t xml:space="preserve">__meta_uyuni_proxy_module</w:t>
      </w:r>
      <w:r>
        <w:t xml:space="preserve">: имя модуля, если настроен прокси</w:t>
      </w:r>
      <w:r>
        <w:t xml:space="preserve"> </w:t>
      </w:r>
      <w:r>
        <w:rPr>
          <w:iCs/>
          <w:i/>
        </w:rPr>
        <w:t xml:space="preserve">Exporter Exporter</w:t>
      </w:r>
      <w:r>
        <w:t xml:space="preserve"> </w:t>
      </w:r>
      <w:r>
        <w:t xml:space="preserve">для цели</w:t>
      </w:r>
    </w:p>
    <w:p>
      <w:pPr>
        <w:numPr>
          <w:ilvl w:val="0"/>
          <w:numId w:val="1061"/>
        </w:numPr>
        <w:pStyle w:val="Compact"/>
      </w:pPr>
      <w:r>
        <w:rPr>
          <w:rStyle w:val="VerbatimChar"/>
          <w:color w:val="57606A"/>
          <w:sz w:val="20"/>
          <w:szCs w:val="20"/>
        </w:rPr>
        <w:t xml:space="preserve">__meta_uyuni_scheme</w:t>
      </w:r>
      <w:r>
        <w:t xml:space="preserve">: протокольная схема, используемая для запросов</w:t>
      </w:r>
    </w:p>
    <w:p>
      <w:pPr>
        <w:numPr>
          <w:ilvl w:val="0"/>
          <w:numId w:val="1061"/>
        </w:numPr>
        <w:pStyle w:val="Compact"/>
      </w:pPr>
      <w:r>
        <w:rPr>
          <w:rStyle w:val="VerbatimChar"/>
          <w:color w:val="57606A"/>
          <w:sz w:val="20"/>
          <w:szCs w:val="20"/>
        </w:rPr>
        <w:t xml:space="preserve">__meta_uyuni_system_id</w:t>
      </w:r>
      <w:r>
        <w:t xml:space="preserve">: ID системы клиента</w:t>
      </w:r>
    </w:p>
    <w:p>
      <w:pPr>
        <w:pStyle w:val="FirstParagraph"/>
      </w:pPr>
      <w:r>
        <w:t xml:space="preserve">См. ниже параметры конфигурации для обнаружения Uyuni:</w:t>
      </w:r>
    </w:p>
    <w:p>
      <w:pPr>
        <w:pStyle w:val="SourceCode"/>
      </w:pPr>
      <w:r>
        <w:rPr>
          <w:rStyle w:val="VerbatimChar"/>
          <w:color w:val="57606A"/>
          <w:sz w:val="20"/>
          <w:szCs w:val="20"/>
        </w:rPr>
        <w:t xml:space="preserve"># URL для подключения к серверу Uyuni.</w:t>
      </w:r>
      <w:r>
        <w:rPr>
          <w:color w:val="57606A"/>
          <w:sz w:val="20"/>
          <w:szCs w:val="20"/>
        </w:rPr>
        <w:br/>
      </w:r>
      <w:r>
        <w:rPr>
          <w:rStyle w:val="VerbatimChar"/>
          <w:color w:val="57606A"/>
          <w:sz w:val="20"/>
          <w:szCs w:val="20"/>
        </w:rPr>
        <w:t xml:space="preserve">server: &lt;string&gt;</w:t>
      </w:r>
      <w:r>
        <w:rPr>
          <w:color w:val="57606A"/>
          <w:sz w:val="20"/>
          <w:szCs w:val="20"/>
        </w:rPr>
        <w:br/>
      </w:r>
      <w:r>
        <w:rPr>
          <w:color w:val="57606A"/>
          <w:sz w:val="20"/>
          <w:szCs w:val="20"/>
        </w:rPr>
        <w:br/>
      </w:r>
      <w:r>
        <w:rPr>
          <w:rStyle w:val="VerbatimChar"/>
          <w:color w:val="57606A"/>
          <w:sz w:val="20"/>
          <w:szCs w:val="20"/>
        </w:rPr>
        <w:t xml:space="preserve"># Учетные данные используются для аутентификации запросов к Uyuni API.</w:t>
      </w:r>
      <w:r>
        <w:rPr>
          <w:color w:val="57606A"/>
          <w:sz w:val="20"/>
          <w:szCs w:val="20"/>
        </w:rPr>
        <w:br/>
      </w:r>
      <w:r>
        <w:rPr>
          <w:rStyle w:val="VerbatimChar"/>
          <w:color w:val="57606A"/>
          <w:sz w:val="20"/>
          <w:szCs w:val="20"/>
        </w:rPr>
        <w:t xml:space="preserve">username: &lt;string&gt;</w:t>
      </w:r>
      <w:r>
        <w:rPr>
          <w:color w:val="57606A"/>
          <w:sz w:val="20"/>
          <w:szCs w:val="20"/>
        </w:rPr>
        <w:br/>
      </w:r>
      <w:r>
        <w:rPr>
          <w:rStyle w:val="VerbatimChar"/>
          <w:color w:val="57606A"/>
          <w:sz w:val="20"/>
          <w:szCs w:val="20"/>
        </w:rPr>
        <w:t xml:space="preserve">password: &lt;secret&gt;</w:t>
      </w:r>
      <w:r>
        <w:rPr>
          <w:color w:val="57606A"/>
          <w:sz w:val="20"/>
          <w:szCs w:val="20"/>
        </w:rPr>
        <w:br/>
      </w:r>
      <w:r>
        <w:rPr>
          <w:color w:val="57606A"/>
          <w:sz w:val="20"/>
          <w:szCs w:val="20"/>
        </w:rPr>
        <w:br/>
      </w:r>
      <w:r>
        <w:rPr>
          <w:rStyle w:val="VerbatimChar"/>
          <w:color w:val="57606A"/>
          <w:sz w:val="20"/>
          <w:szCs w:val="20"/>
        </w:rPr>
        <w:t xml:space="preserve"># Строка прав для фильтрации подходящих систем.</w:t>
      </w:r>
      <w:r>
        <w:rPr>
          <w:color w:val="57606A"/>
          <w:sz w:val="20"/>
          <w:szCs w:val="20"/>
        </w:rPr>
        <w:br/>
      </w:r>
      <w:r>
        <w:rPr>
          <w:rStyle w:val="VerbatimChar"/>
          <w:color w:val="57606A"/>
          <w:sz w:val="20"/>
          <w:szCs w:val="20"/>
        </w:rPr>
        <w:t xml:space="preserve">[ entitlement: &lt;string&gt; | default = monitoring_entitled ]</w:t>
      </w:r>
      <w:r>
        <w:rPr>
          <w:color w:val="57606A"/>
          <w:sz w:val="20"/>
          <w:szCs w:val="20"/>
        </w:rPr>
        <w:br/>
      </w:r>
      <w:r>
        <w:rPr>
          <w:color w:val="57606A"/>
          <w:sz w:val="20"/>
          <w:szCs w:val="20"/>
        </w:rPr>
        <w:br/>
      </w:r>
      <w:r>
        <w:rPr>
          <w:rStyle w:val="VerbatimChar"/>
          <w:color w:val="57606A"/>
          <w:sz w:val="20"/>
          <w:szCs w:val="20"/>
        </w:rPr>
        <w:t xml:space="preserve"># Строка, по которой имена групп Uyuni объединяются в лейбл групп.</w:t>
      </w:r>
      <w:r>
        <w:rPr>
          <w:color w:val="57606A"/>
          <w:sz w:val="20"/>
          <w:szCs w:val="20"/>
        </w:rPr>
        <w:br/>
      </w:r>
      <w:r>
        <w:rPr>
          <w:rStyle w:val="VerbatimChar"/>
          <w:color w:val="57606A"/>
          <w:sz w:val="20"/>
          <w:szCs w:val="20"/>
        </w:rPr>
        <w:t xml:space="preserve">[ separator: &lt;string&gt; | default = , ]</w:t>
      </w:r>
      <w:r>
        <w:rPr>
          <w:color w:val="57606A"/>
          <w:sz w:val="20"/>
          <w:szCs w:val="20"/>
        </w:rPr>
        <w:br/>
      </w:r>
      <w:r>
        <w:rPr>
          <w:color w:val="57606A"/>
          <w:sz w:val="20"/>
          <w:szCs w:val="20"/>
        </w:rPr>
        <w:br/>
      </w:r>
      <w:r>
        <w:rPr>
          <w:rStyle w:val="VerbatimChar"/>
          <w:color w:val="57606A"/>
          <w:sz w:val="20"/>
          <w:szCs w:val="20"/>
        </w:rPr>
        <w:t xml:space="preserve"># Интервал обновления для повторного чтения списка управляемых целей.</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p>
      <w:pPr>
        <w:pStyle w:val="FirstParagraph"/>
      </w:pPr>
      <w:r>
        <w:t xml:space="preserve">См.</w:t>
      </w:r>
      <w:r>
        <w:t xml:space="preserve"> </w:t>
      </w:r>
      <w:hyperlink r:id="rId170">
        <w:r>
          <w:rPr>
            <w:rStyle w:val="Hyperlink"/>
          </w:rPr>
          <w:t xml:space="preserve">файл конфигурации uyuni-sd для Deckhouse Prom++</w:t>
        </w:r>
      </w:hyperlink>
      <w:r>
        <w:t xml:space="preserve"> </w:t>
      </w:r>
      <w:r>
        <w:t xml:space="preserve">для практического примера настройки конфигурации Uyuni Deckhouse Prom++.</w:t>
      </w:r>
    </w:p>
    <w:bookmarkEnd w:id="171"/>
    <w:bookmarkStart w:id="174" w:name="X38c0da34823dc568893e8178787d29121f3afed"/>
    <w:p>
      <w:pPr>
        <w:pStyle w:val="Heading3"/>
      </w:pPr>
      <w:r>
        <w:t xml:space="preserve">vultr_sd_config</w:t>
      </w:r>
    </w:p>
    <w:p>
      <w:pPr>
        <w:pStyle w:val="FirstParagraph"/>
      </w:pPr>
      <w:r>
        <w:t xml:space="preserve">Конфигурации Vultr SD позволяют получать цели для сбора данных с</w:t>
      </w:r>
      <w:r>
        <w:t xml:space="preserve"> </w:t>
      </w:r>
      <w:hyperlink r:id="rId172">
        <w:r>
          <w:rPr>
            <w:rStyle w:val="Hyperlink"/>
          </w:rPr>
          <w:t xml:space="preserve">Vultr</w:t>
        </w:r>
      </w:hyperlink>
      <w:r>
        <w:t xml:space="preserve">.</w:t>
      </w:r>
    </w:p>
    <w:p>
      <w:pPr>
        <w:pStyle w:val="BodyText"/>
      </w:pPr>
      <w:r>
        <w:t xml:space="preserve">Это обнаружение сервисов по умолчанию использует основной IPv4-адрес, который можно</w:t>
      </w:r>
      <w:r>
        <w:t xml:space="preserve"> </w:t>
      </w:r>
      <w:r>
        <w:t xml:space="preserve">изменить с помощью переназначения, как показано в</w:t>
      </w:r>
      <w:r>
        <w:t xml:space="preserve"> </w:t>
      </w:r>
      <w:hyperlink r:id="rId173">
        <w:r>
          <w:rPr>
            <w:rStyle w:val="Hyperlink"/>
          </w:rPr>
          <w:t xml:space="preserve">файле конфигурации vultr-sd для Deckhouse Prom++</w:t>
        </w:r>
      </w:hyperlink>
      <w:r>
        <w:t xml:space="preserve">.</w:t>
      </w:r>
    </w:p>
    <w:p>
      <w:pPr>
        <w:pStyle w:val="BodyText"/>
      </w:pPr>
      <w:r>
        <w:t xml:space="preserve">Следующие мета лейблы доступны на целях во время</w:t>
      </w:r>
      <w:r>
        <w:t xml:space="preserve"> </w:t>
      </w:r>
      <w:hyperlink w:anchor="X730eed97624a8737869f26e0ae71e3077ace8bc">
        <w:r>
          <w:rPr>
            <w:rStyle w:val="Hyperlink"/>
          </w:rPr>
          <w:t xml:space="preserve">переназначения</w:t>
        </w:r>
      </w:hyperlink>
      <w:r>
        <w:t xml:space="preserve">:</w:t>
      </w:r>
    </w:p>
    <w:p>
      <w:pPr>
        <w:numPr>
          <w:ilvl w:val="0"/>
          <w:numId w:val="1062"/>
        </w:numPr>
        <w:pStyle w:val="Compact"/>
      </w:pPr>
      <w:r>
        <w:rPr>
          <w:rStyle w:val="VerbatimChar"/>
          <w:color w:val="57606A"/>
          <w:sz w:val="20"/>
          <w:szCs w:val="20"/>
        </w:rPr>
        <w:t xml:space="preserve">__meta_vultr_instance_id</w:t>
      </w:r>
      <w:r>
        <w:t xml:space="preserve"> </w:t>
      </w:r>
      <w:r>
        <w:t xml:space="preserve">: Уникальный ID для инстанса Vultr.</w:t>
      </w:r>
    </w:p>
    <w:p>
      <w:pPr>
        <w:numPr>
          <w:ilvl w:val="0"/>
          <w:numId w:val="1062"/>
        </w:numPr>
        <w:pStyle w:val="Compact"/>
      </w:pPr>
      <w:r>
        <w:rPr>
          <w:rStyle w:val="VerbatimChar"/>
          <w:color w:val="57606A"/>
          <w:sz w:val="20"/>
          <w:szCs w:val="20"/>
        </w:rPr>
        <w:t xml:space="preserve">__meta_vultr_instance_label</w:t>
      </w:r>
      <w:r>
        <w:t xml:space="preserve"> </w:t>
      </w:r>
      <w:r>
        <w:t xml:space="preserve">: лейбл, предоставленный пользователем для этого инстанса.</w:t>
      </w:r>
    </w:p>
    <w:p>
      <w:pPr>
        <w:numPr>
          <w:ilvl w:val="0"/>
          <w:numId w:val="1062"/>
        </w:numPr>
        <w:pStyle w:val="Compact"/>
      </w:pPr>
      <w:r>
        <w:rPr>
          <w:rStyle w:val="VerbatimChar"/>
          <w:color w:val="57606A"/>
          <w:sz w:val="20"/>
          <w:szCs w:val="20"/>
        </w:rPr>
        <w:t xml:space="preserve">__meta_vultr_instance_os</w:t>
      </w:r>
      <w:r>
        <w:t xml:space="preserve"> </w:t>
      </w:r>
      <w:r>
        <w:t xml:space="preserve">: Имя операционной системы.</w:t>
      </w:r>
    </w:p>
    <w:p>
      <w:pPr>
        <w:numPr>
          <w:ilvl w:val="0"/>
          <w:numId w:val="1062"/>
        </w:numPr>
        <w:pStyle w:val="Compact"/>
      </w:pPr>
      <w:r>
        <w:rPr>
          <w:rStyle w:val="VerbatimChar"/>
          <w:color w:val="57606A"/>
          <w:sz w:val="20"/>
          <w:szCs w:val="20"/>
        </w:rPr>
        <w:t xml:space="preserve">__meta_vultr_instance_os_id</w:t>
      </w:r>
      <w:r>
        <w:t xml:space="preserve"> </w:t>
      </w:r>
      <w:r>
        <w:t xml:space="preserve">: ID операционной системы, используемой этим инстансом.</w:t>
      </w:r>
    </w:p>
    <w:p>
      <w:pPr>
        <w:numPr>
          <w:ilvl w:val="0"/>
          <w:numId w:val="1062"/>
        </w:numPr>
        <w:pStyle w:val="Compact"/>
      </w:pPr>
      <w:r>
        <w:rPr>
          <w:rStyle w:val="VerbatimChar"/>
          <w:color w:val="57606A"/>
          <w:sz w:val="20"/>
          <w:szCs w:val="20"/>
        </w:rPr>
        <w:t xml:space="preserve">__meta_vultr_instance_region</w:t>
      </w:r>
      <w:r>
        <w:t xml:space="preserve"> </w:t>
      </w:r>
      <w:r>
        <w:t xml:space="preserve">: ID региона, где расположен инстанс.</w:t>
      </w:r>
    </w:p>
    <w:p>
      <w:pPr>
        <w:numPr>
          <w:ilvl w:val="0"/>
          <w:numId w:val="1062"/>
        </w:numPr>
        <w:pStyle w:val="Compact"/>
      </w:pPr>
      <w:r>
        <w:rPr>
          <w:rStyle w:val="VerbatimChar"/>
          <w:color w:val="57606A"/>
          <w:sz w:val="20"/>
          <w:szCs w:val="20"/>
        </w:rPr>
        <w:t xml:space="preserve">__meta_vultr_instance_plan</w:t>
      </w:r>
      <w:r>
        <w:t xml:space="preserve"> </w:t>
      </w:r>
      <w:r>
        <w:t xml:space="preserve">: Уникальный ID для плана.</w:t>
      </w:r>
    </w:p>
    <w:p>
      <w:pPr>
        <w:numPr>
          <w:ilvl w:val="0"/>
          <w:numId w:val="1062"/>
        </w:numPr>
        <w:pStyle w:val="Compact"/>
      </w:pPr>
      <w:r>
        <w:rPr>
          <w:rStyle w:val="VerbatimChar"/>
          <w:color w:val="57606A"/>
          <w:sz w:val="20"/>
          <w:szCs w:val="20"/>
        </w:rPr>
        <w:t xml:space="preserve">__meta_vultr_instance_main_ip</w:t>
      </w:r>
      <w:r>
        <w:t xml:space="preserve"> </w:t>
      </w:r>
      <w:r>
        <w:t xml:space="preserve">: Основной IPv4-адрес.</w:t>
      </w:r>
    </w:p>
    <w:p>
      <w:pPr>
        <w:numPr>
          <w:ilvl w:val="0"/>
          <w:numId w:val="1062"/>
        </w:numPr>
        <w:pStyle w:val="Compact"/>
      </w:pPr>
      <w:r>
        <w:rPr>
          <w:rStyle w:val="VerbatimChar"/>
          <w:color w:val="57606A"/>
          <w:sz w:val="20"/>
          <w:szCs w:val="20"/>
        </w:rPr>
        <w:t xml:space="preserve">__meta_vultr_instance_internal_ip</w:t>
      </w:r>
      <w:r>
        <w:t xml:space="preserve"> </w:t>
      </w:r>
      <w:r>
        <w:t xml:space="preserve">: Частный IP-адрес.</w:t>
      </w:r>
    </w:p>
    <w:p>
      <w:pPr>
        <w:numPr>
          <w:ilvl w:val="0"/>
          <w:numId w:val="1062"/>
        </w:numPr>
        <w:pStyle w:val="Compact"/>
      </w:pPr>
      <w:r>
        <w:rPr>
          <w:rStyle w:val="VerbatimChar"/>
          <w:color w:val="57606A"/>
          <w:sz w:val="20"/>
          <w:szCs w:val="20"/>
        </w:rPr>
        <w:t xml:space="preserve">__meta_vultr_instance_main_ipv6</w:t>
      </w:r>
      <w:r>
        <w:t xml:space="preserve"> </w:t>
      </w:r>
      <w:r>
        <w:t xml:space="preserve">: Основной IPv6-адрес.</w:t>
      </w:r>
    </w:p>
    <w:p>
      <w:pPr>
        <w:numPr>
          <w:ilvl w:val="0"/>
          <w:numId w:val="1062"/>
        </w:numPr>
        <w:pStyle w:val="Compact"/>
      </w:pPr>
      <w:r>
        <w:rPr>
          <w:rStyle w:val="VerbatimChar"/>
          <w:color w:val="57606A"/>
          <w:sz w:val="20"/>
          <w:szCs w:val="20"/>
        </w:rPr>
        <w:t xml:space="preserve">__meta_vultr_instance_features</w:t>
      </w:r>
      <w:r>
        <w:t xml:space="preserve"> </w:t>
      </w:r>
      <w:r>
        <w:t xml:space="preserve">: Список функций, доступных для инстанса.</w:t>
      </w:r>
    </w:p>
    <w:p>
      <w:pPr>
        <w:numPr>
          <w:ilvl w:val="0"/>
          <w:numId w:val="1062"/>
        </w:numPr>
        <w:pStyle w:val="Compact"/>
      </w:pPr>
      <w:r>
        <w:rPr>
          <w:rStyle w:val="VerbatimChar"/>
          <w:color w:val="57606A"/>
          <w:sz w:val="20"/>
          <w:szCs w:val="20"/>
        </w:rPr>
        <w:t xml:space="preserve">__meta_vultr_instance_tags</w:t>
      </w:r>
      <w:r>
        <w:t xml:space="preserve"> </w:t>
      </w:r>
      <w:r>
        <w:t xml:space="preserve">: Список тегов, связанных с инстансом.</w:t>
      </w:r>
    </w:p>
    <w:p>
      <w:pPr>
        <w:numPr>
          <w:ilvl w:val="0"/>
          <w:numId w:val="1062"/>
        </w:numPr>
        <w:pStyle w:val="Compact"/>
      </w:pPr>
      <w:r>
        <w:rPr>
          <w:rStyle w:val="VerbatimChar"/>
          <w:color w:val="57606A"/>
          <w:sz w:val="20"/>
          <w:szCs w:val="20"/>
        </w:rPr>
        <w:t xml:space="preserve">__meta_vultr_instance_hostname</w:t>
      </w:r>
      <w:r>
        <w:t xml:space="preserve"> </w:t>
      </w:r>
      <w:r>
        <w:t xml:space="preserve">: Имя хоста для этого инстанса.</w:t>
      </w:r>
    </w:p>
    <w:p>
      <w:pPr>
        <w:numPr>
          <w:ilvl w:val="0"/>
          <w:numId w:val="1062"/>
        </w:numPr>
        <w:pStyle w:val="Compact"/>
      </w:pPr>
      <w:r>
        <w:rPr>
          <w:rStyle w:val="VerbatimChar"/>
          <w:color w:val="57606A"/>
          <w:sz w:val="20"/>
          <w:szCs w:val="20"/>
        </w:rPr>
        <w:t xml:space="preserve">__meta_vultr_instance_server_status</w:t>
      </w:r>
      <w:r>
        <w:t xml:space="preserve"> </w:t>
      </w:r>
      <w:r>
        <w:t xml:space="preserve">: Статус здоровья сервера.</w:t>
      </w:r>
    </w:p>
    <w:p>
      <w:pPr>
        <w:numPr>
          <w:ilvl w:val="0"/>
          <w:numId w:val="1062"/>
        </w:numPr>
        <w:pStyle w:val="Compact"/>
      </w:pPr>
      <w:r>
        <w:rPr>
          <w:rStyle w:val="VerbatimChar"/>
          <w:color w:val="57606A"/>
          <w:sz w:val="20"/>
          <w:szCs w:val="20"/>
        </w:rPr>
        <w:t xml:space="preserve">__meta_vultr_instance_vcpu_count</w:t>
      </w:r>
      <w:r>
        <w:t xml:space="preserve"> </w:t>
      </w:r>
      <w:r>
        <w:t xml:space="preserve">: Количество виртуальных процессоров.</w:t>
      </w:r>
    </w:p>
    <w:p>
      <w:pPr>
        <w:numPr>
          <w:ilvl w:val="0"/>
          <w:numId w:val="1062"/>
        </w:numPr>
        <w:pStyle w:val="Compact"/>
      </w:pPr>
      <w:r>
        <w:rPr>
          <w:rStyle w:val="VerbatimChar"/>
          <w:color w:val="57606A"/>
          <w:sz w:val="20"/>
          <w:szCs w:val="20"/>
        </w:rPr>
        <w:t xml:space="preserve">__meta_vultr_instance_ram_mb</w:t>
      </w:r>
      <w:r>
        <w:t xml:space="preserve"> </w:t>
      </w:r>
      <w:r>
        <w:t xml:space="preserve">: Объем оперативной памяти в МБ.</w:t>
      </w:r>
    </w:p>
    <w:p>
      <w:pPr>
        <w:numPr>
          <w:ilvl w:val="0"/>
          <w:numId w:val="1062"/>
        </w:numPr>
        <w:pStyle w:val="Compact"/>
      </w:pPr>
      <w:r>
        <w:rPr>
          <w:rStyle w:val="VerbatimChar"/>
          <w:color w:val="57606A"/>
          <w:sz w:val="20"/>
          <w:szCs w:val="20"/>
        </w:rPr>
        <w:t xml:space="preserve">__meta_vultr_instance_disk_gb</w:t>
      </w:r>
      <w:r>
        <w:t xml:space="preserve"> </w:t>
      </w:r>
      <w:r>
        <w:t xml:space="preserve">: Размер диска в ГБ.</w:t>
      </w:r>
    </w:p>
    <w:p>
      <w:pPr>
        <w:numPr>
          <w:ilvl w:val="0"/>
          <w:numId w:val="1062"/>
        </w:numPr>
        <w:pStyle w:val="Compact"/>
      </w:pPr>
      <w:r>
        <w:rPr>
          <w:rStyle w:val="VerbatimChar"/>
          <w:color w:val="57606A"/>
          <w:sz w:val="20"/>
          <w:szCs w:val="20"/>
        </w:rPr>
        <w:t xml:space="preserve">__meta_vultr_instance_allowed_bandwidth_gb</w:t>
      </w:r>
      <w:r>
        <w:t xml:space="preserve"> </w:t>
      </w:r>
      <w:r>
        <w:t xml:space="preserve">: Ежемесячная квота на пропускную способность в ГБ.</w:t>
      </w:r>
    </w:p>
    <w:p>
      <w:pPr>
        <w:pStyle w:val="SourceCode"/>
      </w:pPr>
      <w:r>
        <w:rPr>
          <w:rStyle w:val="VerbatimChar"/>
          <w:color w:val="57606A"/>
          <w:sz w:val="20"/>
          <w:szCs w:val="20"/>
        </w:rPr>
        <w:t xml:space="preserve"># Порт для сбора метрик.</w:t>
      </w:r>
      <w:r>
        <w:rPr>
          <w:color w:val="57606A"/>
          <w:sz w:val="20"/>
          <w:szCs w:val="20"/>
        </w:rPr>
        <w:br/>
      </w:r>
      <w:r>
        <w:rPr>
          <w:rStyle w:val="VerbatimChar"/>
          <w:color w:val="57606A"/>
          <w:sz w:val="20"/>
          <w:szCs w:val="20"/>
        </w:rPr>
        <w:t xml:space="preserve">[ port: &lt;int&gt; | default = 80 ]</w:t>
      </w:r>
      <w:r>
        <w:rPr>
          <w:color w:val="57606A"/>
          <w:sz w:val="20"/>
          <w:szCs w:val="20"/>
        </w:rPr>
        <w:br/>
      </w:r>
      <w:r>
        <w:rPr>
          <w:color w:val="57606A"/>
          <w:sz w:val="20"/>
          <w:szCs w:val="20"/>
        </w:rPr>
        <w:br/>
      </w:r>
      <w:r>
        <w:rPr>
          <w:rStyle w:val="VerbatimChar"/>
          <w:color w:val="57606A"/>
          <w:sz w:val="20"/>
          <w:szCs w:val="20"/>
        </w:rPr>
        <w:t xml:space="preserve"># Время, после которого инстансы обновляются.</w:t>
      </w:r>
      <w:r>
        <w:rPr>
          <w:color w:val="57606A"/>
          <w:sz w:val="20"/>
          <w:szCs w:val="20"/>
        </w:rPr>
        <w:br/>
      </w:r>
      <w:r>
        <w:rPr>
          <w:rStyle w:val="VerbatimChar"/>
          <w:color w:val="57606A"/>
          <w:sz w:val="20"/>
          <w:szCs w:val="20"/>
        </w:rPr>
        <w:t xml:space="preserve">[ refresh_interval: &lt;duration&gt; | default = 60s ]</w:t>
      </w:r>
      <w:r>
        <w:rPr>
          <w:color w:val="57606A"/>
          <w:sz w:val="20"/>
          <w:szCs w:val="20"/>
        </w:rPr>
        <w:br/>
      </w:r>
      <w:r>
        <w:rPr>
          <w:color w:val="57606A"/>
          <w:sz w:val="20"/>
          <w:szCs w:val="20"/>
        </w:rPr>
        <w:br/>
      </w:r>
      <w:r>
        <w:rPr>
          <w:rStyle w:val="VerbatimChar"/>
          <w:color w:val="57606A"/>
          <w:sz w:val="20"/>
          <w:szCs w:val="20"/>
        </w:rPr>
        <w:t xml:space="preserve"># Настройки HTTP-клиента, включая методы аутентификации (такие как базовая аутентификация и</w:t>
      </w:r>
      <w:r>
        <w:rPr>
          <w:color w:val="57606A"/>
          <w:sz w:val="20"/>
          <w:szCs w:val="20"/>
        </w:rPr>
        <w:br/>
      </w:r>
      <w:r>
        <w:rPr>
          <w:rStyle w:val="VerbatimChar"/>
          <w:color w:val="57606A"/>
          <w:sz w:val="20"/>
          <w:szCs w:val="20"/>
        </w:rPr>
        <w:t xml:space="preserve"># авторизация), конфигурации прокси, параметры TLS, пользовательские HTTP-заголовки и т.д.</w:t>
      </w:r>
      <w:r>
        <w:rPr>
          <w:color w:val="57606A"/>
          <w:sz w:val="20"/>
          <w:szCs w:val="20"/>
        </w:rPr>
        <w:br/>
      </w:r>
      <w:r>
        <w:rPr>
          <w:rStyle w:val="VerbatimChar"/>
          <w:color w:val="57606A"/>
          <w:sz w:val="20"/>
          <w:szCs w:val="20"/>
        </w:rPr>
        <w:t xml:space="preserve">[ &lt;http_config&gt; ]</w:t>
      </w:r>
    </w:p>
    <w:bookmarkEnd w:id="174"/>
    <w:bookmarkStart w:id="175" w:name="Xa8421ff88c33e35c1a3c068d404f54910e189e4"/>
    <w:p>
      <w:pPr>
        <w:pStyle w:val="Heading3"/>
      </w:pPr>
      <w:r>
        <w:t xml:space="preserve">static_config</w:t>
      </w:r>
    </w:p>
    <w:p>
      <w:pPr>
        <w:pStyle w:val="FirstParagraph"/>
      </w:pPr>
      <w:r>
        <w:rPr>
          <w:rStyle w:val="VerbatimChar"/>
          <w:color w:val="57606A"/>
          <w:sz w:val="20"/>
          <w:szCs w:val="20"/>
        </w:rPr>
        <w:t xml:space="preserve">static_config</w:t>
      </w:r>
      <w:r>
        <w:t xml:space="preserve"> </w:t>
      </w:r>
      <w:r>
        <w:t xml:space="preserve">позволяет указать список целей и общий набор лейблов</w:t>
      </w:r>
      <w:r>
        <w:t xml:space="preserve"> </w:t>
      </w:r>
      <w:r>
        <w:t xml:space="preserve">для них. Это канонический способ указания статических целей в конфигурации сбора данных.</w:t>
      </w:r>
    </w:p>
    <w:p>
      <w:pPr>
        <w:pStyle w:val="SourceCode"/>
      </w:pPr>
      <w:r>
        <w:rPr>
          <w:rStyle w:val="VerbatimChar"/>
          <w:color w:val="57606A"/>
          <w:sz w:val="20"/>
          <w:szCs w:val="20"/>
        </w:rPr>
        <w:t xml:space="preserve"># Цели, указанные в статической конфигурации.</w:t>
      </w:r>
      <w:r>
        <w:rPr>
          <w:color w:val="57606A"/>
          <w:sz w:val="20"/>
          <w:szCs w:val="20"/>
        </w:rPr>
        <w:br/>
      </w:r>
      <w:r>
        <w:rPr>
          <w:rStyle w:val="VerbatimChar"/>
          <w:color w:val="57606A"/>
          <w:sz w:val="20"/>
          <w:szCs w:val="20"/>
        </w:rPr>
        <w:t xml:space="preserve">targets:</w:t>
      </w:r>
      <w:r>
        <w:rPr>
          <w:color w:val="57606A"/>
          <w:sz w:val="20"/>
          <w:szCs w:val="20"/>
        </w:rPr>
        <w:br/>
      </w:r>
      <w:r>
        <w:rPr>
          <w:rStyle w:val="VerbatimChar"/>
          <w:color w:val="57606A"/>
          <w:sz w:val="20"/>
          <w:szCs w:val="20"/>
        </w:rPr>
        <w:t xml:space="preserve">  [ - '&lt;host&gt;' ]</w:t>
      </w:r>
      <w:r>
        <w:rPr>
          <w:color w:val="57606A"/>
          <w:sz w:val="20"/>
          <w:szCs w:val="20"/>
        </w:rPr>
        <w:br/>
      </w:r>
      <w:r>
        <w:rPr>
          <w:color w:val="57606A"/>
          <w:sz w:val="20"/>
          <w:szCs w:val="20"/>
        </w:rPr>
        <w:br/>
      </w:r>
      <w:r>
        <w:rPr>
          <w:rStyle w:val="VerbatimChar"/>
          <w:color w:val="57606A"/>
          <w:sz w:val="20"/>
          <w:szCs w:val="20"/>
        </w:rPr>
        <w:t xml:space="preserve"># лейблы, назначенные всем метрикам, собранным с целей.</w:t>
      </w:r>
      <w:r>
        <w:rPr>
          <w:color w:val="57606A"/>
          <w:sz w:val="20"/>
          <w:szCs w:val="20"/>
        </w:rPr>
        <w:br/>
      </w:r>
      <w:r>
        <w:rPr>
          <w:rStyle w:val="VerbatimChar"/>
          <w:color w:val="57606A"/>
          <w:sz w:val="20"/>
          <w:szCs w:val="20"/>
        </w:rPr>
        <w:t xml:space="preserve">labels:</w:t>
      </w:r>
      <w:r>
        <w:rPr>
          <w:color w:val="57606A"/>
          <w:sz w:val="20"/>
          <w:szCs w:val="20"/>
        </w:rPr>
        <w:br/>
      </w:r>
      <w:r>
        <w:rPr>
          <w:rStyle w:val="VerbatimChar"/>
          <w:color w:val="57606A"/>
          <w:sz w:val="20"/>
          <w:szCs w:val="20"/>
        </w:rPr>
        <w:t xml:space="preserve">  [ &lt;labelname&gt;: &lt;labelvalue&gt; ... ]</w:t>
      </w:r>
    </w:p>
    <w:bookmarkEnd w:id="175"/>
    <w:bookmarkStart w:id="177" w:name="Xa6c494c6a548549ac8c5fc810f4f3713f257c59"/>
    <w:p>
      <w:pPr>
        <w:pStyle w:val="Heading3"/>
      </w:pPr>
      <w:r>
        <w:t xml:space="preserve">relabel_config</w:t>
      </w:r>
    </w:p>
    <w:p>
      <w:pPr>
        <w:pStyle w:val="FirstParagraph"/>
      </w:pPr>
      <w:r>
        <w:t xml:space="preserve">Переназначение - это мощный инструмент для динамического переписывания набора лейблов цели перед</w:t>
      </w:r>
      <w:r>
        <w:t xml:space="preserve"> </w:t>
      </w:r>
      <w:r>
        <w:t xml:space="preserve">ее сбором. Несколько шагов переназначения могут быть настроены для каждой конфигурации сбора данных.</w:t>
      </w:r>
      <w:r>
        <w:t xml:space="preserve"> </w:t>
      </w:r>
      <w:r>
        <w:t xml:space="preserve">Они применяются к набору лейблов каждой цели в порядке их появления</w:t>
      </w:r>
      <w:r>
        <w:t xml:space="preserve"> </w:t>
      </w:r>
      <w:r>
        <w:t xml:space="preserve">в конфигурационном файле.</w:t>
      </w:r>
    </w:p>
    <w:p>
      <w:pPr>
        <w:pStyle w:val="BodyText"/>
      </w:pPr>
      <w:r>
        <w:t xml:space="preserve">Изначально, помимо настроенных лейблов для каждой цели, лейбл</w:t>
      </w:r>
      <w:r>
        <w:t xml:space="preserve"> </w:t>
      </w:r>
      <w:r>
        <w:rPr>
          <w:rStyle w:val="VerbatimChar"/>
          <w:color w:val="57606A"/>
          <w:sz w:val="20"/>
          <w:szCs w:val="20"/>
        </w:rPr>
        <w:t xml:space="preserve">job</w:t>
      </w:r>
      <w:r>
        <w:t xml:space="preserve"> </w:t>
      </w:r>
      <w:r>
        <w:t xml:space="preserve">цели устанавливается в значение</w:t>
      </w:r>
      <w:r>
        <w:t xml:space="preserve"> </w:t>
      </w:r>
      <w:r>
        <w:rPr>
          <w:rStyle w:val="VerbatimChar"/>
          <w:color w:val="57606A"/>
          <w:sz w:val="20"/>
          <w:szCs w:val="20"/>
        </w:rPr>
        <w:t xml:space="preserve">job_name</w:t>
      </w:r>
      <w:r>
        <w:t xml:space="preserve"> </w:t>
      </w:r>
      <w:r>
        <w:t xml:space="preserve">соответствующей конфигурации сбора данных.</w:t>
      </w:r>
      <w:r>
        <w:t xml:space="preserve"> </w:t>
      </w:r>
      <w:r>
        <w:t xml:space="preserve">лейбл</w:t>
      </w:r>
      <w:r>
        <w:t xml:space="preserve"> </w:t>
      </w:r>
      <w:r>
        <w:rPr>
          <w:rStyle w:val="VerbatimChar"/>
          <w:color w:val="57606A"/>
          <w:sz w:val="20"/>
          <w:szCs w:val="20"/>
        </w:rPr>
        <w:t xml:space="preserve">__address__</w:t>
      </w:r>
      <w:r>
        <w:t xml:space="preserve"> </w:t>
      </w:r>
      <w:r>
        <w:t xml:space="preserve">устанавливается в адрес</w:t>
      </w:r>
      <w:r>
        <w:t xml:space="preserve"> </w:t>
      </w:r>
      <w:r>
        <w:rPr>
          <w:rStyle w:val="VerbatimChar"/>
          <w:color w:val="57606A"/>
          <w:sz w:val="20"/>
          <w:szCs w:val="20"/>
        </w:rPr>
        <w:t xml:space="preserve">&lt;host&gt;:&lt;port&gt;</w:t>
      </w:r>
      <w:r>
        <w:t xml:space="preserve"> </w:t>
      </w:r>
      <w:r>
        <w:t xml:space="preserve">цели.</w:t>
      </w:r>
      <w:r>
        <w:t xml:space="preserve"> </w:t>
      </w:r>
      <w:r>
        <w:t xml:space="preserve">После переназначения лейбл</w:t>
      </w:r>
      <w:r>
        <w:t xml:space="preserve"> </w:t>
      </w:r>
      <w:r>
        <w:rPr>
          <w:rStyle w:val="VerbatimChar"/>
          <w:color w:val="57606A"/>
          <w:sz w:val="20"/>
          <w:szCs w:val="20"/>
        </w:rPr>
        <w:t xml:space="preserve">instance</w:t>
      </w:r>
      <w:r>
        <w:t xml:space="preserve"> </w:t>
      </w:r>
      <w:r>
        <w:t xml:space="preserve">по умолчанию устанавливается в значение</w:t>
      </w:r>
      <w:r>
        <w:t xml:space="preserve"> </w:t>
      </w:r>
      <w:r>
        <w:rPr>
          <w:rStyle w:val="VerbatimChar"/>
          <w:color w:val="57606A"/>
          <w:sz w:val="20"/>
          <w:szCs w:val="20"/>
        </w:rPr>
        <w:t xml:space="preserve">__address__</w:t>
      </w:r>
      <w:r>
        <w:t xml:space="preserve">, если</w:t>
      </w:r>
      <w:r>
        <w:t xml:space="preserve"> </w:t>
      </w:r>
      <w:r>
        <w:t xml:space="preserve">он не был установлен во время переназначения.</w:t>
      </w:r>
    </w:p>
    <w:p>
      <w:pPr>
        <w:pStyle w:val="BodyText"/>
      </w:pPr>
      <w:r>
        <w:t xml:space="preserve">лейблы</w:t>
      </w:r>
      <w:r>
        <w:t xml:space="preserve"> </w:t>
      </w:r>
      <w:r>
        <w:rPr>
          <w:rStyle w:val="VerbatimChar"/>
          <w:color w:val="57606A"/>
          <w:sz w:val="20"/>
          <w:szCs w:val="20"/>
        </w:rPr>
        <w:t xml:space="preserve">__scheme__</w:t>
      </w:r>
      <w:r>
        <w:t xml:space="preserve"> </w:t>
      </w:r>
      <w:r>
        <w:t xml:space="preserve">и</w:t>
      </w:r>
      <w:r>
        <w:t xml:space="preserve"> </w:t>
      </w:r>
      <w:r>
        <w:rPr>
          <w:rStyle w:val="VerbatimChar"/>
          <w:color w:val="57606A"/>
          <w:sz w:val="20"/>
          <w:szCs w:val="20"/>
        </w:rPr>
        <w:t xml:space="preserve">__metrics_path__</w:t>
      </w:r>
      <w:r>
        <w:t xml:space="preserve"> </w:t>
      </w:r>
      <w:r>
        <w:t xml:space="preserve">устанавливаются в схему и путь метрик цели соответственно, как указано в</w:t>
      </w:r>
      <w:r>
        <w:t xml:space="preserve"> </w:t>
      </w:r>
      <w:r>
        <w:rPr>
          <w:rStyle w:val="VerbatimChar"/>
          <w:color w:val="57606A"/>
          <w:sz w:val="20"/>
          <w:szCs w:val="20"/>
        </w:rPr>
        <w:t xml:space="preserve">scrape_config</w:t>
      </w:r>
      <w:r>
        <w:t xml:space="preserve">.</w:t>
      </w:r>
    </w:p>
    <w:p>
      <w:pPr>
        <w:pStyle w:val="BodyText"/>
      </w:pPr>
      <w:r>
        <w:t xml:space="preserve">лейбл</w:t>
      </w:r>
      <w:r>
        <w:t xml:space="preserve"> </w:t>
      </w:r>
      <w:r>
        <w:rPr>
          <w:rStyle w:val="VerbatimChar"/>
          <w:color w:val="57606A"/>
          <w:sz w:val="20"/>
          <w:szCs w:val="20"/>
        </w:rPr>
        <w:t xml:space="preserve">__param_&lt;name&gt;</w:t>
      </w:r>
      <w:r>
        <w:t xml:space="preserve"> </w:t>
      </w:r>
      <w:r>
        <w:t xml:space="preserve">устанавливается в значение первого переданного параметра URL с именем</w:t>
      </w:r>
      <w:r>
        <w:t xml:space="preserve"> </w:t>
      </w:r>
      <w:r>
        <w:rPr>
          <w:rStyle w:val="VerbatimChar"/>
          <w:color w:val="57606A"/>
          <w:sz w:val="20"/>
          <w:szCs w:val="20"/>
        </w:rPr>
        <w:t xml:space="preserve">&lt;name&gt;</w:t>
      </w:r>
      <w:r>
        <w:t xml:space="preserve">, как определено в</w:t>
      </w:r>
      <w:r>
        <w:t xml:space="preserve"> </w:t>
      </w:r>
      <w:r>
        <w:rPr>
          <w:rStyle w:val="VerbatimChar"/>
          <w:color w:val="57606A"/>
          <w:sz w:val="20"/>
          <w:szCs w:val="20"/>
        </w:rPr>
        <w:t xml:space="preserve">scrape_config</w:t>
      </w:r>
      <w:r>
        <w:t xml:space="preserve">.</w:t>
      </w:r>
    </w:p>
    <w:p>
      <w:pPr>
        <w:pStyle w:val="BodyText"/>
      </w:pPr>
      <w:r>
        <w:t xml:space="preserve">лейблы</w:t>
      </w:r>
      <w:r>
        <w:t xml:space="preserve"> </w:t>
      </w:r>
      <w:r>
        <w:rPr>
          <w:rStyle w:val="VerbatimChar"/>
          <w:color w:val="57606A"/>
          <w:sz w:val="20"/>
          <w:szCs w:val="20"/>
        </w:rPr>
        <w:t xml:space="preserve">__scrape_interval__</w:t>
      </w:r>
      <w:r>
        <w:t xml:space="preserve"> </w:t>
      </w:r>
      <w:r>
        <w:t xml:space="preserve">и</w:t>
      </w:r>
      <w:r>
        <w:t xml:space="preserve"> </w:t>
      </w:r>
      <w:r>
        <w:rPr>
          <w:rStyle w:val="VerbatimChar"/>
          <w:color w:val="57606A"/>
          <w:sz w:val="20"/>
          <w:szCs w:val="20"/>
        </w:rPr>
        <w:t xml:space="preserve">__scrape_timeout__</w:t>
      </w:r>
      <w:r>
        <w:t xml:space="preserve"> </w:t>
      </w:r>
      <w:r>
        <w:t xml:space="preserve">устанавливаются в интервал и тайм-аут цели, как указано в</w:t>
      </w:r>
      <w:r>
        <w:t xml:space="preserve"> </w:t>
      </w:r>
      <w:r>
        <w:rPr>
          <w:rStyle w:val="VerbatimChar"/>
          <w:color w:val="57606A"/>
          <w:sz w:val="20"/>
          <w:szCs w:val="20"/>
        </w:rPr>
        <w:t xml:space="preserve">scrape_config</w:t>
      </w:r>
      <w:r>
        <w:t xml:space="preserve">.</w:t>
      </w:r>
    </w:p>
    <w:p>
      <w:pPr>
        <w:pStyle w:val="BodyText"/>
      </w:pPr>
      <w:r>
        <w:t xml:space="preserve">Дополнительные лейблы с префиксом</w:t>
      </w:r>
      <w:r>
        <w:t xml:space="preserve"> </w:t>
      </w:r>
      <w:r>
        <w:rPr>
          <w:rStyle w:val="VerbatimChar"/>
          <w:color w:val="57606A"/>
          <w:sz w:val="20"/>
          <w:szCs w:val="20"/>
        </w:rPr>
        <w:t xml:space="preserve">__meta_</w:t>
      </w:r>
      <w:r>
        <w:t xml:space="preserve"> </w:t>
      </w:r>
      <w:r>
        <w:t xml:space="preserve">могут быть доступны во время</w:t>
      </w:r>
      <w:r>
        <w:t xml:space="preserve"> </w:t>
      </w:r>
      <w:r>
        <w:t xml:space="preserve">фазы переназначения. Они устанавливаются механизмом обнаружения сервисов, который предоставил</w:t>
      </w:r>
      <w:r>
        <w:t xml:space="preserve"> </w:t>
      </w:r>
      <w:r>
        <w:t xml:space="preserve">цель, и варьируются в зависимости от механизмов.</w:t>
      </w:r>
    </w:p>
    <w:p>
      <w:pPr>
        <w:pStyle w:val="BodyText"/>
      </w:pPr>
      <w:r>
        <w:t xml:space="preserve">лейблы, начинающиеся с</w:t>
      </w:r>
      <w:r>
        <w:t xml:space="preserve"> </w:t>
      </w:r>
      <w:r>
        <w:rPr>
          <w:rStyle w:val="VerbatimChar"/>
          <w:color w:val="57606A"/>
          <w:sz w:val="20"/>
          <w:szCs w:val="20"/>
        </w:rPr>
        <w:t xml:space="preserve">__</w:t>
      </w:r>
      <w:r>
        <w:t xml:space="preserve">, будут удалены из набора лейблов после завершения переназначения цели.</w:t>
      </w:r>
    </w:p>
    <w:p>
      <w:pPr>
        <w:pStyle w:val="BodyText"/>
      </w:pPr>
      <w:r>
        <w:t xml:space="preserve">Если шаг переназначения должен временно сохранить значение лейбла (как</w:t>
      </w:r>
      <w:r>
        <w:t xml:space="preserve"> </w:t>
      </w:r>
      <w:r>
        <w:t xml:space="preserve">вход для последующего шага переназначения), используйте префикс имени лейбла</w:t>
      </w:r>
      <w:r>
        <w:t xml:space="preserve"> </w:t>
      </w:r>
      <w:r>
        <w:rPr>
          <w:rStyle w:val="VerbatimChar"/>
          <w:color w:val="57606A"/>
          <w:sz w:val="20"/>
          <w:szCs w:val="20"/>
        </w:rPr>
        <w:t xml:space="preserve">__tmp</w:t>
      </w:r>
      <w:r>
        <w:t xml:space="preserve">. Этот</w:t>
      </w:r>
      <w:r>
        <w:t xml:space="preserve"> </w:t>
      </w:r>
      <w:r>
        <w:t xml:space="preserve">префикс гарантированно никогда не будет использоваться самим Deckhouse Prom++.</w:t>
      </w:r>
    </w:p>
    <w:p>
      <w:pPr>
        <w:pStyle w:val="SourceCode"/>
      </w:pPr>
      <w:r>
        <w:rPr>
          <w:rStyle w:val="VerbatimChar"/>
          <w:color w:val="57606A"/>
          <w:sz w:val="20"/>
          <w:szCs w:val="20"/>
        </w:rPr>
        <w:t xml:space="preserve"># source_labels указывает правило, какие лейблы извлекать из серии. Любые</w:t>
      </w:r>
      <w:r>
        <w:rPr>
          <w:color w:val="57606A"/>
          <w:sz w:val="20"/>
          <w:szCs w:val="20"/>
        </w:rPr>
        <w:br/>
      </w:r>
      <w:r>
        <w:rPr>
          <w:rStyle w:val="VerbatimChar"/>
          <w:color w:val="57606A"/>
          <w:sz w:val="20"/>
          <w:szCs w:val="20"/>
        </w:rPr>
        <w:t xml:space="preserve"># лейблы, которые не существуют, получают пустое значение (""). Их содержимое конкатенируется</w:t>
      </w:r>
      <w:r>
        <w:rPr>
          <w:color w:val="57606A"/>
          <w:sz w:val="20"/>
          <w:szCs w:val="20"/>
        </w:rPr>
        <w:br/>
      </w:r>
      <w:r>
        <w:rPr>
          <w:rStyle w:val="VerbatimChar"/>
          <w:color w:val="57606A"/>
          <w:sz w:val="20"/>
          <w:szCs w:val="20"/>
        </w:rPr>
        <w:t xml:space="preserve"># с использованием настроенного разделителя и сопоставляется с настроенным регулярным выражением</w:t>
      </w:r>
      <w:r>
        <w:rPr>
          <w:color w:val="57606A"/>
          <w:sz w:val="20"/>
          <w:szCs w:val="20"/>
        </w:rPr>
        <w:br/>
      </w:r>
      <w:r>
        <w:rPr>
          <w:rStyle w:val="VerbatimChar"/>
          <w:color w:val="57606A"/>
          <w:sz w:val="20"/>
          <w:szCs w:val="20"/>
        </w:rPr>
        <w:t xml:space="preserve"># для действий замены, сохранения и удаления.</w:t>
      </w:r>
      <w:r>
        <w:rPr>
          <w:color w:val="57606A"/>
          <w:sz w:val="20"/>
          <w:szCs w:val="20"/>
        </w:rPr>
        <w:br/>
      </w:r>
      <w:r>
        <w:rPr>
          <w:rStyle w:val="VerbatimChar"/>
          <w:color w:val="57606A"/>
          <w:sz w:val="20"/>
          <w:szCs w:val="20"/>
        </w:rPr>
        <w:t xml:space="preserve">[ source_labels: '[' &lt;labelname&gt; [, ...] ']' ]</w:t>
      </w:r>
      <w:r>
        <w:rPr>
          <w:color w:val="57606A"/>
          <w:sz w:val="20"/>
          <w:szCs w:val="20"/>
        </w:rPr>
        <w:br/>
      </w:r>
      <w:r>
        <w:rPr>
          <w:color w:val="57606A"/>
          <w:sz w:val="20"/>
          <w:szCs w:val="20"/>
        </w:rPr>
        <w:br/>
      </w:r>
      <w:r>
        <w:rPr>
          <w:rStyle w:val="VerbatimChar"/>
          <w:color w:val="57606A"/>
          <w:sz w:val="20"/>
          <w:szCs w:val="20"/>
        </w:rPr>
        <w:t xml:space="preserve"># Разделитель, помещаемый между конкатенированными значениями исходных лейблов.</w:t>
      </w:r>
      <w:r>
        <w:rPr>
          <w:color w:val="57606A"/>
          <w:sz w:val="20"/>
          <w:szCs w:val="20"/>
        </w:rPr>
        <w:br/>
      </w:r>
      <w:r>
        <w:rPr>
          <w:rStyle w:val="VerbatimChar"/>
          <w:color w:val="57606A"/>
          <w:sz w:val="20"/>
          <w:szCs w:val="20"/>
        </w:rPr>
        <w:t xml:space="preserve">[ separator: &lt;string&gt; | default = ; ]</w:t>
      </w:r>
      <w:r>
        <w:rPr>
          <w:color w:val="57606A"/>
          <w:sz w:val="20"/>
          <w:szCs w:val="20"/>
        </w:rPr>
        <w:br/>
      </w:r>
      <w:r>
        <w:rPr>
          <w:color w:val="57606A"/>
          <w:sz w:val="20"/>
          <w:szCs w:val="20"/>
        </w:rPr>
        <w:br/>
      </w:r>
      <w:r>
        <w:rPr>
          <w:rStyle w:val="VerbatimChar"/>
          <w:color w:val="57606A"/>
          <w:sz w:val="20"/>
          <w:szCs w:val="20"/>
        </w:rPr>
        <w:t xml:space="preserve"># лейбл, в который записывается результирующее значение в действии замены.</w:t>
      </w:r>
      <w:r>
        <w:rPr>
          <w:color w:val="57606A"/>
          <w:sz w:val="20"/>
          <w:szCs w:val="20"/>
        </w:rPr>
        <w:br/>
      </w:r>
      <w:r>
        <w:rPr>
          <w:rStyle w:val="VerbatimChar"/>
          <w:color w:val="57606A"/>
          <w:sz w:val="20"/>
          <w:szCs w:val="20"/>
        </w:rPr>
        <w:t xml:space="preserve"># Он обязателен для действий замены. Доступны группы захвата регулярных выражений.</w:t>
      </w:r>
      <w:r>
        <w:rPr>
          <w:color w:val="57606A"/>
          <w:sz w:val="20"/>
          <w:szCs w:val="20"/>
        </w:rPr>
        <w:br/>
      </w:r>
      <w:r>
        <w:rPr>
          <w:rStyle w:val="VerbatimChar"/>
          <w:color w:val="57606A"/>
          <w:sz w:val="20"/>
          <w:szCs w:val="20"/>
        </w:rPr>
        <w:t xml:space="preserve">[ target_label: &lt;labelname&gt; ]</w:t>
      </w:r>
      <w:r>
        <w:rPr>
          <w:color w:val="57606A"/>
          <w:sz w:val="20"/>
          <w:szCs w:val="20"/>
        </w:rPr>
        <w:br/>
      </w:r>
      <w:r>
        <w:rPr>
          <w:color w:val="57606A"/>
          <w:sz w:val="20"/>
          <w:szCs w:val="20"/>
        </w:rPr>
        <w:br/>
      </w:r>
      <w:r>
        <w:rPr>
          <w:rStyle w:val="VerbatimChar"/>
          <w:color w:val="57606A"/>
          <w:sz w:val="20"/>
          <w:szCs w:val="20"/>
        </w:rPr>
        <w:t xml:space="preserve"># Регулярное выражение, с которым сопоставляется извлеченное значение.</w:t>
      </w:r>
      <w:r>
        <w:rPr>
          <w:color w:val="57606A"/>
          <w:sz w:val="20"/>
          <w:szCs w:val="20"/>
        </w:rPr>
        <w:br/>
      </w:r>
      <w:r>
        <w:rPr>
          <w:rStyle w:val="VerbatimChar"/>
          <w:color w:val="57606A"/>
          <w:sz w:val="20"/>
          <w:szCs w:val="20"/>
        </w:rPr>
        <w:t xml:space="preserve">[ regex: &lt;regex&gt; | default = (.*) ]</w:t>
      </w:r>
      <w:r>
        <w:rPr>
          <w:color w:val="57606A"/>
          <w:sz w:val="20"/>
          <w:szCs w:val="20"/>
        </w:rPr>
        <w:br/>
      </w:r>
      <w:r>
        <w:rPr>
          <w:color w:val="57606A"/>
          <w:sz w:val="20"/>
          <w:szCs w:val="20"/>
        </w:rPr>
        <w:br/>
      </w:r>
      <w:r>
        <w:rPr>
          <w:rStyle w:val="VerbatimChar"/>
          <w:color w:val="57606A"/>
          <w:sz w:val="20"/>
          <w:szCs w:val="20"/>
        </w:rPr>
        <w:t xml:space="preserve"># Модуль для взятия хеша значений исходных лейблов.</w:t>
      </w:r>
      <w:r>
        <w:rPr>
          <w:color w:val="57606A"/>
          <w:sz w:val="20"/>
          <w:szCs w:val="20"/>
        </w:rPr>
        <w:br/>
      </w:r>
      <w:r>
        <w:rPr>
          <w:rStyle w:val="VerbatimChar"/>
          <w:color w:val="57606A"/>
          <w:sz w:val="20"/>
          <w:szCs w:val="20"/>
        </w:rPr>
        <w:t xml:space="preserve">[ modulus: &lt;int&gt; ]</w:t>
      </w:r>
      <w:r>
        <w:rPr>
          <w:color w:val="57606A"/>
          <w:sz w:val="20"/>
          <w:szCs w:val="20"/>
        </w:rPr>
        <w:br/>
      </w:r>
      <w:r>
        <w:rPr>
          <w:color w:val="57606A"/>
          <w:sz w:val="20"/>
          <w:szCs w:val="20"/>
        </w:rPr>
        <w:br/>
      </w:r>
      <w:r>
        <w:rPr>
          <w:rStyle w:val="VerbatimChar"/>
          <w:color w:val="57606A"/>
          <w:sz w:val="20"/>
          <w:szCs w:val="20"/>
        </w:rPr>
        <w:t xml:space="preserve"># Значение замены, с которым выполняется замена регулярного выражения, если</w:t>
      </w:r>
      <w:r>
        <w:rPr>
          <w:color w:val="57606A"/>
          <w:sz w:val="20"/>
          <w:szCs w:val="20"/>
        </w:rPr>
        <w:br/>
      </w:r>
      <w:r>
        <w:rPr>
          <w:rStyle w:val="VerbatimChar"/>
          <w:color w:val="57606A"/>
          <w:sz w:val="20"/>
          <w:szCs w:val="20"/>
        </w:rPr>
        <w:t xml:space="preserve"># регулярное выражение совпадает. Доступны группы захвата регулярных выражений.</w:t>
      </w:r>
      <w:r>
        <w:rPr>
          <w:color w:val="57606A"/>
          <w:sz w:val="20"/>
          <w:szCs w:val="20"/>
        </w:rPr>
        <w:br/>
      </w:r>
      <w:r>
        <w:rPr>
          <w:rStyle w:val="VerbatimChar"/>
          <w:color w:val="57606A"/>
          <w:sz w:val="20"/>
          <w:szCs w:val="20"/>
        </w:rPr>
        <w:t xml:space="preserve">[ replacement: &lt;string&gt; | default = $1 ]</w:t>
      </w:r>
      <w:r>
        <w:rPr>
          <w:color w:val="57606A"/>
          <w:sz w:val="20"/>
          <w:szCs w:val="20"/>
        </w:rPr>
        <w:br/>
      </w:r>
      <w:r>
        <w:rPr>
          <w:color w:val="57606A"/>
          <w:sz w:val="20"/>
          <w:szCs w:val="20"/>
        </w:rPr>
        <w:br/>
      </w:r>
      <w:r>
        <w:rPr>
          <w:rStyle w:val="VerbatimChar"/>
          <w:color w:val="57606A"/>
          <w:sz w:val="20"/>
          <w:szCs w:val="20"/>
        </w:rPr>
        <w:t xml:space="preserve"># Действие, выполняемое на основе совпадения регулярного выражения.</w:t>
      </w:r>
      <w:r>
        <w:rPr>
          <w:color w:val="57606A"/>
          <w:sz w:val="20"/>
          <w:szCs w:val="20"/>
        </w:rPr>
        <w:br/>
      </w:r>
      <w:r>
        <w:rPr>
          <w:rStyle w:val="VerbatimChar"/>
          <w:color w:val="57606A"/>
          <w:sz w:val="20"/>
          <w:szCs w:val="20"/>
        </w:rPr>
        <w:t xml:space="preserve">[ action: &lt;relabel_action&gt; | default = replace ]</w:t>
      </w:r>
    </w:p>
    <w:p>
      <w:pPr>
        <w:pStyle w:val="FirstParagraph"/>
      </w:pPr>
      <w:r>
        <w:rPr>
          <w:rStyle w:val="VerbatimChar"/>
          <w:color w:val="57606A"/>
          <w:sz w:val="20"/>
          <w:szCs w:val="20"/>
        </w:rPr>
        <w:t xml:space="preserve">&lt;regex&gt;</w:t>
      </w:r>
      <w:r>
        <w:t xml:space="preserve"> </w:t>
      </w:r>
      <w:r>
        <w:t xml:space="preserve">- это любое допустимое</w:t>
      </w:r>
      <w:r>
        <w:t xml:space="preserve"> </w:t>
      </w:r>
      <w:hyperlink r:id="rId176">
        <w:r>
          <w:rPr>
            <w:rStyle w:val="Hyperlink"/>
          </w:rPr>
          <w:t xml:space="preserve">регулярное выражение RE2</w:t>
        </w:r>
      </w:hyperlink>
      <w:r>
        <w:t xml:space="preserve">. Оно</w:t>
      </w:r>
      <w:r>
        <w:t xml:space="preserve"> </w:t>
      </w:r>
      <w:r>
        <w:t xml:space="preserve">требуется для действий</w:t>
      </w:r>
      <w:r>
        <w:t xml:space="preserve"> </w:t>
      </w:r>
      <w:r>
        <w:rPr>
          <w:rStyle w:val="VerbatimChar"/>
          <w:color w:val="57606A"/>
          <w:sz w:val="20"/>
          <w:szCs w:val="20"/>
        </w:rPr>
        <w:t xml:space="preserve">replace</w:t>
      </w:r>
      <w:r>
        <w:t xml:space="preserve">,</w:t>
      </w:r>
      <w:r>
        <w:t xml:space="preserve"> </w:t>
      </w:r>
      <w:r>
        <w:rPr>
          <w:rStyle w:val="VerbatimChar"/>
          <w:color w:val="57606A"/>
          <w:sz w:val="20"/>
          <w:szCs w:val="20"/>
        </w:rPr>
        <w:t xml:space="preserve">keep</w:t>
      </w:r>
      <w:r>
        <w:t xml:space="preserve">,</w:t>
      </w:r>
      <w:r>
        <w:t xml:space="preserve"> </w:t>
      </w:r>
      <w:r>
        <w:rPr>
          <w:rStyle w:val="VerbatimChar"/>
          <w:color w:val="57606A"/>
          <w:sz w:val="20"/>
          <w:szCs w:val="20"/>
        </w:rPr>
        <w:t xml:space="preserve">drop</w:t>
      </w:r>
      <w:r>
        <w:t xml:space="preserve">,</w:t>
      </w:r>
      <w:r>
        <w:t xml:space="preserve"> </w:t>
      </w:r>
      <w:r>
        <w:rPr>
          <w:rStyle w:val="VerbatimChar"/>
          <w:color w:val="57606A"/>
          <w:sz w:val="20"/>
          <w:szCs w:val="20"/>
        </w:rPr>
        <w:t xml:space="preserve">labelmap</w:t>
      </w:r>
      <w:r>
        <w:t xml:space="preserve">,</w:t>
      </w:r>
      <w:r>
        <w:t xml:space="preserve"> </w:t>
      </w:r>
      <w:r>
        <w:rPr>
          <w:rStyle w:val="VerbatimChar"/>
          <w:color w:val="57606A"/>
          <w:sz w:val="20"/>
          <w:szCs w:val="20"/>
        </w:rPr>
        <w:t xml:space="preserve">labeldrop</w:t>
      </w:r>
      <w:r>
        <w:t xml:space="preserve"> </w:t>
      </w:r>
      <w:r>
        <w:t xml:space="preserve">и</w:t>
      </w:r>
      <w:r>
        <w:t xml:space="preserve"> </w:t>
      </w:r>
      <w:r>
        <w:rPr>
          <w:rStyle w:val="VerbatimChar"/>
          <w:color w:val="57606A"/>
          <w:sz w:val="20"/>
          <w:szCs w:val="20"/>
        </w:rPr>
        <w:t xml:space="preserve">labelkeep</w:t>
      </w:r>
      <w:r>
        <w:t xml:space="preserve">. Регулярное выражение</w:t>
      </w:r>
      <w:r>
        <w:t xml:space="preserve"> </w:t>
      </w:r>
      <w:r>
        <w:t xml:space="preserve">закреплено с обеих сторон. Чтобы снять закрепление, используйте</w:t>
      </w:r>
      <w:r>
        <w:t xml:space="preserve"> </w:t>
      </w:r>
      <w:r>
        <w:rPr>
          <w:rStyle w:val="VerbatimChar"/>
          <w:color w:val="57606A"/>
          <w:sz w:val="20"/>
          <w:szCs w:val="20"/>
        </w:rPr>
        <w:t xml:space="preserve">.*&lt;regex&gt;.*</w:t>
      </w:r>
      <w:r>
        <w:t xml:space="preserve">.</w:t>
      </w:r>
    </w:p>
    <w:p>
      <w:pPr>
        <w:pStyle w:val="BodyText"/>
      </w:pPr>
      <w:r>
        <w:rPr>
          <w:rStyle w:val="VerbatimChar"/>
          <w:color w:val="57606A"/>
          <w:sz w:val="20"/>
          <w:szCs w:val="20"/>
        </w:rPr>
        <w:t xml:space="preserve">&lt;relabel_action&gt;</w:t>
      </w:r>
      <w:r>
        <w:t xml:space="preserve"> </w:t>
      </w:r>
      <w:r>
        <w:t xml:space="preserve">определяет действие переназначения, которое нужно выполнить:</w:t>
      </w:r>
    </w:p>
    <w:p>
      <w:pPr>
        <w:numPr>
          <w:ilvl w:val="0"/>
          <w:numId w:val="1063"/>
        </w:numPr>
        <w:pStyle w:val="Compact"/>
      </w:pPr>
      <w:r>
        <w:rPr>
          <w:rStyle w:val="VerbatimChar"/>
          <w:color w:val="57606A"/>
          <w:sz w:val="20"/>
          <w:szCs w:val="20"/>
        </w:rPr>
        <w:t xml:space="preserve">replace</w:t>
      </w:r>
      <w:r>
        <w:t xml:space="preserve">: Сопоставить</w:t>
      </w:r>
      <w:r>
        <w:t xml:space="preserve"> </w:t>
      </w:r>
      <w:r>
        <w:rPr>
          <w:rStyle w:val="VerbatimChar"/>
          <w:color w:val="57606A"/>
          <w:sz w:val="20"/>
          <w:szCs w:val="20"/>
        </w:rPr>
        <w:t xml:space="preserve">regex</w:t>
      </w:r>
      <w:r>
        <w:t xml:space="preserve"> </w:t>
      </w:r>
      <w:r>
        <w:t xml:space="preserve">с конкатенированными</w:t>
      </w:r>
      <w:r>
        <w:t xml:space="preserve"> </w:t>
      </w:r>
      <w:r>
        <w:rPr>
          <w:rStyle w:val="VerbatimChar"/>
          <w:color w:val="57606A"/>
          <w:sz w:val="20"/>
          <w:szCs w:val="20"/>
        </w:rPr>
        <w:t xml:space="preserve">source_labels</w:t>
      </w:r>
      <w:r>
        <w:t xml:space="preserve">. Затем установить</w:t>
      </w:r>
      <w:r>
        <w:t xml:space="preserve"> </w:t>
      </w:r>
      <w:r>
        <w:rPr>
          <w:rStyle w:val="VerbatimChar"/>
          <w:color w:val="57606A"/>
          <w:sz w:val="20"/>
          <w:szCs w:val="20"/>
        </w:rPr>
        <w:t xml:space="preserve">target_label</w:t>
      </w:r>
      <w:r>
        <w:t xml:space="preserve"> </w:t>
      </w:r>
      <w:r>
        <w:t xml:space="preserve">в</w:t>
      </w:r>
      <w:r>
        <w:t xml:space="preserve"> </w:t>
      </w:r>
      <w:r>
        <w:rPr>
          <w:rStyle w:val="VerbatimChar"/>
          <w:color w:val="57606A"/>
          <w:sz w:val="20"/>
          <w:szCs w:val="20"/>
        </w:rPr>
        <w:t xml:space="preserve">replacement</w:t>
      </w:r>
      <w:r>
        <w:t xml:space="preserve">, с подстановкой ссылок на группы захвата</w:t>
      </w:r>
      <w:r>
        <w:t xml:space="preserve"> </w:t>
      </w:r>
      <w:r>
        <w:t xml:space="preserve">(</w:t>
      </w:r>
      <w:r>
        <w:rPr>
          <w:rStyle w:val="VerbatimChar"/>
          <w:color w:val="57606A"/>
          <w:sz w:val="20"/>
          <w:szCs w:val="20"/>
        </w:rPr>
        <w:t xml:space="preserve">${1}</w:t>
      </w:r>
      <w:r>
        <w:t xml:space="preserve">,</w:t>
      </w:r>
      <w:r>
        <w:t xml:space="preserve"> </w:t>
      </w:r>
      <w:r>
        <w:rPr>
          <w:rStyle w:val="VerbatimChar"/>
          <w:color w:val="57606A"/>
          <w:sz w:val="20"/>
          <w:szCs w:val="20"/>
        </w:rPr>
        <w:t xml:space="preserve">${2}</w:t>
      </w:r>
      <w:r>
        <w:t xml:space="preserve">, …) в</w:t>
      </w:r>
      <w:r>
        <w:t xml:space="preserve"> </w:t>
      </w:r>
      <w:r>
        <w:rPr>
          <w:rStyle w:val="VerbatimChar"/>
          <w:color w:val="57606A"/>
          <w:sz w:val="20"/>
          <w:szCs w:val="20"/>
        </w:rPr>
        <w:t xml:space="preserve">replacement</w:t>
      </w:r>
      <w:r>
        <w:t xml:space="preserve"> </w:t>
      </w:r>
      <w:r>
        <w:t xml:space="preserve">их значениями. Если</w:t>
      </w:r>
      <w:r>
        <w:t xml:space="preserve"> </w:t>
      </w:r>
      <w:r>
        <w:rPr>
          <w:rStyle w:val="VerbatimChar"/>
          <w:color w:val="57606A"/>
          <w:sz w:val="20"/>
          <w:szCs w:val="20"/>
        </w:rPr>
        <w:t xml:space="preserve">regex</w:t>
      </w:r>
      <w:r>
        <w:t xml:space="preserve"> </w:t>
      </w:r>
      <w:r>
        <w:t xml:space="preserve">не совпадает, замена не выполняется.</w:t>
      </w:r>
    </w:p>
    <w:p>
      <w:pPr>
        <w:numPr>
          <w:ilvl w:val="0"/>
          <w:numId w:val="1063"/>
        </w:numPr>
        <w:pStyle w:val="Compact"/>
      </w:pPr>
      <w:r>
        <w:rPr>
          <w:rStyle w:val="VerbatimChar"/>
          <w:color w:val="57606A"/>
          <w:sz w:val="20"/>
          <w:szCs w:val="20"/>
        </w:rPr>
        <w:t xml:space="preserve">lowercase</w:t>
      </w:r>
      <w:r>
        <w:t xml:space="preserve">: Преобразовать конкатенированные</w:t>
      </w:r>
      <w:r>
        <w:t xml:space="preserve"> </w:t>
      </w:r>
      <w:r>
        <w:rPr>
          <w:rStyle w:val="VerbatimChar"/>
          <w:color w:val="57606A"/>
          <w:sz w:val="20"/>
          <w:szCs w:val="20"/>
        </w:rPr>
        <w:t xml:space="preserve">source_labels</w:t>
      </w:r>
      <w:r>
        <w:t xml:space="preserve"> </w:t>
      </w:r>
      <w:r>
        <w:t xml:space="preserve">в нижний регистр.</w:t>
      </w:r>
    </w:p>
    <w:p>
      <w:pPr>
        <w:numPr>
          <w:ilvl w:val="0"/>
          <w:numId w:val="1063"/>
        </w:numPr>
        <w:pStyle w:val="Compact"/>
      </w:pPr>
      <w:r>
        <w:rPr>
          <w:rStyle w:val="VerbatimChar"/>
          <w:color w:val="57606A"/>
          <w:sz w:val="20"/>
          <w:szCs w:val="20"/>
        </w:rPr>
        <w:t xml:space="preserve">uppercase</w:t>
      </w:r>
      <w:r>
        <w:t xml:space="preserve">: Преобразовать конкатенированные</w:t>
      </w:r>
      <w:r>
        <w:t xml:space="preserve"> </w:t>
      </w:r>
      <w:r>
        <w:rPr>
          <w:rStyle w:val="VerbatimChar"/>
          <w:color w:val="57606A"/>
          <w:sz w:val="20"/>
          <w:szCs w:val="20"/>
        </w:rPr>
        <w:t xml:space="preserve">source_labels</w:t>
      </w:r>
      <w:r>
        <w:t xml:space="preserve"> </w:t>
      </w:r>
      <w:r>
        <w:t xml:space="preserve">в верхний регистр.</w:t>
      </w:r>
    </w:p>
    <w:p>
      <w:pPr>
        <w:numPr>
          <w:ilvl w:val="0"/>
          <w:numId w:val="1063"/>
        </w:numPr>
        <w:pStyle w:val="Compact"/>
      </w:pPr>
      <w:r>
        <w:rPr>
          <w:rStyle w:val="VerbatimChar"/>
          <w:color w:val="57606A"/>
          <w:sz w:val="20"/>
          <w:szCs w:val="20"/>
        </w:rPr>
        <w:t xml:space="preserve">keep</w:t>
      </w:r>
      <w:r>
        <w:t xml:space="preserve">: Удалить цели, для которых</w:t>
      </w:r>
      <w:r>
        <w:t xml:space="preserve"> </w:t>
      </w:r>
      <w:r>
        <w:rPr>
          <w:rStyle w:val="VerbatimChar"/>
          <w:color w:val="57606A"/>
          <w:sz w:val="20"/>
          <w:szCs w:val="20"/>
        </w:rPr>
        <w:t xml:space="preserve">regex</w:t>
      </w:r>
      <w:r>
        <w:t xml:space="preserve"> </w:t>
      </w:r>
      <w:r>
        <w:t xml:space="preserve">не совпадает с конкатенированными</w:t>
      </w:r>
      <w:r>
        <w:t xml:space="preserve"> </w:t>
      </w:r>
      <w:r>
        <w:rPr>
          <w:rStyle w:val="VerbatimChar"/>
          <w:color w:val="57606A"/>
          <w:sz w:val="20"/>
          <w:szCs w:val="20"/>
        </w:rPr>
        <w:t xml:space="preserve">source_labels</w:t>
      </w:r>
      <w:r>
        <w:t xml:space="preserve">.</w:t>
      </w:r>
    </w:p>
    <w:p>
      <w:pPr>
        <w:numPr>
          <w:ilvl w:val="0"/>
          <w:numId w:val="1063"/>
        </w:numPr>
        <w:pStyle w:val="Compact"/>
      </w:pPr>
      <w:r>
        <w:rPr>
          <w:rStyle w:val="VerbatimChar"/>
          <w:color w:val="57606A"/>
          <w:sz w:val="20"/>
          <w:szCs w:val="20"/>
        </w:rPr>
        <w:t xml:space="preserve">drop</w:t>
      </w:r>
      <w:r>
        <w:t xml:space="preserve">: Удалить цели, для которых</w:t>
      </w:r>
      <w:r>
        <w:t xml:space="preserve"> </w:t>
      </w:r>
      <w:r>
        <w:rPr>
          <w:rStyle w:val="VerbatimChar"/>
          <w:color w:val="57606A"/>
          <w:sz w:val="20"/>
          <w:szCs w:val="20"/>
        </w:rPr>
        <w:t xml:space="preserve">regex</w:t>
      </w:r>
      <w:r>
        <w:t xml:space="preserve"> </w:t>
      </w:r>
      <w:r>
        <w:t xml:space="preserve">совпадает с конкатенированными</w:t>
      </w:r>
      <w:r>
        <w:t xml:space="preserve"> </w:t>
      </w:r>
      <w:r>
        <w:rPr>
          <w:rStyle w:val="VerbatimChar"/>
          <w:color w:val="57606A"/>
          <w:sz w:val="20"/>
          <w:szCs w:val="20"/>
        </w:rPr>
        <w:t xml:space="preserve">source_labels</w:t>
      </w:r>
      <w:r>
        <w:t xml:space="preserve">.</w:t>
      </w:r>
    </w:p>
    <w:p>
      <w:pPr>
        <w:numPr>
          <w:ilvl w:val="0"/>
          <w:numId w:val="1063"/>
        </w:numPr>
        <w:pStyle w:val="Compact"/>
      </w:pPr>
      <w:r>
        <w:rPr>
          <w:rStyle w:val="VerbatimChar"/>
          <w:color w:val="57606A"/>
          <w:sz w:val="20"/>
          <w:szCs w:val="20"/>
        </w:rPr>
        <w:t xml:space="preserve">keepequal</w:t>
      </w:r>
      <w:r>
        <w:t xml:space="preserve">: Удалить цели, для которых конкатенированные</w:t>
      </w:r>
      <w:r>
        <w:t xml:space="preserve"> </w:t>
      </w:r>
      <w:r>
        <w:rPr>
          <w:rStyle w:val="VerbatimChar"/>
          <w:color w:val="57606A"/>
          <w:sz w:val="20"/>
          <w:szCs w:val="20"/>
        </w:rPr>
        <w:t xml:space="preserve">source_labels</w:t>
      </w:r>
      <w:r>
        <w:t xml:space="preserve"> </w:t>
      </w:r>
      <w:r>
        <w:t xml:space="preserve">не совпадают с</w:t>
      </w:r>
      <w:r>
        <w:t xml:space="preserve"> </w:t>
      </w:r>
      <w:r>
        <w:rPr>
          <w:rStyle w:val="VerbatimChar"/>
          <w:color w:val="57606A"/>
          <w:sz w:val="20"/>
          <w:szCs w:val="20"/>
        </w:rPr>
        <w:t xml:space="preserve">target_label</w:t>
      </w:r>
      <w:r>
        <w:t xml:space="preserve">.</w:t>
      </w:r>
    </w:p>
    <w:p>
      <w:pPr>
        <w:numPr>
          <w:ilvl w:val="0"/>
          <w:numId w:val="1063"/>
        </w:numPr>
        <w:pStyle w:val="Compact"/>
      </w:pPr>
      <w:r>
        <w:rPr>
          <w:rStyle w:val="VerbatimChar"/>
          <w:color w:val="57606A"/>
          <w:sz w:val="20"/>
          <w:szCs w:val="20"/>
        </w:rPr>
        <w:t xml:space="preserve">dropequal</w:t>
      </w:r>
      <w:r>
        <w:t xml:space="preserve">: Удалить цели, для которых конкатенированные</w:t>
      </w:r>
      <w:r>
        <w:t xml:space="preserve"> </w:t>
      </w:r>
      <w:r>
        <w:rPr>
          <w:rStyle w:val="VerbatimChar"/>
          <w:color w:val="57606A"/>
          <w:sz w:val="20"/>
          <w:szCs w:val="20"/>
        </w:rPr>
        <w:t xml:space="preserve">source_labels</w:t>
      </w:r>
      <w:r>
        <w:t xml:space="preserve"> </w:t>
      </w:r>
      <w:r>
        <w:t xml:space="preserve">совпадают с</w:t>
      </w:r>
      <w:r>
        <w:t xml:space="preserve"> </w:t>
      </w:r>
      <w:r>
        <w:rPr>
          <w:rStyle w:val="VerbatimChar"/>
          <w:color w:val="57606A"/>
          <w:sz w:val="20"/>
          <w:szCs w:val="20"/>
        </w:rPr>
        <w:t xml:space="preserve">target_label</w:t>
      </w:r>
      <w:r>
        <w:t xml:space="preserve">.</w:t>
      </w:r>
    </w:p>
    <w:p>
      <w:pPr>
        <w:numPr>
          <w:ilvl w:val="0"/>
          <w:numId w:val="1063"/>
        </w:numPr>
        <w:pStyle w:val="Compact"/>
      </w:pPr>
      <w:r>
        <w:rPr>
          <w:rStyle w:val="VerbatimChar"/>
          <w:color w:val="57606A"/>
          <w:sz w:val="20"/>
          <w:szCs w:val="20"/>
        </w:rPr>
        <w:t xml:space="preserve">hashmod</w:t>
      </w:r>
      <w:r>
        <w:t xml:space="preserve">: Установить</w:t>
      </w:r>
      <w:r>
        <w:t xml:space="preserve"> </w:t>
      </w:r>
      <w:r>
        <w:rPr>
          <w:rStyle w:val="VerbatimChar"/>
          <w:color w:val="57606A"/>
          <w:sz w:val="20"/>
          <w:szCs w:val="20"/>
        </w:rPr>
        <w:t xml:space="preserve">target_label</w:t>
      </w:r>
      <w:r>
        <w:t xml:space="preserve"> </w:t>
      </w:r>
      <w:r>
        <w:t xml:space="preserve">в</w:t>
      </w:r>
      <w:r>
        <w:t xml:space="preserve"> </w:t>
      </w:r>
      <w:r>
        <w:rPr>
          <w:rStyle w:val="VerbatimChar"/>
          <w:color w:val="57606A"/>
          <w:sz w:val="20"/>
          <w:szCs w:val="20"/>
        </w:rPr>
        <w:t xml:space="preserve">modulus</w:t>
      </w:r>
      <w:r>
        <w:t xml:space="preserve"> </w:t>
      </w:r>
      <w:r>
        <w:t xml:space="preserve">хеша конкатенированных</w:t>
      </w:r>
      <w:r>
        <w:t xml:space="preserve"> </w:t>
      </w:r>
      <w:r>
        <w:rPr>
          <w:rStyle w:val="VerbatimChar"/>
          <w:color w:val="57606A"/>
          <w:sz w:val="20"/>
          <w:szCs w:val="20"/>
        </w:rPr>
        <w:t xml:space="preserve">source_labels</w:t>
      </w:r>
      <w:r>
        <w:t xml:space="preserve">.</w:t>
      </w:r>
    </w:p>
    <w:p>
      <w:pPr>
        <w:numPr>
          <w:ilvl w:val="0"/>
          <w:numId w:val="1063"/>
        </w:numPr>
        <w:pStyle w:val="Compact"/>
      </w:pPr>
      <w:r>
        <w:rPr>
          <w:rStyle w:val="VerbatimChar"/>
          <w:color w:val="57606A"/>
          <w:sz w:val="20"/>
          <w:szCs w:val="20"/>
        </w:rPr>
        <w:t xml:space="preserve">labelmap</w:t>
      </w:r>
      <w:r>
        <w:t xml:space="preserve">: Сопоставить</w:t>
      </w:r>
      <w:r>
        <w:t xml:space="preserve"> </w:t>
      </w:r>
      <w:r>
        <w:rPr>
          <w:rStyle w:val="VerbatimChar"/>
          <w:color w:val="57606A"/>
          <w:sz w:val="20"/>
          <w:szCs w:val="20"/>
        </w:rPr>
        <w:t xml:space="preserve">regex</w:t>
      </w:r>
      <w:r>
        <w:t xml:space="preserve"> </w:t>
      </w:r>
      <w:r>
        <w:t xml:space="preserve">со всеми именами исходных лейблов, а не только с указанными в</w:t>
      </w:r>
      <w:r>
        <w:t xml:space="preserve"> </w:t>
      </w:r>
      <w:r>
        <w:rPr>
          <w:rStyle w:val="VerbatimChar"/>
          <w:color w:val="57606A"/>
          <w:sz w:val="20"/>
          <w:szCs w:val="20"/>
        </w:rPr>
        <w:t xml:space="preserve">source_labels</w:t>
      </w:r>
      <w:r>
        <w:t xml:space="preserve">. Затем</w:t>
      </w:r>
      <w:r>
        <w:t xml:space="preserve"> </w:t>
      </w:r>
      <w:r>
        <w:t xml:space="preserve">скопировать значения совпадающих лейблов в имена лейблов, указанные в</w:t>
      </w:r>
      <w:r>
        <w:t xml:space="preserve"> </w:t>
      </w:r>
      <w:r>
        <w:rPr>
          <w:rStyle w:val="VerbatimChar"/>
          <w:color w:val="57606A"/>
          <w:sz w:val="20"/>
          <w:szCs w:val="20"/>
        </w:rPr>
        <w:t xml:space="preserve">replacement</w:t>
      </w:r>
      <w:r>
        <w:t xml:space="preserve">, с подстановкой</w:t>
      </w:r>
      <w:r>
        <w:t xml:space="preserve"> </w:t>
      </w:r>
      <w:r>
        <w:t xml:space="preserve">ссылок на группы захвата (</w:t>
      </w:r>
      <w:r>
        <w:rPr>
          <w:rStyle w:val="VerbatimChar"/>
          <w:color w:val="57606A"/>
          <w:sz w:val="20"/>
          <w:szCs w:val="20"/>
        </w:rPr>
        <w:t xml:space="preserve">${1}</w:t>
      </w:r>
      <w:r>
        <w:t xml:space="preserve">,</w:t>
      </w:r>
      <w:r>
        <w:t xml:space="preserve"> </w:t>
      </w:r>
      <w:r>
        <w:rPr>
          <w:rStyle w:val="VerbatimChar"/>
          <w:color w:val="57606A"/>
          <w:sz w:val="20"/>
          <w:szCs w:val="20"/>
        </w:rPr>
        <w:t xml:space="preserve">${2}</w:t>
      </w:r>
      <w:r>
        <w:t xml:space="preserve">, …) в</w:t>
      </w:r>
      <w:r>
        <w:t xml:space="preserve"> </w:t>
      </w:r>
      <w:r>
        <w:rPr>
          <w:rStyle w:val="VerbatimChar"/>
          <w:color w:val="57606A"/>
          <w:sz w:val="20"/>
          <w:szCs w:val="20"/>
        </w:rPr>
        <w:t xml:space="preserve">replacement</w:t>
      </w:r>
      <w:r>
        <w:t xml:space="preserve"> </w:t>
      </w:r>
      <w:r>
        <w:t xml:space="preserve">их значениями.</w:t>
      </w:r>
    </w:p>
    <w:p>
      <w:pPr>
        <w:numPr>
          <w:ilvl w:val="0"/>
          <w:numId w:val="1063"/>
        </w:numPr>
        <w:pStyle w:val="Compact"/>
      </w:pPr>
      <w:r>
        <w:rPr>
          <w:rStyle w:val="VerbatimChar"/>
          <w:color w:val="57606A"/>
          <w:sz w:val="20"/>
          <w:szCs w:val="20"/>
        </w:rPr>
        <w:t xml:space="preserve">labeldrop</w:t>
      </w:r>
      <w:r>
        <w:t xml:space="preserve">: Сопоставить</w:t>
      </w:r>
      <w:r>
        <w:t xml:space="preserve"> </w:t>
      </w:r>
      <w:r>
        <w:rPr>
          <w:rStyle w:val="VerbatimChar"/>
          <w:color w:val="57606A"/>
          <w:sz w:val="20"/>
          <w:szCs w:val="20"/>
        </w:rPr>
        <w:t xml:space="preserve">regex</w:t>
      </w:r>
      <w:r>
        <w:t xml:space="preserve"> </w:t>
      </w:r>
      <w:r>
        <w:t xml:space="preserve">со всеми именами лейблов. Любой лейбл, который совпадает, будет</w:t>
      </w:r>
      <w:r>
        <w:t xml:space="preserve"> </w:t>
      </w:r>
      <w:r>
        <w:t xml:space="preserve">удален из набора лейблов.</w:t>
      </w:r>
    </w:p>
    <w:p>
      <w:pPr>
        <w:numPr>
          <w:ilvl w:val="0"/>
          <w:numId w:val="1063"/>
        </w:numPr>
        <w:pStyle w:val="Compact"/>
      </w:pPr>
      <w:r>
        <w:rPr>
          <w:rStyle w:val="VerbatimChar"/>
          <w:color w:val="57606A"/>
          <w:sz w:val="20"/>
          <w:szCs w:val="20"/>
        </w:rPr>
        <w:t xml:space="preserve">labelkeep</w:t>
      </w:r>
      <w:r>
        <w:t xml:space="preserve">: Сопоставить</w:t>
      </w:r>
      <w:r>
        <w:t xml:space="preserve"> </w:t>
      </w:r>
      <w:r>
        <w:rPr>
          <w:rStyle w:val="VerbatimChar"/>
          <w:color w:val="57606A"/>
          <w:sz w:val="20"/>
          <w:szCs w:val="20"/>
        </w:rPr>
        <w:t xml:space="preserve">regex</w:t>
      </w:r>
      <w:r>
        <w:t xml:space="preserve"> </w:t>
      </w:r>
      <w:r>
        <w:t xml:space="preserve">со всеми именами лейблов. Любой лейбл, который не совпадает, будет</w:t>
      </w:r>
      <w:r>
        <w:t xml:space="preserve"> </w:t>
      </w:r>
      <w:r>
        <w:t xml:space="preserve">удален из набора лейблов.</w:t>
      </w:r>
    </w:p>
    <w:p>
      <w:pPr>
        <w:pStyle w:val="FirstParagraph"/>
      </w:pPr>
      <w:r>
        <w:t xml:space="preserve">Необходимо соблюдать осторожность с</w:t>
      </w:r>
      <w:r>
        <w:t xml:space="preserve"> </w:t>
      </w:r>
      <w:r>
        <w:rPr>
          <w:rStyle w:val="VerbatimChar"/>
          <w:color w:val="57606A"/>
          <w:sz w:val="20"/>
          <w:szCs w:val="20"/>
        </w:rPr>
        <w:t xml:space="preserve">labeldrop</w:t>
      </w:r>
      <w:r>
        <w:t xml:space="preserve"> </w:t>
      </w:r>
      <w:r>
        <w:t xml:space="preserve">и</w:t>
      </w:r>
      <w:r>
        <w:t xml:space="preserve"> </w:t>
      </w:r>
      <w:r>
        <w:rPr>
          <w:rStyle w:val="VerbatimChar"/>
          <w:color w:val="57606A"/>
          <w:sz w:val="20"/>
          <w:szCs w:val="20"/>
        </w:rPr>
        <w:t xml:space="preserve">labelkeep</w:t>
      </w:r>
      <w:r>
        <w:t xml:space="preserve">, чтобы гарантировать, что метрики</w:t>
      </w:r>
      <w:r>
        <w:t xml:space="preserve"> </w:t>
      </w:r>
      <w:r>
        <w:t xml:space="preserve">по-прежнему уникально маркированы после удаления лейблов.</w:t>
      </w:r>
    </w:p>
    <w:bookmarkEnd w:id="177"/>
    <w:bookmarkStart w:id="178" w:name="X8345d214df00f1e06debab7a14d4f4e822ca200"/>
    <w:p>
      <w:pPr>
        <w:pStyle w:val="Heading3"/>
      </w:pPr>
      <w:r>
        <w:t xml:space="preserve">metric_relabel_configs</w:t>
      </w:r>
    </w:p>
    <w:p>
      <w:pPr>
        <w:pStyle w:val="FirstParagraph"/>
      </w:pPr>
      <w:r>
        <w:t xml:space="preserve">Переназначение метрик применяется к образцам на последнем этапе перед их загрузкой. Оно имеет такой же формат конфигурации и действия, как и переназначение целей. Переназначение метрик не применяется к автоматически сгенерированным временным рядам, таким как</w:t>
      </w:r>
      <w:r>
        <w:t xml:space="preserve"> </w:t>
      </w:r>
      <w:r>
        <w:rPr>
          <w:rStyle w:val="VerbatimChar"/>
          <w:color w:val="57606A"/>
          <w:sz w:val="20"/>
          <w:szCs w:val="20"/>
        </w:rPr>
        <w:t xml:space="preserve">up</w:t>
      </w:r>
      <w:r>
        <w:t xml:space="preserve">.</w:t>
      </w:r>
    </w:p>
    <w:p>
      <w:pPr>
        <w:pStyle w:val="BodyText"/>
      </w:pPr>
      <w:r>
        <w:t xml:space="preserve">Одним из применений этого является исключение временных рядов, которые слишком дороги для загрузки.</w:t>
      </w:r>
    </w:p>
    <w:bookmarkEnd w:id="178"/>
    <w:bookmarkStart w:id="179" w:name="X89677a4e52e4b034afcc03de451213be75b48a7"/>
    <w:p>
      <w:pPr>
        <w:pStyle w:val="Heading3"/>
      </w:pPr>
      <w:r>
        <w:t xml:space="preserve">alert_relabel_configs</w:t>
      </w:r>
    </w:p>
    <w:p>
      <w:pPr>
        <w:pStyle w:val="FirstParagraph"/>
      </w:pPr>
      <w:r>
        <w:t xml:space="preserve">Переназначение оповещений применяется к оповещениям перед их отправкой в Alertmanager. Оно имеет такой же формат конфигурации и действия, как и переназначение целей. Переназначение оповещений применяется после внешних лейблов.</w:t>
      </w:r>
    </w:p>
    <w:p>
      <w:pPr>
        <w:pStyle w:val="BodyText"/>
      </w:pPr>
      <w:r>
        <w:t xml:space="preserve">Одним из применений этого является обеспечение того, чтобы пара серверов Deckhouse Prom++ с разными внешними лейблами отправляла идентичные оповещения.</w:t>
      </w:r>
    </w:p>
    <w:bookmarkEnd w:id="179"/>
    <w:bookmarkStart w:id="180" w:name="Xce274d5dd596a066921b8e478e7610d100ceade"/>
    <w:p>
      <w:pPr>
        <w:pStyle w:val="Heading3"/>
      </w:pPr>
      <w:r>
        <w:t xml:space="preserve">alertmanager_config</w:t>
      </w:r>
    </w:p>
    <w:p>
      <w:pPr>
        <w:pStyle w:val="FirstParagraph"/>
      </w:pPr>
      <w:r>
        <w:t xml:space="preserve">Раздел</w:t>
      </w:r>
      <w:r>
        <w:t xml:space="preserve"> </w:t>
      </w:r>
      <w:r>
        <w:rPr>
          <w:rStyle w:val="VerbatimChar"/>
          <w:color w:val="57606A"/>
          <w:sz w:val="20"/>
          <w:szCs w:val="20"/>
        </w:rPr>
        <w:t xml:space="preserve">alertmanager_config</w:t>
      </w:r>
      <w:r>
        <w:t xml:space="preserve"> </w:t>
      </w:r>
      <w:r>
        <w:t xml:space="preserve">указывает экземпляры Alertmanager, которым сервер Deckhouse Prom++ отправляет оповещения. Он также предоставляет параметры для настройки связи с этими Alertmanager.</w:t>
      </w:r>
    </w:p>
    <w:p>
      <w:pPr>
        <w:pStyle w:val="BodyText"/>
      </w:pPr>
      <w:r>
        <w:t xml:space="preserve">Alertmanager может быть статически настроен через параметр</w:t>
      </w:r>
      <w:r>
        <w:t xml:space="preserve"> </w:t>
      </w:r>
      <w:r>
        <w:rPr>
          <w:rStyle w:val="VerbatimChar"/>
          <w:color w:val="57606A"/>
          <w:sz w:val="20"/>
          <w:szCs w:val="20"/>
        </w:rPr>
        <w:t xml:space="preserve">static_configs</w:t>
      </w:r>
      <w:r>
        <w:t xml:space="preserve"> </w:t>
      </w:r>
      <w:r>
        <w:t xml:space="preserve">или динамически обнаружен с использованием одного из поддерживаемых механизмов обнаружения сервисов.</w:t>
      </w:r>
    </w:p>
    <w:p>
      <w:pPr>
        <w:pStyle w:val="BodyText"/>
      </w:pPr>
      <w:r>
        <w:t xml:space="preserve">Кроме того,</w:t>
      </w:r>
      <w:r>
        <w:t xml:space="preserve"> </w:t>
      </w:r>
      <w:r>
        <w:rPr>
          <w:rStyle w:val="VerbatimChar"/>
          <w:color w:val="57606A"/>
          <w:sz w:val="20"/>
          <w:szCs w:val="20"/>
        </w:rPr>
        <w:t xml:space="preserve">relabel_configs</w:t>
      </w:r>
      <w:r>
        <w:t xml:space="preserve"> </w:t>
      </w:r>
      <w:r>
        <w:t xml:space="preserve">позволяет выбирать Alertmanager из обнаруженных сущностей и предоставляет расширенные модификации используемого API пути, который отображается через лейбл</w:t>
      </w:r>
      <w:r>
        <w:t xml:space="preserve"> </w:t>
      </w:r>
      <w:r>
        <w:rPr>
          <w:rStyle w:val="VerbatimChar"/>
          <w:color w:val="57606A"/>
          <w:sz w:val="20"/>
          <w:szCs w:val="20"/>
        </w:rPr>
        <w:t xml:space="preserve">__alerts_path__</w:t>
      </w:r>
      <w:r>
        <w:t xml:space="preserve">.</w:t>
      </w:r>
    </w:p>
    <w:p>
      <w:pPr>
        <w:pStyle w:val="SourceCode"/>
      </w:pPr>
      <w:r>
        <w:rPr>
          <w:rStyle w:val="VerbatimChar"/>
          <w:color w:val="57606A"/>
          <w:sz w:val="20"/>
          <w:szCs w:val="20"/>
        </w:rPr>
        <w:t xml:space="preserve"># Тайм-аут для каждой цели Alertmanager при отправке оповещений.</w:t>
      </w:r>
      <w:r>
        <w:rPr>
          <w:color w:val="57606A"/>
          <w:sz w:val="20"/>
          <w:szCs w:val="20"/>
        </w:rPr>
        <w:br/>
      </w:r>
      <w:r>
        <w:rPr>
          <w:rStyle w:val="VerbatimChar"/>
          <w:color w:val="57606A"/>
          <w:sz w:val="20"/>
          <w:szCs w:val="20"/>
        </w:rPr>
        <w:t xml:space="preserve">[ timeout: &lt;duration&gt; | default = 10s ]</w:t>
      </w:r>
      <w:r>
        <w:rPr>
          <w:color w:val="57606A"/>
          <w:sz w:val="20"/>
          <w:szCs w:val="20"/>
        </w:rPr>
        <w:br/>
      </w:r>
      <w:r>
        <w:rPr>
          <w:color w:val="57606A"/>
          <w:sz w:val="20"/>
          <w:szCs w:val="20"/>
        </w:rPr>
        <w:br/>
      </w:r>
      <w:r>
        <w:rPr>
          <w:rStyle w:val="VerbatimChar"/>
          <w:color w:val="57606A"/>
          <w:sz w:val="20"/>
          <w:szCs w:val="20"/>
        </w:rPr>
        <w:t xml:space="preserve"># Версия API Alertmanager.</w:t>
      </w:r>
      <w:r>
        <w:rPr>
          <w:color w:val="57606A"/>
          <w:sz w:val="20"/>
          <w:szCs w:val="20"/>
        </w:rPr>
        <w:br/>
      </w:r>
      <w:r>
        <w:rPr>
          <w:rStyle w:val="VerbatimChar"/>
          <w:color w:val="57606A"/>
          <w:sz w:val="20"/>
          <w:szCs w:val="20"/>
        </w:rPr>
        <w:t xml:space="preserve">[ api_version: &lt;string&gt; | default = v2 ]</w:t>
      </w:r>
      <w:r>
        <w:rPr>
          <w:color w:val="57606A"/>
          <w:sz w:val="20"/>
          <w:szCs w:val="20"/>
        </w:rPr>
        <w:br/>
      </w:r>
      <w:r>
        <w:rPr>
          <w:color w:val="57606A"/>
          <w:sz w:val="20"/>
          <w:szCs w:val="20"/>
        </w:rPr>
        <w:br/>
      </w:r>
      <w:r>
        <w:rPr>
          <w:rStyle w:val="VerbatimChar"/>
          <w:color w:val="57606A"/>
          <w:sz w:val="20"/>
          <w:szCs w:val="20"/>
        </w:rPr>
        <w:t xml:space="preserve"># Префикс для HTTP пути, по которому отправляются оповещения.</w:t>
      </w:r>
      <w:r>
        <w:rPr>
          <w:color w:val="57606A"/>
          <w:sz w:val="20"/>
          <w:szCs w:val="20"/>
        </w:rPr>
        <w:br/>
      </w:r>
      <w:r>
        <w:rPr>
          <w:rStyle w:val="VerbatimChar"/>
          <w:color w:val="57606A"/>
          <w:sz w:val="20"/>
          <w:szCs w:val="20"/>
        </w:rPr>
        <w:t xml:space="preserve">[ path_prefix: &lt;path&gt; | default = / ]</w:t>
      </w:r>
      <w:r>
        <w:rPr>
          <w:color w:val="57606A"/>
          <w:sz w:val="20"/>
          <w:szCs w:val="20"/>
        </w:rPr>
        <w:br/>
      </w:r>
      <w:r>
        <w:rPr>
          <w:color w:val="57606A"/>
          <w:sz w:val="20"/>
          <w:szCs w:val="20"/>
        </w:rPr>
        <w:br/>
      </w:r>
      <w:r>
        <w:rPr>
          <w:rStyle w:val="VerbatimChar"/>
          <w:color w:val="57606A"/>
          <w:sz w:val="20"/>
          <w:szCs w:val="20"/>
        </w:rPr>
        <w:t xml:space="preserve"># Настраивает схему протокола, используемую для запросов.</w:t>
      </w:r>
      <w:r>
        <w:rPr>
          <w:color w:val="57606A"/>
          <w:sz w:val="20"/>
          <w:szCs w:val="20"/>
        </w:rPr>
        <w:br/>
      </w:r>
      <w:r>
        <w:rPr>
          <w:rStyle w:val="VerbatimChar"/>
          <w:color w:val="57606A"/>
          <w:sz w:val="20"/>
          <w:szCs w:val="20"/>
        </w:rPr>
        <w:t xml:space="preserve">[ scheme: &lt;scheme&gt; | default = http ]</w:t>
      </w:r>
      <w:r>
        <w:rPr>
          <w:color w:val="57606A"/>
          <w:sz w:val="20"/>
          <w:szCs w:val="20"/>
        </w:rPr>
        <w:br/>
      </w:r>
      <w:r>
        <w:rPr>
          <w:color w:val="57606A"/>
          <w:sz w:val="20"/>
          <w:szCs w:val="20"/>
        </w:rPr>
        <w:br/>
      </w:r>
      <w:r>
        <w:rPr>
          <w:rStyle w:val="VerbatimChar"/>
          <w:color w:val="57606A"/>
          <w:sz w:val="20"/>
          <w:szCs w:val="20"/>
        </w:rPr>
        <w:t xml:space="preserve"># Опционально настраивает процесс подписания запросов с использованием AWS Signature Verification 4.</w:t>
      </w:r>
      <w:r>
        <w:rPr>
          <w:color w:val="57606A"/>
          <w:sz w:val="20"/>
          <w:szCs w:val="20"/>
        </w:rPr>
        <w:br/>
      </w:r>
      <w:r>
        <w:rPr>
          <w:rStyle w:val="VerbatimChar"/>
          <w:color w:val="57606A"/>
          <w:sz w:val="20"/>
          <w:szCs w:val="20"/>
        </w:rPr>
        <w:t xml:space="preserve"># Не может быть установлен одновременно с basic_auth, authorization, oauth2, azuread или google_iam.</w:t>
      </w:r>
      <w:r>
        <w:rPr>
          <w:color w:val="57606A"/>
          <w:sz w:val="20"/>
          <w:szCs w:val="20"/>
        </w:rPr>
        <w:br/>
      </w:r>
      <w:r>
        <w:rPr>
          <w:rStyle w:val="VerbatimChar"/>
          <w:color w:val="57606A"/>
          <w:sz w:val="20"/>
          <w:szCs w:val="20"/>
        </w:rPr>
        <w:t xml:space="preserve"># Чтобы использовать учетные данные по умолчанию из AWS SDK, используйте `sigv4: {}`.</w:t>
      </w:r>
      <w:r>
        <w:rPr>
          <w:color w:val="57606A"/>
          <w:sz w:val="20"/>
          <w:szCs w:val="20"/>
        </w:rPr>
        <w:br/>
      </w:r>
      <w:r>
        <w:rPr>
          <w:rStyle w:val="VerbatimChar"/>
          <w:color w:val="57606A"/>
          <w:sz w:val="20"/>
          <w:szCs w:val="20"/>
        </w:rPr>
        <w:t xml:space="preserve">sigv4:</w:t>
      </w:r>
      <w:r>
        <w:rPr>
          <w:color w:val="57606A"/>
          <w:sz w:val="20"/>
          <w:szCs w:val="20"/>
        </w:rPr>
        <w:br/>
      </w:r>
      <w:r>
        <w:rPr>
          <w:rStyle w:val="VerbatimChar"/>
          <w:color w:val="57606A"/>
          <w:sz w:val="20"/>
          <w:szCs w:val="20"/>
        </w:rPr>
        <w:t xml:space="preserve">  # Регион AWS. Если пусто, используется регион из цепочки учетных данных по умолчанию.</w:t>
      </w:r>
      <w:r>
        <w:rPr>
          <w:color w:val="57606A"/>
          <w:sz w:val="20"/>
          <w:szCs w:val="20"/>
        </w:rPr>
        <w:br/>
      </w:r>
      <w:r>
        <w:rPr>
          <w:rStyle w:val="VerbatimChar"/>
          <w:color w:val="57606A"/>
          <w:sz w:val="20"/>
          <w:szCs w:val="20"/>
        </w:rPr>
        <w:t xml:space="preserve">  [ region: &lt;string&gt; ]</w:t>
      </w:r>
      <w:r>
        <w:rPr>
          <w:color w:val="57606A"/>
          <w:sz w:val="20"/>
          <w:szCs w:val="20"/>
        </w:rPr>
        <w:br/>
      </w:r>
      <w:r>
        <w:rPr>
          <w:color w:val="57606A"/>
          <w:sz w:val="20"/>
          <w:szCs w:val="20"/>
        </w:rPr>
        <w:br/>
      </w:r>
      <w:r>
        <w:rPr>
          <w:rStyle w:val="VerbatimChar"/>
          <w:color w:val="57606A"/>
          <w:sz w:val="20"/>
          <w:szCs w:val="20"/>
        </w:rPr>
        <w:t xml:space="preserve">  # Ключи API AWS. Если пусто, используются переменные окружения `AWS_ACCESS_KEY_ID` и `AWS_SECRET_ACCESS_KEY`.</w:t>
      </w:r>
      <w:r>
        <w:rPr>
          <w:color w:val="57606A"/>
          <w:sz w:val="20"/>
          <w:szCs w:val="20"/>
        </w:rPr>
        <w:br/>
      </w:r>
      <w:r>
        <w:rPr>
          <w:rStyle w:val="VerbatimChar"/>
          <w:color w:val="57606A"/>
          <w:sz w:val="20"/>
          <w:szCs w:val="20"/>
        </w:rPr>
        <w:t xml:space="preserve">  [ access_key: &lt;string&gt; ]</w:t>
      </w:r>
      <w:r>
        <w:rPr>
          <w:color w:val="57606A"/>
          <w:sz w:val="20"/>
          <w:szCs w:val="20"/>
        </w:rPr>
        <w:br/>
      </w:r>
      <w:r>
        <w:rPr>
          <w:rStyle w:val="VerbatimChar"/>
          <w:color w:val="57606A"/>
          <w:sz w:val="20"/>
          <w:szCs w:val="20"/>
        </w:rPr>
        <w:t xml:space="preserve">  [ secret_key: &lt;secret&gt; ]</w:t>
      </w:r>
      <w:r>
        <w:rPr>
          <w:color w:val="57606A"/>
          <w:sz w:val="20"/>
          <w:szCs w:val="20"/>
        </w:rPr>
        <w:br/>
      </w:r>
      <w:r>
        <w:rPr>
          <w:color w:val="57606A"/>
          <w:sz w:val="20"/>
          <w:szCs w:val="20"/>
        </w:rPr>
        <w:br/>
      </w:r>
      <w:r>
        <w:rPr>
          <w:rStyle w:val="VerbatimChar"/>
          <w:color w:val="57606A"/>
          <w:sz w:val="20"/>
          <w:szCs w:val="20"/>
        </w:rPr>
        <w:t xml:space="preserve">  # Имя профиля AWS, используемого для аутентификации.</w:t>
      </w:r>
      <w:r>
        <w:rPr>
          <w:color w:val="57606A"/>
          <w:sz w:val="20"/>
          <w:szCs w:val="20"/>
        </w:rPr>
        <w:br/>
      </w:r>
      <w:r>
        <w:rPr>
          <w:rStyle w:val="VerbatimChar"/>
          <w:color w:val="57606A"/>
          <w:sz w:val="20"/>
          <w:szCs w:val="20"/>
        </w:rPr>
        <w:t xml:space="preserve">  [ profile: &lt;string&gt; ]</w:t>
      </w:r>
      <w:r>
        <w:rPr>
          <w:color w:val="57606A"/>
          <w:sz w:val="20"/>
          <w:szCs w:val="20"/>
        </w:rPr>
        <w:br/>
      </w:r>
      <w:r>
        <w:rPr>
          <w:color w:val="57606A"/>
          <w:sz w:val="20"/>
          <w:szCs w:val="20"/>
        </w:rPr>
        <w:br/>
      </w:r>
      <w:r>
        <w:rPr>
          <w:rStyle w:val="VerbatimChar"/>
          <w:color w:val="57606A"/>
          <w:sz w:val="20"/>
          <w:szCs w:val="20"/>
        </w:rPr>
        <w:t xml:space="preserve">  # AWS Role ARN, альтернатива использованию ключей API AWS.</w:t>
      </w:r>
      <w:r>
        <w:rPr>
          <w:color w:val="57606A"/>
          <w:sz w:val="20"/>
          <w:szCs w:val="20"/>
        </w:rPr>
        <w:br/>
      </w:r>
      <w:r>
        <w:rPr>
          <w:rStyle w:val="VerbatimChar"/>
          <w:color w:val="57606A"/>
          <w:sz w:val="20"/>
          <w:szCs w:val="20"/>
        </w:rPr>
        <w:t xml:space="preserve">  [ role_arn: &lt;string&gt; ]</w:t>
      </w:r>
      <w:r>
        <w:rPr>
          <w:color w:val="57606A"/>
          <w:sz w:val="20"/>
          <w:szCs w:val="20"/>
        </w:rPr>
        <w:br/>
      </w:r>
      <w:r>
        <w:rPr>
          <w:color w:val="57606A"/>
          <w:sz w:val="20"/>
          <w:szCs w:val="20"/>
        </w:rPr>
        <w:br/>
      </w:r>
      <w:r>
        <w:rPr>
          <w:rStyle w:val="VerbatimChar"/>
          <w:color w:val="57606A"/>
          <w:sz w:val="20"/>
          <w:szCs w:val="20"/>
        </w:rPr>
        <w:t xml:space="preserve"># Настройки HTTP клиента, включая методы аутентификации (такие как basic auth и authorization), конфигурации прокси, параметры TLS, пользовательские HTTP заголовки и т.д.</w:t>
      </w:r>
      <w:r>
        <w:rPr>
          <w:color w:val="57606A"/>
          <w:sz w:val="20"/>
          <w:szCs w:val="20"/>
        </w:rPr>
        <w:br/>
      </w:r>
      <w:r>
        <w:rPr>
          <w:rStyle w:val="VerbatimChar"/>
          <w:color w:val="57606A"/>
          <w:sz w:val="20"/>
          <w:szCs w:val="20"/>
        </w:rPr>
        <w:t xml:space="preserve">[ &lt;http_config&gt;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Azure.</w:t>
      </w:r>
      <w:r>
        <w:rPr>
          <w:color w:val="57606A"/>
          <w:sz w:val="20"/>
          <w:szCs w:val="20"/>
        </w:rPr>
        <w:br/>
      </w:r>
      <w:r>
        <w:rPr>
          <w:rStyle w:val="VerbatimChar"/>
          <w:color w:val="57606A"/>
          <w:sz w:val="20"/>
          <w:szCs w:val="20"/>
        </w:rPr>
        <w:t xml:space="preserve">azure_sd_configs:</w:t>
      </w:r>
      <w:r>
        <w:rPr>
          <w:color w:val="57606A"/>
          <w:sz w:val="20"/>
          <w:szCs w:val="20"/>
        </w:rPr>
        <w:br/>
      </w:r>
      <w:r>
        <w:rPr>
          <w:rStyle w:val="VerbatimChar"/>
          <w:color w:val="57606A"/>
          <w:sz w:val="20"/>
          <w:szCs w:val="20"/>
        </w:rPr>
        <w:t xml:space="preserve">  [ - &lt;azure_sd_config&gt;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Consul.</w:t>
      </w:r>
      <w:r>
        <w:rPr>
          <w:color w:val="57606A"/>
          <w:sz w:val="20"/>
          <w:szCs w:val="20"/>
        </w:rPr>
        <w:br/>
      </w:r>
      <w:r>
        <w:rPr>
          <w:rStyle w:val="VerbatimChar"/>
          <w:color w:val="57606A"/>
          <w:sz w:val="20"/>
          <w:szCs w:val="20"/>
        </w:rPr>
        <w:t xml:space="preserve">consul_sd_configs:</w:t>
      </w:r>
      <w:r>
        <w:rPr>
          <w:color w:val="57606A"/>
          <w:sz w:val="20"/>
          <w:szCs w:val="20"/>
        </w:rPr>
        <w:br/>
      </w:r>
      <w:r>
        <w:rPr>
          <w:rStyle w:val="VerbatimChar"/>
          <w:color w:val="57606A"/>
          <w:sz w:val="20"/>
          <w:szCs w:val="20"/>
        </w:rPr>
        <w:t xml:space="preserve">  [ - &lt;consul_sd_config&gt;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DNS.</w:t>
      </w:r>
      <w:r>
        <w:rPr>
          <w:color w:val="57606A"/>
          <w:sz w:val="20"/>
          <w:szCs w:val="20"/>
        </w:rPr>
        <w:br/>
      </w:r>
      <w:r>
        <w:rPr>
          <w:rStyle w:val="VerbatimChar"/>
          <w:color w:val="57606A"/>
          <w:sz w:val="20"/>
          <w:szCs w:val="20"/>
        </w:rPr>
        <w:t xml:space="preserve">dns_sd_configs:</w:t>
      </w:r>
      <w:r>
        <w:rPr>
          <w:color w:val="57606A"/>
          <w:sz w:val="20"/>
          <w:szCs w:val="20"/>
        </w:rPr>
        <w:br/>
      </w:r>
      <w:r>
        <w:rPr>
          <w:rStyle w:val="VerbatimChar"/>
          <w:color w:val="57606A"/>
          <w:sz w:val="20"/>
          <w:szCs w:val="20"/>
        </w:rPr>
        <w:t xml:space="preserve">  [ - &lt;dns_sd_config&gt;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EC2.</w:t>
      </w:r>
      <w:r>
        <w:rPr>
          <w:color w:val="57606A"/>
          <w:sz w:val="20"/>
          <w:szCs w:val="20"/>
        </w:rPr>
        <w:br/>
      </w:r>
      <w:r>
        <w:rPr>
          <w:rStyle w:val="VerbatimChar"/>
          <w:color w:val="57606A"/>
          <w:sz w:val="20"/>
          <w:szCs w:val="20"/>
        </w:rPr>
        <w:t xml:space="preserve">ec2_sd_configs:</w:t>
      </w:r>
      <w:r>
        <w:rPr>
          <w:color w:val="57606A"/>
          <w:sz w:val="20"/>
          <w:szCs w:val="20"/>
        </w:rPr>
        <w:br/>
      </w:r>
      <w:r>
        <w:rPr>
          <w:rStyle w:val="VerbatimChar"/>
          <w:color w:val="57606A"/>
          <w:sz w:val="20"/>
          <w:szCs w:val="20"/>
        </w:rPr>
        <w:t xml:space="preserve">  [ - &lt;ec2_sd_config&gt;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Eureka.</w:t>
      </w:r>
      <w:r>
        <w:rPr>
          <w:color w:val="57606A"/>
          <w:sz w:val="20"/>
          <w:szCs w:val="20"/>
        </w:rPr>
        <w:br/>
      </w:r>
      <w:r>
        <w:rPr>
          <w:rStyle w:val="VerbatimChar"/>
          <w:color w:val="57606A"/>
          <w:sz w:val="20"/>
          <w:szCs w:val="20"/>
        </w:rPr>
        <w:t xml:space="preserve">eureka_sd_configs:</w:t>
      </w:r>
      <w:r>
        <w:rPr>
          <w:color w:val="57606A"/>
          <w:sz w:val="20"/>
          <w:szCs w:val="20"/>
        </w:rPr>
        <w:br/>
      </w:r>
      <w:r>
        <w:rPr>
          <w:rStyle w:val="VerbatimChar"/>
          <w:color w:val="57606A"/>
          <w:sz w:val="20"/>
          <w:szCs w:val="20"/>
        </w:rPr>
        <w:t xml:space="preserve">  [ - &lt;eureka_sd_config&gt;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файлов.</w:t>
      </w:r>
      <w:r>
        <w:rPr>
          <w:color w:val="57606A"/>
          <w:sz w:val="20"/>
          <w:szCs w:val="20"/>
        </w:rPr>
        <w:br/>
      </w:r>
      <w:r>
        <w:rPr>
          <w:rStyle w:val="VerbatimChar"/>
          <w:color w:val="57606A"/>
          <w:sz w:val="20"/>
          <w:szCs w:val="20"/>
        </w:rPr>
        <w:t xml:space="preserve">file_sd_configs:</w:t>
      </w:r>
      <w:r>
        <w:rPr>
          <w:color w:val="57606A"/>
          <w:sz w:val="20"/>
          <w:szCs w:val="20"/>
        </w:rPr>
        <w:br/>
      </w:r>
      <w:r>
        <w:rPr>
          <w:rStyle w:val="VerbatimChar"/>
          <w:color w:val="57606A"/>
          <w:sz w:val="20"/>
          <w:szCs w:val="20"/>
        </w:rPr>
        <w:t xml:space="preserve">  [ - &lt;file_sd_config&gt;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DigitalOcean.</w:t>
      </w:r>
      <w:r>
        <w:rPr>
          <w:color w:val="57606A"/>
          <w:sz w:val="20"/>
          <w:szCs w:val="20"/>
        </w:rPr>
        <w:br/>
      </w:r>
      <w:r>
        <w:rPr>
          <w:rStyle w:val="VerbatimChar"/>
          <w:color w:val="57606A"/>
          <w:sz w:val="20"/>
          <w:szCs w:val="20"/>
        </w:rPr>
        <w:t xml:space="preserve">digitalocean_sd_configs:</w:t>
      </w:r>
      <w:r>
        <w:rPr>
          <w:color w:val="57606A"/>
          <w:sz w:val="20"/>
          <w:szCs w:val="20"/>
        </w:rPr>
        <w:br/>
      </w:r>
      <w:r>
        <w:rPr>
          <w:rStyle w:val="VerbatimChar"/>
          <w:color w:val="57606A"/>
          <w:sz w:val="20"/>
          <w:szCs w:val="20"/>
        </w:rPr>
        <w:t xml:space="preserve">  [ - &lt;digitalocean_sd_config&gt;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Docker.</w:t>
      </w:r>
      <w:r>
        <w:rPr>
          <w:color w:val="57606A"/>
          <w:sz w:val="20"/>
          <w:szCs w:val="20"/>
        </w:rPr>
        <w:br/>
      </w:r>
      <w:r>
        <w:rPr>
          <w:rStyle w:val="VerbatimChar"/>
          <w:color w:val="57606A"/>
          <w:sz w:val="20"/>
          <w:szCs w:val="20"/>
        </w:rPr>
        <w:t xml:space="preserve">docker_sd_configs:</w:t>
      </w:r>
      <w:r>
        <w:rPr>
          <w:color w:val="57606A"/>
          <w:sz w:val="20"/>
          <w:szCs w:val="20"/>
        </w:rPr>
        <w:br/>
      </w:r>
      <w:r>
        <w:rPr>
          <w:rStyle w:val="VerbatimChar"/>
          <w:color w:val="57606A"/>
          <w:sz w:val="20"/>
          <w:szCs w:val="20"/>
        </w:rPr>
        <w:t xml:space="preserve">  [ - &lt;docker_sd_config&gt;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Docker Swarm.</w:t>
      </w:r>
      <w:r>
        <w:rPr>
          <w:color w:val="57606A"/>
          <w:sz w:val="20"/>
          <w:szCs w:val="20"/>
        </w:rPr>
        <w:br/>
      </w:r>
      <w:r>
        <w:rPr>
          <w:rStyle w:val="VerbatimChar"/>
          <w:color w:val="57606A"/>
          <w:sz w:val="20"/>
          <w:szCs w:val="20"/>
        </w:rPr>
        <w:t xml:space="preserve">dockerswarm_sd_configs:</w:t>
      </w:r>
      <w:r>
        <w:rPr>
          <w:color w:val="57606A"/>
          <w:sz w:val="20"/>
          <w:szCs w:val="20"/>
        </w:rPr>
        <w:br/>
      </w:r>
      <w:r>
        <w:rPr>
          <w:rStyle w:val="VerbatimChar"/>
          <w:color w:val="57606A"/>
          <w:sz w:val="20"/>
          <w:szCs w:val="20"/>
        </w:rPr>
        <w:t xml:space="preserve">  [ - &lt;dockerswarm_sd_config&gt;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GCE.</w:t>
      </w:r>
      <w:r>
        <w:rPr>
          <w:color w:val="57606A"/>
          <w:sz w:val="20"/>
          <w:szCs w:val="20"/>
        </w:rPr>
        <w:br/>
      </w:r>
      <w:r>
        <w:rPr>
          <w:rStyle w:val="VerbatimChar"/>
          <w:color w:val="57606A"/>
          <w:sz w:val="20"/>
          <w:szCs w:val="20"/>
        </w:rPr>
        <w:t xml:space="preserve">gce_sd_configs:</w:t>
      </w:r>
      <w:r>
        <w:rPr>
          <w:color w:val="57606A"/>
          <w:sz w:val="20"/>
          <w:szCs w:val="20"/>
        </w:rPr>
        <w:br/>
      </w:r>
      <w:r>
        <w:rPr>
          <w:rStyle w:val="VerbatimChar"/>
          <w:color w:val="57606A"/>
          <w:sz w:val="20"/>
          <w:szCs w:val="20"/>
        </w:rPr>
        <w:t xml:space="preserve">  [ - &lt;gce_sd_config&gt;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Hetzner.</w:t>
      </w:r>
      <w:r>
        <w:rPr>
          <w:color w:val="57606A"/>
          <w:sz w:val="20"/>
          <w:szCs w:val="20"/>
        </w:rPr>
        <w:br/>
      </w:r>
      <w:r>
        <w:rPr>
          <w:rStyle w:val="VerbatimChar"/>
          <w:color w:val="57606A"/>
          <w:sz w:val="20"/>
          <w:szCs w:val="20"/>
        </w:rPr>
        <w:t xml:space="preserve">hetzner_sd_configs:</w:t>
      </w:r>
      <w:r>
        <w:rPr>
          <w:color w:val="57606A"/>
          <w:sz w:val="20"/>
          <w:szCs w:val="20"/>
        </w:rPr>
        <w:br/>
      </w:r>
      <w:r>
        <w:rPr>
          <w:rStyle w:val="VerbatimChar"/>
          <w:color w:val="57606A"/>
          <w:sz w:val="20"/>
          <w:szCs w:val="20"/>
        </w:rPr>
        <w:t xml:space="preserve">  [ - &lt;hetzner_sd_config&gt;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HTTP.</w:t>
      </w:r>
      <w:r>
        <w:rPr>
          <w:color w:val="57606A"/>
          <w:sz w:val="20"/>
          <w:szCs w:val="20"/>
        </w:rPr>
        <w:br/>
      </w:r>
      <w:r>
        <w:rPr>
          <w:rStyle w:val="VerbatimChar"/>
          <w:color w:val="57606A"/>
          <w:sz w:val="20"/>
          <w:szCs w:val="20"/>
        </w:rPr>
        <w:t xml:space="preserve">http_sd_configs:</w:t>
      </w:r>
      <w:r>
        <w:rPr>
          <w:color w:val="57606A"/>
          <w:sz w:val="20"/>
          <w:szCs w:val="20"/>
        </w:rPr>
        <w:br/>
      </w:r>
      <w:r>
        <w:rPr>
          <w:rStyle w:val="VerbatimChar"/>
          <w:color w:val="57606A"/>
          <w:sz w:val="20"/>
          <w:szCs w:val="20"/>
        </w:rPr>
        <w:t xml:space="preserve">  [ - &lt;http_sd_config&gt;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IONOS.</w:t>
      </w:r>
      <w:r>
        <w:rPr>
          <w:color w:val="57606A"/>
          <w:sz w:val="20"/>
          <w:szCs w:val="20"/>
        </w:rPr>
        <w:br/>
      </w:r>
      <w:r>
        <w:rPr>
          <w:rStyle w:val="VerbatimChar"/>
          <w:color w:val="57606A"/>
          <w:sz w:val="20"/>
          <w:szCs w:val="20"/>
        </w:rPr>
        <w:t xml:space="preserve">ionos_sd_configs:</w:t>
      </w:r>
      <w:r>
        <w:rPr>
          <w:color w:val="57606A"/>
          <w:sz w:val="20"/>
          <w:szCs w:val="20"/>
        </w:rPr>
        <w:br/>
      </w:r>
      <w:r>
        <w:rPr>
          <w:rStyle w:val="VerbatimChar"/>
          <w:color w:val="57606A"/>
          <w:sz w:val="20"/>
          <w:szCs w:val="20"/>
        </w:rPr>
        <w:t xml:space="preserve">  [ - &lt;ionos_sd_config&gt;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Kubernetes.</w:t>
      </w:r>
      <w:r>
        <w:rPr>
          <w:color w:val="57606A"/>
          <w:sz w:val="20"/>
          <w:szCs w:val="20"/>
        </w:rPr>
        <w:br/>
      </w:r>
      <w:r>
        <w:rPr>
          <w:rStyle w:val="VerbatimChar"/>
          <w:color w:val="57606A"/>
          <w:sz w:val="20"/>
          <w:szCs w:val="20"/>
        </w:rPr>
        <w:t xml:space="preserve">kubernetes_sd_configs:</w:t>
      </w:r>
      <w:r>
        <w:rPr>
          <w:color w:val="57606A"/>
          <w:sz w:val="20"/>
          <w:szCs w:val="20"/>
        </w:rPr>
        <w:br/>
      </w:r>
      <w:r>
        <w:rPr>
          <w:rStyle w:val="VerbatimChar"/>
          <w:color w:val="57606A"/>
          <w:sz w:val="20"/>
          <w:szCs w:val="20"/>
        </w:rPr>
        <w:t xml:space="preserve">  [ - &lt;kubernetes_sd_config&gt;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Lightsail.</w:t>
      </w:r>
      <w:r>
        <w:rPr>
          <w:color w:val="57606A"/>
          <w:sz w:val="20"/>
          <w:szCs w:val="20"/>
        </w:rPr>
        <w:br/>
      </w:r>
      <w:r>
        <w:rPr>
          <w:rStyle w:val="VerbatimChar"/>
          <w:color w:val="57606A"/>
          <w:sz w:val="20"/>
          <w:szCs w:val="20"/>
        </w:rPr>
        <w:t xml:space="preserve">lightsail_sd_configs:</w:t>
      </w:r>
      <w:r>
        <w:rPr>
          <w:color w:val="57606A"/>
          <w:sz w:val="20"/>
          <w:szCs w:val="20"/>
        </w:rPr>
        <w:br/>
      </w:r>
      <w:r>
        <w:rPr>
          <w:rStyle w:val="VerbatimChar"/>
          <w:color w:val="57606A"/>
          <w:sz w:val="20"/>
          <w:szCs w:val="20"/>
        </w:rPr>
        <w:t xml:space="preserve">  [ - &lt;lightsail_sd_config&gt;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Linode.</w:t>
      </w:r>
      <w:r>
        <w:rPr>
          <w:color w:val="57606A"/>
          <w:sz w:val="20"/>
          <w:szCs w:val="20"/>
        </w:rPr>
        <w:br/>
      </w:r>
      <w:r>
        <w:rPr>
          <w:rStyle w:val="VerbatimChar"/>
          <w:color w:val="57606A"/>
          <w:sz w:val="20"/>
          <w:szCs w:val="20"/>
        </w:rPr>
        <w:t xml:space="preserve">linode_sd_configs:</w:t>
      </w:r>
      <w:r>
        <w:rPr>
          <w:color w:val="57606A"/>
          <w:sz w:val="20"/>
          <w:szCs w:val="20"/>
        </w:rPr>
        <w:br/>
      </w:r>
      <w:r>
        <w:rPr>
          <w:rStyle w:val="VerbatimChar"/>
          <w:color w:val="57606A"/>
          <w:sz w:val="20"/>
          <w:szCs w:val="20"/>
        </w:rPr>
        <w:t xml:space="preserve">  [ - &lt;linode_sd_config&gt;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Marathon.</w:t>
      </w:r>
      <w:r>
        <w:rPr>
          <w:color w:val="57606A"/>
          <w:sz w:val="20"/>
          <w:szCs w:val="20"/>
        </w:rPr>
        <w:br/>
      </w:r>
      <w:r>
        <w:rPr>
          <w:rStyle w:val="VerbatimChar"/>
          <w:color w:val="57606A"/>
          <w:sz w:val="20"/>
          <w:szCs w:val="20"/>
        </w:rPr>
        <w:t xml:space="preserve">marathon_sd_configs:</w:t>
      </w:r>
      <w:r>
        <w:rPr>
          <w:color w:val="57606A"/>
          <w:sz w:val="20"/>
          <w:szCs w:val="20"/>
        </w:rPr>
        <w:br/>
      </w:r>
      <w:r>
        <w:rPr>
          <w:rStyle w:val="VerbatimChar"/>
          <w:color w:val="57606A"/>
          <w:sz w:val="20"/>
          <w:szCs w:val="20"/>
        </w:rPr>
        <w:t xml:space="preserve">  [ - &lt;marathon_sd_config&gt;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Nerve от AirBnB.</w:t>
      </w:r>
      <w:r>
        <w:rPr>
          <w:color w:val="57606A"/>
          <w:sz w:val="20"/>
          <w:szCs w:val="20"/>
        </w:rPr>
        <w:br/>
      </w:r>
      <w:r>
        <w:rPr>
          <w:rStyle w:val="VerbatimChar"/>
          <w:color w:val="57606A"/>
          <w:sz w:val="20"/>
          <w:szCs w:val="20"/>
        </w:rPr>
        <w:t xml:space="preserve">nerve_sd_configs:</w:t>
      </w:r>
      <w:r>
        <w:rPr>
          <w:color w:val="57606A"/>
          <w:sz w:val="20"/>
          <w:szCs w:val="20"/>
        </w:rPr>
        <w:br/>
      </w:r>
      <w:r>
        <w:rPr>
          <w:rStyle w:val="VerbatimChar"/>
          <w:color w:val="57606A"/>
          <w:sz w:val="20"/>
          <w:szCs w:val="20"/>
        </w:rPr>
        <w:t xml:space="preserve">  [ - &lt;nerve_sd_config&gt;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Nomad.</w:t>
      </w:r>
      <w:r>
        <w:rPr>
          <w:color w:val="57606A"/>
          <w:sz w:val="20"/>
          <w:szCs w:val="20"/>
        </w:rPr>
        <w:br/>
      </w:r>
      <w:r>
        <w:rPr>
          <w:rStyle w:val="VerbatimChar"/>
          <w:color w:val="57606A"/>
          <w:sz w:val="20"/>
          <w:szCs w:val="20"/>
        </w:rPr>
        <w:t xml:space="preserve">nomad_sd_configs:</w:t>
      </w:r>
      <w:r>
        <w:rPr>
          <w:color w:val="57606A"/>
          <w:sz w:val="20"/>
          <w:szCs w:val="20"/>
        </w:rPr>
        <w:br/>
      </w:r>
      <w:r>
        <w:rPr>
          <w:rStyle w:val="VerbatimChar"/>
          <w:color w:val="57606A"/>
          <w:sz w:val="20"/>
          <w:szCs w:val="20"/>
        </w:rPr>
        <w:t xml:space="preserve">  [ - &lt;nomad_sd_config&gt;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OpenStack.</w:t>
      </w:r>
      <w:r>
        <w:rPr>
          <w:color w:val="57606A"/>
          <w:sz w:val="20"/>
          <w:szCs w:val="20"/>
        </w:rPr>
        <w:br/>
      </w:r>
      <w:r>
        <w:rPr>
          <w:rStyle w:val="VerbatimChar"/>
          <w:color w:val="57606A"/>
          <w:sz w:val="20"/>
          <w:szCs w:val="20"/>
        </w:rPr>
        <w:t xml:space="preserve">openstack_sd_configs:</w:t>
      </w:r>
      <w:r>
        <w:rPr>
          <w:color w:val="57606A"/>
          <w:sz w:val="20"/>
          <w:szCs w:val="20"/>
        </w:rPr>
        <w:br/>
      </w:r>
      <w:r>
        <w:rPr>
          <w:rStyle w:val="VerbatimChar"/>
          <w:color w:val="57606A"/>
          <w:sz w:val="20"/>
          <w:szCs w:val="20"/>
        </w:rPr>
        <w:t xml:space="preserve">  [ - &lt;openstack_sd_config&gt;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OVHcloud.</w:t>
      </w:r>
      <w:r>
        <w:rPr>
          <w:color w:val="57606A"/>
          <w:sz w:val="20"/>
          <w:szCs w:val="20"/>
        </w:rPr>
        <w:br/>
      </w:r>
      <w:r>
        <w:rPr>
          <w:rStyle w:val="VerbatimChar"/>
          <w:color w:val="57606A"/>
          <w:sz w:val="20"/>
          <w:szCs w:val="20"/>
        </w:rPr>
        <w:t xml:space="preserve">ovhcloud_sd_configs:</w:t>
      </w:r>
      <w:r>
        <w:rPr>
          <w:color w:val="57606A"/>
          <w:sz w:val="20"/>
          <w:szCs w:val="20"/>
        </w:rPr>
        <w:br/>
      </w:r>
      <w:r>
        <w:rPr>
          <w:rStyle w:val="VerbatimChar"/>
          <w:color w:val="57606A"/>
          <w:sz w:val="20"/>
          <w:szCs w:val="20"/>
        </w:rPr>
        <w:t xml:space="preserve">  [ - &lt;ovhcloud_sd_config&gt;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PuppetDB.</w:t>
      </w:r>
      <w:r>
        <w:rPr>
          <w:color w:val="57606A"/>
          <w:sz w:val="20"/>
          <w:szCs w:val="20"/>
        </w:rPr>
        <w:br/>
      </w:r>
      <w:r>
        <w:rPr>
          <w:rStyle w:val="VerbatimChar"/>
          <w:color w:val="57606A"/>
          <w:sz w:val="20"/>
          <w:szCs w:val="20"/>
        </w:rPr>
        <w:t xml:space="preserve">puppetdb_sd_configs:</w:t>
      </w:r>
      <w:r>
        <w:rPr>
          <w:color w:val="57606A"/>
          <w:sz w:val="20"/>
          <w:szCs w:val="20"/>
        </w:rPr>
        <w:br/>
      </w:r>
      <w:r>
        <w:rPr>
          <w:rStyle w:val="VerbatimChar"/>
          <w:color w:val="57606A"/>
          <w:sz w:val="20"/>
          <w:szCs w:val="20"/>
        </w:rPr>
        <w:t xml:space="preserve">  [ - &lt;puppetdb_sd_config&gt;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Scaleway.</w:t>
      </w:r>
      <w:r>
        <w:rPr>
          <w:color w:val="57606A"/>
          <w:sz w:val="20"/>
          <w:szCs w:val="20"/>
        </w:rPr>
        <w:br/>
      </w:r>
      <w:r>
        <w:rPr>
          <w:rStyle w:val="VerbatimChar"/>
          <w:color w:val="57606A"/>
          <w:sz w:val="20"/>
          <w:szCs w:val="20"/>
        </w:rPr>
        <w:t xml:space="preserve">scaleway_sd_configs:</w:t>
      </w:r>
      <w:r>
        <w:rPr>
          <w:color w:val="57606A"/>
          <w:sz w:val="20"/>
          <w:szCs w:val="20"/>
        </w:rPr>
        <w:br/>
      </w:r>
      <w:r>
        <w:rPr>
          <w:rStyle w:val="VerbatimChar"/>
          <w:color w:val="57606A"/>
          <w:sz w:val="20"/>
          <w:szCs w:val="20"/>
        </w:rPr>
        <w:t xml:space="preserve">  [ - &lt;scaleway_sd_config&gt;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Zookeeper Serverset.</w:t>
      </w:r>
      <w:r>
        <w:rPr>
          <w:color w:val="57606A"/>
          <w:sz w:val="20"/>
          <w:szCs w:val="20"/>
        </w:rPr>
        <w:br/>
      </w:r>
      <w:r>
        <w:rPr>
          <w:rStyle w:val="VerbatimChar"/>
          <w:color w:val="57606A"/>
          <w:sz w:val="20"/>
          <w:szCs w:val="20"/>
        </w:rPr>
        <w:t xml:space="preserve">serverset_sd_configs:</w:t>
      </w:r>
      <w:r>
        <w:rPr>
          <w:color w:val="57606A"/>
          <w:sz w:val="20"/>
          <w:szCs w:val="20"/>
        </w:rPr>
        <w:br/>
      </w:r>
      <w:r>
        <w:rPr>
          <w:rStyle w:val="VerbatimChar"/>
          <w:color w:val="57606A"/>
          <w:sz w:val="20"/>
          <w:szCs w:val="20"/>
        </w:rPr>
        <w:t xml:space="preserve">  [ - &lt;serverset_sd_config&gt;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Triton.</w:t>
      </w:r>
      <w:r>
        <w:rPr>
          <w:color w:val="57606A"/>
          <w:sz w:val="20"/>
          <w:szCs w:val="20"/>
        </w:rPr>
        <w:br/>
      </w:r>
      <w:r>
        <w:rPr>
          <w:rStyle w:val="VerbatimChar"/>
          <w:color w:val="57606A"/>
          <w:sz w:val="20"/>
          <w:szCs w:val="20"/>
        </w:rPr>
        <w:t xml:space="preserve">triton_sd_configs:</w:t>
      </w:r>
      <w:r>
        <w:rPr>
          <w:color w:val="57606A"/>
          <w:sz w:val="20"/>
          <w:szCs w:val="20"/>
        </w:rPr>
        <w:br/>
      </w:r>
      <w:r>
        <w:rPr>
          <w:rStyle w:val="VerbatimChar"/>
          <w:color w:val="57606A"/>
          <w:sz w:val="20"/>
          <w:szCs w:val="20"/>
        </w:rPr>
        <w:t xml:space="preserve">  [ - &lt;triton_sd_config&gt;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Uyuni.</w:t>
      </w:r>
      <w:r>
        <w:rPr>
          <w:color w:val="57606A"/>
          <w:sz w:val="20"/>
          <w:szCs w:val="20"/>
        </w:rPr>
        <w:br/>
      </w:r>
      <w:r>
        <w:rPr>
          <w:rStyle w:val="VerbatimChar"/>
          <w:color w:val="57606A"/>
          <w:sz w:val="20"/>
          <w:szCs w:val="20"/>
        </w:rPr>
        <w:t xml:space="preserve">uyuni_sd_configs:</w:t>
      </w:r>
      <w:r>
        <w:rPr>
          <w:color w:val="57606A"/>
          <w:sz w:val="20"/>
          <w:szCs w:val="20"/>
        </w:rPr>
        <w:br/>
      </w:r>
      <w:r>
        <w:rPr>
          <w:rStyle w:val="VerbatimChar"/>
          <w:color w:val="57606A"/>
          <w:sz w:val="20"/>
          <w:szCs w:val="20"/>
        </w:rPr>
        <w:t xml:space="preserve">  [ - &lt;uyuni_sd_config&gt;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обнаружения сервисов Vultr.</w:t>
      </w:r>
      <w:r>
        <w:rPr>
          <w:color w:val="57606A"/>
          <w:sz w:val="20"/>
          <w:szCs w:val="20"/>
        </w:rPr>
        <w:br/>
      </w:r>
      <w:r>
        <w:rPr>
          <w:rStyle w:val="VerbatimChar"/>
          <w:color w:val="57606A"/>
          <w:sz w:val="20"/>
          <w:szCs w:val="20"/>
        </w:rPr>
        <w:t xml:space="preserve">vultr_sd_configs:</w:t>
      </w:r>
      <w:r>
        <w:rPr>
          <w:color w:val="57606A"/>
          <w:sz w:val="20"/>
          <w:szCs w:val="20"/>
        </w:rPr>
        <w:br/>
      </w:r>
      <w:r>
        <w:rPr>
          <w:rStyle w:val="VerbatimChar"/>
          <w:color w:val="57606A"/>
          <w:sz w:val="20"/>
          <w:szCs w:val="20"/>
        </w:rPr>
        <w:t xml:space="preserve">  [ - &lt;vultr_sd_config&gt; ... ]</w:t>
      </w:r>
      <w:r>
        <w:rPr>
          <w:color w:val="57606A"/>
          <w:sz w:val="20"/>
          <w:szCs w:val="20"/>
        </w:rPr>
        <w:br/>
      </w:r>
      <w:r>
        <w:rPr>
          <w:color w:val="57606A"/>
          <w:sz w:val="20"/>
          <w:szCs w:val="20"/>
        </w:rPr>
        <w:br/>
      </w:r>
      <w:r>
        <w:rPr>
          <w:rStyle w:val="VerbatimChar"/>
          <w:color w:val="57606A"/>
          <w:sz w:val="20"/>
          <w:szCs w:val="20"/>
        </w:rPr>
        <w:t xml:space="preserve"># Список статически настроенных Alertmanager с лейблами.</w:t>
      </w:r>
      <w:r>
        <w:rPr>
          <w:color w:val="57606A"/>
          <w:sz w:val="20"/>
          <w:szCs w:val="20"/>
        </w:rPr>
        <w:br/>
      </w:r>
      <w:r>
        <w:rPr>
          <w:rStyle w:val="VerbatimChar"/>
          <w:color w:val="57606A"/>
          <w:sz w:val="20"/>
          <w:szCs w:val="20"/>
        </w:rPr>
        <w:t xml:space="preserve">static_configs:</w:t>
      </w:r>
      <w:r>
        <w:rPr>
          <w:color w:val="57606A"/>
          <w:sz w:val="20"/>
          <w:szCs w:val="20"/>
        </w:rPr>
        <w:br/>
      </w:r>
      <w:r>
        <w:rPr>
          <w:rStyle w:val="VerbatimChar"/>
          <w:color w:val="57606A"/>
          <w:sz w:val="20"/>
          <w:szCs w:val="20"/>
        </w:rPr>
        <w:t xml:space="preserve">  [ - &lt;static_config&gt;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переназначения Alertmanager.</w:t>
      </w:r>
      <w:r>
        <w:rPr>
          <w:color w:val="57606A"/>
          <w:sz w:val="20"/>
          <w:szCs w:val="20"/>
        </w:rPr>
        <w:br/>
      </w:r>
      <w:r>
        <w:rPr>
          <w:rStyle w:val="VerbatimChar"/>
          <w:color w:val="57606A"/>
          <w:sz w:val="20"/>
          <w:szCs w:val="20"/>
        </w:rPr>
        <w:t xml:space="preserve">relabel_configs:</w:t>
      </w:r>
      <w:r>
        <w:rPr>
          <w:color w:val="57606A"/>
          <w:sz w:val="20"/>
          <w:szCs w:val="20"/>
        </w:rPr>
        <w:br/>
      </w:r>
      <w:r>
        <w:rPr>
          <w:rStyle w:val="VerbatimChar"/>
          <w:color w:val="57606A"/>
          <w:sz w:val="20"/>
          <w:szCs w:val="20"/>
        </w:rPr>
        <w:t xml:space="preserve">  [ - &lt;relabel_config&gt; ... ]</w:t>
      </w:r>
      <w:r>
        <w:rPr>
          <w:color w:val="57606A"/>
          <w:sz w:val="20"/>
          <w:szCs w:val="20"/>
        </w:rPr>
        <w:br/>
      </w:r>
      <w:r>
        <w:rPr>
          <w:color w:val="57606A"/>
          <w:sz w:val="20"/>
          <w:szCs w:val="20"/>
        </w:rPr>
        <w:br/>
      </w:r>
      <w:r>
        <w:rPr>
          <w:rStyle w:val="VerbatimChar"/>
          <w:color w:val="57606A"/>
          <w:sz w:val="20"/>
          <w:szCs w:val="20"/>
        </w:rPr>
        <w:t xml:space="preserve"># Список конфигураций переназначения оповещений.</w:t>
      </w:r>
      <w:r>
        <w:rPr>
          <w:color w:val="57606A"/>
          <w:sz w:val="20"/>
          <w:szCs w:val="20"/>
        </w:rPr>
        <w:br/>
      </w:r>
      <w:r>
        <w:rPr>
          <w:rStyle w:val="VerbatimChar"/>
          <w:color w:val="57606A"/>
          <w:sz w:val="20"/>
          <w:szCs w:val="20"/>
        </w:rPr>
        <w:t xml:space="preserve">alert_relabel_configs:</w:t>
      </w:r>
      <w:r>
        <w:rPr>
          <w:color w:val="57606A"/>
          <w:sz w:val="20"/>
          <w:szCs w:val="20"/>
        </w:rPr>
        <w:br/>
      </w:r>
      <w:r>
        <w:rPr>
          <w:rStyle w:val="VerbatimChar"/>
          <w:color w:val="57606A"/>
          <w:sz w:val="20"/>
          <w:szCs w:val="20"/>
        </w:rPr>
        <w:t xml:space="preserve">  [ - &lt;relabel_config&gt; ... ]</w:t>
      </w:r>
    </w:p>
    <w:bookmarkEnd w:id="180"/>
    <w:bookmarkStart w:id="183" w:name="Xcf2baf08d03a19a37cad16f1317633c54c9a12b"/>
    <w:p>
      <w:pPr>
        <w:pStyle w:val="Heading3"/>
      </w:pPr>
      <w:r>
        <w:t xml:space="preserve">remote_write</w:t>
      </w:r>
    </w:p>
    <w:p>
      <w:pPr>
        <w:pStyle w:val="FirstParagraph"/>
      </w:pPr>
      <w:r>
        <w:rPr>
          <w:rStyle w:val="VerbatimChar"/>
          <w:color w:val="57606A"/>
          <w:sz w:val="20"/>
          <w:szCs w:val="20"/>
        </w:rPr>
        <w:t xml:space="preserve">write_relabel_configs</w:t>
      </w:r>
      <w:r>
        <w:t xml:space="preserve"> </w:t>
      </w:r>
      <w:r>
        <w:t xml:space="preserve">— это переназначение, применяемое к образцам перед их отправкой на удаленную конечную точку. Переназначение записи применяется после внешних лейблов. Это может быть использовано для ограничения отправляемых образцов.</w:t>
      </w:r>
    </w:p>
    <w:p>
      <w:pPr>
        <w:pStyle w:val="BodyText"/>
      </w:pPr>
      <w:r>
        <w:t xml:space="preserve">Существует</w:t>
      </w:r>
      <w:r>
        <w:t xml:space="preserve"> </w:t>
      </w:r>
      <w:hyperlink r:id="rId181">
        <w:r>
          <w:rPr>
            <w:rStyle w:val="Hyperlink"/>
          </w:rPr>
          <w:t xml:space="preserve">небольшая демонстрация</w:t>
        </w:r>
      </w:hyperlink>
      <w:r>
        <w:t xml:space="preserve"> </w:t>
      </w:r>
      <w:r>
        <w:t xml:space="preserve">использования этой функциональности.</w:t>
      </w:r>
    </w:p>
    <w:p>
      <w:pPr>
        <w:pStyle w:val="SourceCode"/>
      </w:pPr>
      <w:r>
        <w:rPr>
          <w:rStyle w:val="VerbatimChar"/>
          <w:color w:val="57606A"/>
          <w:sz w:val="20"/>
          <w:szCs w:val="20"/>
        </w:rPr>
        <w:t xml:space="preserve"># URL конечной точки для отправки образцов.</w:t>
      </w:r>
      <w:r>
        <w:rPr>
          <w:color w:val="57606A"/>
          <w:sz w:val="20"/>
          <w:szCs w:val="20"/>
        </w:rPr>
        <w:br/>
      </w:r>
      <w:r>
        <w:rPr>
          <w:rStyle w:val="VerbatimChar"/>
          <w:color w:val="57606A"/>
          <w:sz w:val="20"/>
          <w:szCs w:val="20"/>
        </w:rPr>
        <w:t xml:space="preserve">url: &lt;string&gt;</w:t>
      </w:r>
      <w:r>
        <w:rPr>
          <w:color w:val="57606A"/>
          <w:sz w:val="20"/>
          <w:szCs w:val="20"/>
        </w:rPr>
        <w:br/>
      </w:r>
      <w:r>
        <w:rPr>
          <w:color w:val="57606A"/>
          <w:sz w:val="20"/>
          <w:szCs w:val="20"/>
        </w:rPr>
        <w:br/>
      </w:r>
      <w:r>
        <w:rPr>
          <w:rStyle w:val="VerbatimChar"/>
          <w:color w:val="57606A"/>
          <w:sz w:val="20"/>
          <w:szCs w:val="20"/>
        </w:rPr>
        <w:t xml:space="preserve"># protobuf сообщение, используемое при записи на удаленную конечную точку.</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 `prometheus.WriteRequest` представляет сообщение, введенное в Remote Write 1.0, которое</w:t>
      </w:r>
      <w:r>
        <w:rPr>
          <w:color w:val="57606A"/>
          <w:sz w:val="20"/>
          <w:szCs w:val="20"/>
        </w:rPr>
        <w:br/>
      </w:r>
      <w:r>
        <w:rPr>
          <w:rStyle w:val="VerbatimChar"/>
          <w:color w:val="57606A"/>
          <w:sz w:val="20"/>
          <w:szCs w:val="20"/>
        </w:rPr>
        <w:t xml:space="preserve"># в конечном итоге будет устаревшим.</w:t>
      </w:r>
      <w:r>
        <w:rPr>
          <w:color w:val="57606A"/>
          <w:sz w:val="20"/>
          <w:szCs w:val="20"/>
        </w:rPr>
        <w:br/>
      </w:r>
      <w:r>
        <w:rPr>
          <w:rStyle w:val="VerbatimChar"/>
          <w:color w:val="57606A"/>
          <w:sz w:val="20"/>
          <w:szCs w:val="20"/>
        </w:rPr>
        <w:t xml:space="preserve"># * `io.prometheus.write.v2.Request` было введено в Remote Write 2.0 и заменяет предыдущее,</w:t>
      </w:r>
      <w:r>
        <w:rPr>
          <w:color w:val="57606A"/>
          <w:sz w:val="20"/>
          <w:szCs w:val="20"/>
        </w:rPr>
        <w:br/>
      </w:r>
      <w:r>
        <w:rPr>
          <w:rStyle w:val="VerbatimChar"/>
          <w:color w:val="57606A"/>
          <w:sz w:val="20"/>
          <w:szCs w:val="20"/>
        </w:rPr>
        <w:t xml:space="preserve"># улучшая эффективность и отправляя метаданные, созданные временные метки и нативные гистограммы по умолчанию.</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Перед изменением этого значения проконсультируйтесь с вашим поставщиком удаленного хранилища (или протестируйте), какие сообщения он поддерживает.</w:t>
      </w:r>
      <w:r>
        <w:rPr>
          <w:color w:val="57606A"/>
          <w:sz w:val="20"/>
          <w:szCs w:val="20"/>
        </w:rPr>
        <w:br/>
      </w:r>
      <w:r>
        <w:rPr>
          <w:rStyle w:val="VerbatimChar"/>
          <w:color w:val="57606A"/>
          <w:sz w:val="20"/>
          <w:szCs w:val="20"/>
        </w:rPr>
        <w:t xml:space="preserve"># Подробнее читайте на https://prometheus.io/docs/specs/remote_write_spec_2_0/#io-prometheus-write-v2-request</w:t>
      </w:r>
      <w:r>
        <w:rPr>
          <w:color w:val="57606A"/>
          <w:sz w:val="20"/>
          <w:szCs w:val="20"/>
        </w:rPr>
        <w:br/>
      </w:r>
      <w:r>
        <w:rPr>
          <w:rStyle w:val="VerbatimChar"/>
          <w:color w:val="57606A"/>
          <w:sz w:val="20"/>
          <w:szCs w:val="20"/>
        </w:rPr>
        <w:t xml:space="preserve">[ protobuf_message: &lt;prometheus.WriteRequest | io.prometheus.write.v2.Request&gt; | default = prometheus.WriteRequest ]</w:t>
      </w:r>
      <w:r>
        <w:rPr>
          <w:color w:val="57606A"/>
          <w:sz w:val="20"/>
          <w:szCs w:val="20"/>
        </w:rPr>
        <w:br/>
      </w:r>
      <w:r>
        <w:rPr>
          <w:color w:val="57606A"/>
          <w:sz w:val="20"/>
          <w:szCs w:val="20"/>
        </w:rPr>
        <w:br/>
      </w:r>
      <w:r>
        <w:rPr>
          <w:rStyle w:val="VerbatimChar"/>
          <w:color w:val="57606A"/>
          <w:sz w:val="20"/>
          <w:szCs w:val="20"/>
        </w:rPr>
        <w:t xml:space="preserve"># Тайм-аут для запросов к удаленной конечной точке записи.</w:t>
      </w:r>
      <w:r>
        <w:rPr>
          <w:color w:val="57606A"/>
          <w:sz w:val="20"/>
          <w:szCs w:val="20"/>
        </w:rPr>
        <w:br/>
      </w:r>
      <w:r>
        <w:rPr>
          <w:rStyle w:val="VerbatimChar"/>
          <w:color w:val="57606A"/>
          <w:sz w:val="20"/>
          <w:szCs w:val="20"/>
        </w:rPr>
        <w:t xml:space="preserve">[ remote_timeout: &lt;duration&gt; | default = 30s ]</w:t>
      </w:r>
      <w:r>
        <w:rPr>
          <w:color w:val="57606A"/>
          <w:sz w:val="20"/>
          <w:szCs w:val="20"/>
        </w:rPr>
        <w:br/>
      </w:r>
      <w:r>
        <w:rPr>
          <w:color w:val="57606A"/>
          <w:sz w:val="20"/>
          <w:szCs w:val="20"/>
        </w:rPr>
        <w:br/>
      </w:r>
      <w:r>
        <w:rPr>
          <w:rStyle w:val="VerbatimChar"/>
          <w:color w:val="57606A"/>
          <w:sz w:val="20"/>
          <w:szCs w:val="20"/>
        </w:rPr>
        <w:t xml:space="preserve"># Пользовательские HTTP заголовки, отправляемые с каждым запросом на удаленную запись.</w:t>
      </w:r>
      <w:r>
        <w:rPr>
          <w:color w:val="57606A"/>
          <w:sz w:val="20"/>
          <w:szCs w:val="20"/>
        </w:rPr>
        <w:br/>
      </w:r>
      <w:r>
        <w:rPr>
          <w:rStyle w:val="VerbatimChar"/>
          <w:color w:val="57606A"/>
          <w:sz w:val="20"/>
          <w:szCs w:val="20"/>
        </w:rPr>
        <w:t xml:space="preserve"># Учтите, что заголовки, установленные самим Deckhouse Prom++, не могут быть перезаписаны.</w:t>
      </w:r>
      <w:r>
        <w:rPr>
          <w:color w:val="57606A"/>
          <w:sz w:val="20"/>
          <w:szCs w:val="20"/>
        </w:rPr>
        <w:br/>
      </w:r>
      <w:r>
        <w:rPr>
          <w:rStyle w:val="VerbatimChar"/>
          <w:color w:val="57606A"/>
          <w:sz w:val="20"/>
          <w:szCs w:val="20"/>
        </w:rPr>
        <w:t xml:space="preserve">headers:</w:t>
      </w:r>
      <w:r>
        <w:rPr>
          <w:color w:val="57606A"/>
          <w:sz w:val="20"/>
          <w:szCs w:val="20"/>
        </w:rPr>
        <w:br/>
      </w:r>
      <w:r>
        <w:rPr>
          <w:rStyle w:val="VerbatimChar"/>
          <w:color w:val="57606A"/>
          <w:sz w:val="20"/>
          <w:szCs w:val="20"/>
        </w:rPr>
        <w:t xml:space="preserve">  [ &lt;string&gt;: &lt;string&gt; ... ]</w:t>
      </w:r>
      <w:r>
        <w:rPr>
          <w:color w:val="57606A"/>
          <w:sz w:val="20"/>
          <w:szCs w:val="20"/>
        </w:rPr>
        <w:br/>
      </w:r>
      <w:r>
        <w:rPr>
          <w:color w:val="57606A"/>
          <w:sz w:val="20"/>
          <w:szCs w:val="20"/>
        </w:rPr>
        <w:br/>
      </w:r>
      <w:r>
        <w:rPr>
          <w:rStyle w:val="VerbatimChar"/>
          <w:color w:val="57606A"/>
          <w:sz w:val="20"/>
          <w:szCs w:val="20"/>
        </w:rPr>
        <w:t xml:space="preserve"># Список конфигураций переназначения удаленной записи.</w:t>
      </w:r>
      <w:r>
        <w:rPr>
          <w:color w:val="57606A"/>
          <w:sz w:val="20"/>
          <w:szCs w:val="20"/>
        </w:rPr>
        <w:br/>
      </w:r>
      <w:r>
        <w:rPr>
          <w:rStyle w:val="VerbatimChar"/>
          <w:color w:val="57606A"/>
          <w:sz w:val="20"/>
          <w:szCs w:val="20"/>
        </w:rPr>
        <w:t xml:space="preserve">write_relabel_configs:</w:t>
      </w:r>
      <w:r>
        <w:rPr>
          <w:color w:val="57606A"/>
          <w:sz w:val="20"/>
          <w:szCs w:val="20"/>
        </w:rPr>
        <w:br/>
      </w:r>
      <w:r>
        <w:rPr>
          <w:rStyle w:val="VerbatimChar"/>
          <w:color w:val="57606A"/>
          <w:sz w:val="20"/>
          <w:szCs w:val="20"/>
        </w:rPr>
        <w:t xml:space="preserve">  [ - &lt;relabel_config&gt; ... ]</w:t>
      </w:r>
      <w:r>
        <w:rPr>
          <w:color w:val="57606A"/>
          <w:sz w:val="20"/>
          <w:szCs w:val="20"/>
        </w:rPr>
        <w:br/>
      </w:r>
      <w:r>
        <w:rPr>
          <w:color w:val="57606A"/>
          <w:sz w:val="20"/>
          <w:szCs w:val="20"/>
        </w:rPr>
        <w:br/>
      </w:r>
      <w:r>
        <w:rPr>
          <w:rStyle w:val="VerbatimChar"/>
          <w:color w:val="57606A"/>
          <w:sz w:val="20"/>
          <w:szCs w:val="20"/>
        </w:rPr>
        <w:t xml:space="preserve"># Имя конфигурации удаленной записи, которое, если указано, должно быть уникальным среди конфигураций удаленной записи.</w:t>
      </w:r>
      <w:r>
        <w:rPr>
          <w:color w:val="57606A"/>
          <w:sz w:val="20"/>
          <w:szCs w:val="20"/>
        </w:rPr>
        <w:br/>
      </w:r>
      <w:r>
        <w:rPr>
          <w:rStyle w:val="VerbatimChar"/>
          <w:color w:val="57606A"/>
          <w:sz w:val="20"/>
          <w:szCs w:val="20"/>
        </w:rPr>
        <w:t xml:space="preserve"># Имя будет использоваться в метриках и логах вместо сгенерированного значения, чтобы помочь пользователям различать конфигурации удаленной записи.</w:t>
      </w:r>
      <w:r>
        <w:rPr>
          <w:color w:val="57606A"/>
          <w:sz w:val="20"/>
          <w:szCs w:val="20"/>
        </w:rPr>
        <w:br/>
      </w:r>
      <w:r>
        <w:rPr>
          <w:rStyle w:val="VerbatimChar"/>
          <w:color w:val="57606A"/>
          <w:sz w:val="20"/>
          <w:szCs w:val="20"/>
        </w:rPr>
        <w:t xml:space="preserve">[ name: &lt;string&gt; ]</w:t>
      </w:r>
      <w:r>
        <w:rPr>
          <w:color w:val="57606A"/>
          <w:sz w:val="20"/>
          <w:szCs w:val="20"/>
        </w:rPr>
        <w:br/>
      </w:r>
      <w:r>
        <w:rPr>
          <w:color w:val="57606A"/>
          <w:sz w:val="20"/>
          <w:szCs w:val="20"/>
        </w:rPr>
        <w:br/>
      </w:r>
      <w:r>
        <w:rPr>
          <w:rStyle w:val="VerbatimChar"/>
          <w:color w:val="57606A"/>
          <w:sz w:val="20"/>
          <w:szCs w:val="20"/>
        </w:rPr>
        <w:t xml:space="preserve"># Включает отправку образцов через удаленную запись. Обратите внимание, что само хранилище образцов должно быть включено, чтобы образцы могли быть собраны.</w:t>
      </w:r>
      <w:r>
        <w:rPr>
          <w:color w:val="57606A"/>
          <w:sz w:val="20"/>
          <w:szCs w:val="20"/>
        </w:rPr>
        <w:br/>
      </w:r>
      <w:r>
        <w:rPr>
          <w:rStyle w:val="VerbatimChar"/>
          <w:color w:val="57606A"/>
          <w:sz w:val="20"/>
          <w:szCs w:val="20"/>
        </w:rPr>
        <w:t xml:space="preserve">[ send_exemplars: &lt;boolean&gt; | default = false ]</w:t>
      </w:r>
      <w:r>
        <w:rPr>
          <w:color w:val="57606A"/>
          <w:sz w:val="20"/>
          <w:szCs w:val="20"/>
        </w:rPr>
        <w:br/>
      </w:r>
      <w:r>
        <w:rPr>
          <w:color w:val="57606A"/>
          <w:sz w:val="20"/>
          <w:szCs w:val="20"/>
        </w:rPr>
        <w:br/>
      </w:r>
      <w:r>
        <w:rPr>
          <w:rStyle w:val="VerbatimChar"/>
          <w:color w:val="57606A"/>
          <w:sz w:val="20"/>
          <w:szCs w:val="20"/>
        </w:rPr>
        <w:t xml:space="preserve"># Включает отправку нативных гистограмм, также известных как разреженные гистограммы, через удаленную запись.</w:t>
      </w:r>
      <w:r>
        <w:rPr>
          <w:color w:val="57606A"/>
          <w:sz w:val="20"/>
          <w:szCs w:val="20"/>
        </w:rPr>
        <w:br/>
      </w:r>
      <w:r>
        <w:rPr>
          <w:rStyle w:val="VerbatimChar"/>
          <w:color w:val="57606A"/>
          <w:sz w:val="20"/>
          <w:szCs w:val="20"/>
        </w:rPr>
        <w:t xml:space="preserve"># Для сообщения `io.prometheus.write.v2.Request` эта опция неактивна (всегда включена).</w:t>
      </w:r>
      <w:r>
        <w:rPr>
          <w:color w:val="57606A"/>
          <w:sz w:val="20"/>
          <w:szCs w:val="20"/>
        </w:rPr>
        <w:br/>
      </w:r>
      <w:r>
        <w:rPr>
          <w:rStyle w:val="VerbatimChar"/>
          <w:color w:val="57606A"/>
          <w:sz w:val="20"/>
          <w:szCs w:val="20"/>
        </w:rPr>
        <w:t xml:space="preserve">[ send_native_histograms: &lt;boolean&gt; | default = false ]</w:t>
      </w:r>
      <w:r>
        <w:rPr>
          <w:color w:val="57606A"/>
          <w:sz w:val="20"/>
          <w:szCs w:val="20"/>
        </w:rPr>
        <w:br/>
      </w:r>
      <w:r>
        <w:rPr>
          <w:color w:val="57606A"/>
          <w:sz w:val="20"/>
          <w:szCs w:val="20"/>
        </w:rPr>
        <w:br/>
      </w:r>
      <w:r>
        <w:rPr>
          <w:rStyle w:val="VerbatimChar"/>
          <w:color w:val="57606A"/>
          <w:sz w:val="20"/>
          <w:szCs w:val="20"/>
        </w:rPr>
        <w:t xml:space="preserve"># При включении удаленная запись будет разрешать имя хоста URL через DNS, выбирать один из IP-адресов случайным образом и подключаться к нему.</w:t>
      </w:r>
      <w:r>
        <w:rPr>
          <w:color w:val="57606A"/>
          <w:sz w:val="20"/>
          <w:szCs w:val="20"/>
        </w:rPr>
        <w:br/>
      </w:r>
      <w:r>
        <w:rPr>
          <w:rStyle w:val="VerbatimChar"/>
          <w:color w:val="57606A"/>
          <w:sz w:val="20"/>
          <w:szCs w:val="20"/>
        </w:rPr>
        <w:t xml:space="preserve"># При отключении удаленная запись полагается на стандартное поведение Go, которое заключается в попытке подключиться к каждому адресу по очереди.</w:t>
      </w:r>
      <w:r>
        <w:rPr>
          <w:color w:val="57606A"/>
          <w:sz w:val="20"/>
          <w:szCs w:val="20"/>
        </w:rPr>
        <w:br/>
      </w:r>
      <w:r>
        <w:rPr>
          <w:rStyle w:val="VerbatimChar"/>
          <w:color w:val="57606A"/>
          <w:sz w:val="20"/>
          <w:szCs w:val="20"/>
        </w:rPr>
        <w:t xml:space="preserve"># Тайм-аут подключения применяется ко всей операции, т.е. в последнем случае он распределяется по всем попыткам.</w:t>
      </w:r>
      <w:r>
        <w:rPr>
          <w:color w:val="57606A"/>
          <w:sz w:val="20"/>
          <w:szCs w:val="20"/>
        </w:rPr>
        <w:br/>
      </w:r>
      <w:r>
        <w:rPr>
          <w:rStyle w:val="VerbatimChar"/>
          <w:color w:val="57606A"/>
          <w:sz w:val="20"/>
          <w:szCs w:val="20"/>
        </w:rPr>
        <w:t xml:space="preserve"># Это экспериментальная функция, и ее поведение может измениться или даже быть удалено.</w:t>
      </w:r>
      <w:r>
        <w:rPr>
          <w:color w:val="57606A"/>
          <w:sz w:val="20"/>
          <w:szCs w:val="20"/>
        </w:rPr>
        <w:br/>
      </w:r>
      <w:r>
        <w:rPr>
          <w:rStyle w:val="VerbatimChar"/>
          <w:color w:val="57606A"/>
          <w:sz w:val="20"/>
          <w:szCs w:val="20"/>
        </w:rPr>
        <w:t xml:space="preserve">[ round_robin_dns: &lt;boolean&gt; | default = false ]</w:t>
      </w:r>
      <w:r>
        <w:rPr>
          <w:color w:val="57606A"/>
          <w:sz w:val="20"/>
          <w:szCs w:val="20"/>
        </w:rPr>
        <w:br/>
      </w:r>
      <w:r>
        <w:rPr>
          <w:color w:val="57606A"/>
          <w:sz w:val="20"/>
          <w:szCs w:val="20"/>
        </w:rPr>
        <w:br/>
      </w:r>
      <w:r>
        <w:rPr>
          <w:rStyle w:val="VerbatimChar"/>
          <w:color w:val="57606A"/>
          <w:sz w:val="20"/>
          <w:szCs w:val="20"/>
        </w:rPr>
        <w:t xml:space="preserve"># Опционально настраивает процесс подписания запросов с использованием AWS Signature Verification 4.</w:t>
      </w:r>
      <w:r>
        <w:rPr>
          <w:color w:val="57606A"/>
          <w:sz w:val="20"/>
          <w:szCs w:val="20"/>
        </w:rPr>
        <w:br/>
      </w:r>
      <w:r>
        <w:rPr>
          <w:rStyle w:val="VerbatimChar"/>
          <w:color w:val="57606A"/>
          <w:sz w:val="20"/>
          <w:szCs w:val="20"/>
        </w:rPr>
        <w:t xml:space="preserve"># Не может быть установлен одновременно с basic_auth, authorization, oauth2 или azuread.</w:t>
      </w:r>
      <w:r>
        <w:rPr>
          <w:color w:val="57606A"/>
          <w:sz w:val="20"/>
          <w:szCs w:val="20"/>
        </w:rPr>
        <w:br/>
      </w:r>
      <w:r>
        <w:rPr>
          <w:rStyle w:val="VerbatimChar"/>
          <w:color w:val="57606A"/>
          <w:sz w:val="20"/>
          <w:szCs w:val="20"/>
        </w:rPr>
        <w:t xml:space="preserve"># Чтобы использовать учетные данные по умолчанию из AWS SDK, используйте `sigv4: {}`.</w:t>
      </w:r>
      <w:r>
        <w:rPr>
          <w:color w:val="57606A"/>
          <w:sz w:val="20"/>
          <w:szCs w:val="20"/>
        </w:rPr>
        <w:br/>
      </w:r>
      <w:r>
        <w:rPr>
          <w:rStyle w:val="VerbatimChar"/>
          <w:color w:val="57606A"/>
          <w:sz w:val="20"/>
          <w:szCs w:val="20"/>
        </w:rPr>
        <w:t xml:space="preserve">sigv4:</w:t>
      </w:r>
      <w:r>
        <w:rPr>
          <w:color w:val="57606A"/>
          <w:sz w:val="20"/>
          <w:szCs w:val="20"/>
        </w:rPr>
        <w:br/>
      </w:r>
      <w:r>
        <w:rPr>
          <w:rStyle w:val="VerbatimChar"/>
          <w:color w:val="57606A"/>
          <w:sz w:val="20"/>
          <w:szCs w:val="20"/>
        </w:rPr>
        <w:t xml:space="preserve">  # Регион AWS. Если пусто, используется регион из цепочки учетных данных по умолчанию.</w:t>
      </w:r>
      <w:r>
        <w:rPr>
          <w:color w:val="57606A"/>
          <w:sz w:val="20"/>
          <w:szCs w:val="20"/>
        </w:rPr>
        <w:br/>
      </w:r>
      <w:r>
        <w:rPr>
          <w:rStyle w:val="VerbatimChar"/>
          <w:color w:val="57606A"/>
          <w:sz w:val="20"/>
          <w:szCs w:val="20"/>
        </w:rPr>
        <w:t xml:space="preserve">  [ region: &lt;string&gt; ]</w:t>
      </w:r>
      <w:r>
        <w:rPr>
          <w:color w:val="57606A"/>
          <w:sz w:val="20"/>
          <w:szCs w:val="20"/>
        </w:rPr>
        <w:br/>
      </w:r>
      <w:r>
        <w:rPr>
          <w:color w:val="57606A"/>
          <w:sz w:val="20"/>
          <w:szCs w:val="20"/>
        </w:rPr>
        <w:br/>
      </w:r>
      <w:r>
        <w:rPr>
          <w:rStyle w:val="VerbatimChar"/>
          <w:color w:val="57606A"/>
          <w:sz w:val="20"/>
          <w:szCs w:val="20"/>
        </w:rPr>
        <w:t xml:space="preserve">  # Ключи API AWS. Если пусто, используются переменные окружения `AWS_ACCESS_KEY_ID` и `AWS_SECRET_ACCESS_KEY`.</w:t>
      </w:r>
      <w:r>
        <w:rPr>
          <w:color w:val="57606A"/>
          <w:sz w:val="20"/>
          <w:szCs w:val="20"/>
        </w:rPr>
        <w:br/>
      </w:r>
      <w:r>
        <w:rPr>
          <w:rStyle w:val="VerbatimChar"/>
          <w:color w:val="57606A"/>
          <w:sz w:val="20"/>
          <w:szCs w:val="20"/>
        </w:rPr>
        <w:t xml:space="preserve">  [ access_key: &lt;string&gt; ]</w:t>
      </w:r>
      <w:r>
        <w:rPr>
          <w:color w:val="57606A"/>
          <w:sz w:val="20"/>
          <w:szCs w:val="20"/>
        </w:rPr>
        <w:br/>
      </w:r>
      <w:r>
        <w:rPr>
          <w:rStyle w:val="VerbatimChar"/>
          <w:color w:val="57606A"/>
          <w:sz w:val="20"/>
          <w:szCs w:val="20"/>
        </w:rPr>
        <w:t xml:space="preserve">  [ secret_key: &lt;secret&gt; ]</w:t>
      </w:r>
      <w:r>
        <w:rPr>
          <w:color w:val="57606A"/>
          <w:sz w:val="20"/>
          <w:szCs w:val="20"/>
        </w:rPr>
        <w:br/>
      </w:r>
      <w:r>
        <w:rPr>
          <w:color w:val="57606A"/>
          <w:sz w:val="20"/>
          <w:szCs w:val="20"/>
        </w:rPr>
        <w:br/>
      </w:r>
      <w:r>
        <w:rPr>
          <w:rStyle w:val="VerbatimChar"/>
          <w:color w:val="57606A"/>
          <w:sz w:val="20"/>
          <w:szCs w:val="20"/>
        </w:rPr>
        <w:t xml:space="preserve">  # Имя профиля AWS, используемого для аутентификации.</w:t>
      </w:r>
      <w:r>
        <w:rPr>
          <w:color w:val="57606A"/>
          <w:sz w:val="20"/>
          <w:szCs w:val="20"/>
        </w:rPr>
        <w:br/>
      </w:r>
      <w:r>
        <w:rPr>
          <w:rStyle w:val="VerbatimChar"/>
          <w:color w:val="57606A"/>
          <w:sz w:val="20"/>
          <w:szCs w:val="20"/>
        </w:rPr>
        <w:t xml:space="preserve">  [ profile: &lt;string&gt; ]</w:t>
      </w:r>
      <w:r>
        <w:rPr>
          <w:color w:val="57606A"/>
          <w:sz w:val="20"/>
          <w:szCs w:val="20"/>
        </w:rPr>
        <w:br/>
      </w:r>
      <w:r>
        <w:rPr>
          <w:color w:val="57606A"/>
          <w:sz w:val="20"/>
          <w:szCs w:val="20"/>
        </w:rPr>
        <w:br/>
      </w:r>
      <w:r>
        <w:rPr>
          <w:rStyle w:val="VerbatimChar"/>
          <w:color w:val="57606A"/>
          <w:sz w:val="20"/>
          <w:szCs w:val="20"/>
        </w:rPr>
        <w:t xml:space="preserve">  # AWS Role ARN, альтернатива использованию ключей API AWS.</w:t>
      </w:r>
      <w:r>
        <w:rPr>
          <w:color w:val="57606A"/>
          <w:sz w:val="20"/>
          <w:szCs w:val="20"/>
        </w:rPr>
        <w:br/>
      </w:r>
      <w:r>
        <w:rPr>
          <w:rStyle w:val="VerbatimChar"/>
          <w:color w:val="57606A"/>
          <w:sz w:val="20"/>
          <w:szCs w:val="20"/>
        </w:rPr>
        <w:t xml:space="preserve">  [ role_arn: &lt;string&gt; ]</w:t>
      </w:r>
      <w:r>
        <w:rPr>
          <w:color w:val="57606A"/>
          <w:sz w:val="20"/>
          <w:szCs w:val="20"/>
        </w:rPr>
        <w:br/>
      </w:r>
      <w:r>
        <w:rPr>
          <w:color w:val="57606A"/>
          <w:sz w:val="20"/>
          <w:szCs w:val="20"/>
        </w:rPr>
        <w:br/>
      </w:r>
      <w:r>
        <w:rPr>
          <w:rStyle w:val="VerbatimChar"/>
          <w:color w:val="57606A"/>
          <w:sz w:val="20"/>
          <w:szCs w:val="20"/>
        </w:rPr>
        <w:t xml:space="preserve"># Опциональная конфигурация AzureAD.</w:t>
      </w:r>
      <w:r>
        <w:rPr>
          <w:color w:val="57606A"/>
          <w:sz w:val="20"/>
          <w:szCs w:val="20"/>
        </w:rPr>
        <w:br/>
      </w:r>
      <w:r>
        <w:rPr>
          <w:rStyle w:val="VerbatimChar"/>
          <w:color w:val="57606A"/>
          <w:sz w:val="20"/>
          <w:szCs w:val="20"/>
        </w:rPr>
        <w:t xml:space="preserve"># Не может быть использована одновременно с basic_auth, authorization, oauth2, sigv4 или google_iam.</w:t>
      </w:r>
      <w:r>
        <w:rPr>
          <w:color w:val="57606A"/>
          <w:sz w:val="20"/>
          <w:szCs w:val="20"/>
        </w:rPr>
        <w:br/>
      </w:r>
      <w:r>
        <w:rPr>
          <w:rStyle w:val="VerbatimChar"/>
          <w:color w:val="57606A"/>
          <w:sz w:val="20"/>
          <w:szCs w:val="20"/>
        </w:rPr>
        <w:t xml:space="preserve">azuread:</w:t>
      </w:r>
      <w:r>
        <w:rPr>
          <w:color w:val="57606A"/>
          <w:sz w:val="20"/>
          <w:szCs w:val="20"/>
        </w:rPr>
        <w:br/>
      </w:r>
      <w:r>
        <w:rPr>
          <w:rStyle w:val="VerbatimChar"/>
          <w:color w:val="57606A"/>
          <w:sz w:val="20"/>
          <w:szCs w:val="20"/>
        </w:rPr>
        <w:t xml:space="preserve">  # Облако Azure. Варианты: 'AzurePublic', 'AzureChina' или 'AzureGovernment'.</w:t>
      </w:r>
      <w:r>
        <w:rPr>
          <w:color w:val="57606A"/>
          <w:sz w:val="20"/>
          <w:szCs w:val="20"/>
        </w:rPr>
        <w:br/>
      </w:r>
      <w:r>
        <w:rPr>
          <w:rStyle w:val="VerbatimChar"/>
          <w:color w:val="57606A"/>
          <w:sz w:val="20"/>
          <w:szCs w:val="20"/>
        </w:rPr>
        <w:t xml:space="preserve">  [ cloud: &lt;string&gt; | default = AzurePublic ]</w:t>
      </w:r>
      <w:r>
        <w:rPr>
          <w:color w:val="57606A"/>
          <w:sz w:val="20"/>
          <w:szCs w:val="20"/>
        </w:rPr>
        <w:br/>
      </w:r>
      <w:r>
        <w:rPr>
          <w:color w:val="57606A"/>
          <w:sz w:val="20"/>
          <w:szCs w:val="20"/>
        </w:rPr>
        <w:br/>
      </w:r>
      <w:r>
        <w:rPr>
          <w:rStyle w:val="VerbatimChar"/>
          <w:color w:val="57606A"/>
          <w:sz w:val="20"/>
          <w:szCs w:val="20"/>
        </w:rPr>
        <w:t xml:space="preserve">  # Назначенная пользователем управляемая идентичность Azure.</w:t>
      </w:r>
      <w:r>
        <w:rPr>
          <w:color w:val="57606A"/>
          <w:sz w:val="20"/>
          <w:szCs w:val="20"/>
        </w:rPr>
        <w:br/>
      </w:r>
      <w:r>
        <w:rPr>
          <w:rStyle w:val="VerbatimChar"/>
          <w:color w:val="57606A"/>
          <w:sz w:val="20"/>
          <w:szCs w:val="20"/>
        </w:rPr>
        <w:t xml:space="preserve">  [ managed_identity:</w:t>
      </w:r>
      <w:r>
        <w:rPr>
          <w:color w:val="57606A"/>
          <w:sz w:val="20"/>
          <w:szCs w:val="20"/>
        </w:rPr>
        <w:br/>
      </w:r>
      <w:r>
        <w:rPr>
          <w:rStyle w:val="VerbatimChar"/>
          <w:color w:val="57606A"/>
          <w:sz w:val="20"/>
          <w:szCs w:val="20"/>
        </w:rPr>
        <w:t xml:space="preserve">      [ client_id: &lt;string&gt; ] ]  </w:t>
      </w:r>
      <w:r>
        <w:rPr>
          <w:color w:val="57606A"/>
          <w:sz w:val="20"/>
          <w:szCs w:val="20"/>
        </w:rPr>
        <w:br/>
      </w:r>
      <w:r>
        <w:rPr>
          <w:color w:val="57606A"/>
          <w:sz w:val="20"/>
          <w:szCs w:val="20"/>
        </w:rPr>
        <w:br/>
      </w:r>
      <w:r>
        <w:rPr>
          <w:rStyle w:val="VerbatimChar"/>
          <w:color w:val="57606A"/>
          <w:sz w:val="20"/>
          <w:szCs w:val="20"/>
        </w:rPr>
        <w:t xml:space="preserve">  # OAuth Azure.</w:t>
      </w:r>
      <w:r>
        <w:rPr>
          <w:color w:val="57606A"/>
          <w:sz w:val="20"/>
          <w:szCs w:val="20"/>
        </w:rPr>
        <w:br/>
      </w:r>
      <w:r>
        <w:rPr>
          <w:rStyle w:val="VerbatimChar"/>
          <w:color w:val="57606A"/>
          <w:sz w:val="20"/>
          <w:szCs w:val="20"/>
        </w:rPr>
        <w:t xml:space="preserve">  [ oauth:</w:t>
      </w:r>
      <w:r>
        <w:rPr>
          <w:color w:val="57606A"/>
          <w:sz w:val="20"/>
          <w:szCs w:val="20"/>
        </w:rPr>
        <w:br/>
      </w:r>
      <w:r>
        <w:rPr>
          <w:rStyle w:val="VerbatimChar"/>
          <w:color w:val="57606A"/>
          <w:sz w:val="20"/>
          <w:szCs w:val="20"/>
        </w:rPr>
        <w:t xml:space="preserve">      [ client_id: &lt;string&gt; ]</w:t>
      </w:r>
      <w:r>
        <w:rPr>
          <w:color w:val="57606A"/>
          <w:sz w:val="20"/>
          <w:szCs w:val="20"/>
        </w:rPr>
        <w:br/>
      </w:r>
      <w:r>
        <w:rPr>
          <w:rStyle w:val="VerbatimChar"/>
          <w:color w:val="57606A"/>
          <w:sz w:val="20"/>
          <w:szCs w:val="20"/>
        </w:rPr>
        <w:t xml:space="preserve">      [ client_secret: &lt;string&gt; ]</w:t>
      </w:r>
      <w:r>
        <w:rPr>
          <w:color w:val="57606A"/>
          <w:sz w:val="20"/>
          <w:szCs w:val="20"/>
        </w:rPr>
        <w:br/>
      </w:r>
      <w:r>
        <w:rPr>
          <w:rStyle w:val="VerbatimChar"/>
          <w:color w:val="57606A"/>
          <w:sz w:val="20"/>
          <w:szCs w:val="20"/>
        </w:rPr>
        <w:t xml:space="preserve">      [ tenant_id: &lt;string&gt; ] ]</w:t>
      </w:r>
      <w:r>
        <w:rPr>
          <w:color w:val="57606A"/>
          <w:sz w:val="20"/>
          <w:szCs w:val="20"/>
        </w:rPr>
        <w:br/>
      </w:r>
      <w:r>
        <w:rPr>
          <w:color w:val="57606A"/>
          <w:sz w:val="20"/>
          <w:szCs w:val="20"/>
        </w:rPr>
        <w:br/>
      </w:r>
      <w:r>
        <w:rPr>
          <w:rStyle w:val="VerbatimChar"/>
          <w:color w:val="57606A"/>
          <w:sz w:val="20"/>
          <w:szCs w:val="20"/>
        </w:rPr>
        <w:t xml:space="preserve">  # Аутентификация SDK Azure.</w:t>
      </w:r>
      <w:r>
        <w:rPr>
          <w:color w:val="57606A"/>
          <w:sz w:val="20"/>
          <w:szCs w:val="20"/>
        </w:rPr>
        <w:br/>
      </w:r>
      <w:r>
        <w:rPr>
          <w:rStyle w:val="VerbatimChar"/>
          <w:color w:val="57606A"/>
          <w:sz w:val="20"/>
          <w:szCs w:val="20"/>
        </w:rPr>
        <w:t xml:space="preserve">  # См. https://learn.microsoft.com/en-us/azure/developer/go/azure-sdk-authentication</w:t>
      </w:r>
      <w:r>
        <w:rPr>
          <w:color w:val="57606A"/>
          <w:sz w:val="20"/>
          <w:szCs w:val="20"/>
        </w:rPr>
        <w:br/>
      </w:r>
      <w:r>
        <w:rPr>
          <w:rStyle w:val="VerbatimChar"/>
          <w:color w:val="57606A"/>
          <w:sz w:val="20"/>
          <w:szCs w:val="20"/>
        </w:rPr>
        <w:t xml:space="preserve">  [ sdk:</w:t>
      </w:r>
      <w:r>
        <w:rPr>
          <w:color w:val="57606A"/>
          <w:sz w:val="20"/>
          <w:szCs w:val="20"/>
        </w:rPr>
        <w:br/>
      </w:r>
      <w:r>
        <w:rPr>
          <w:rStyle w:val="VerbatimChar"/>
          <w:color w:val="57606A"/>
          <w:sz w:val="20"/>
          <w:szCs w:val="20"/>
        </w:rPr>
        <w:t xml:space="preserve">      [ tenant_id: &lt;string&gt; ] ]</w:t>
      </w:r>
      <w:r>
        <w:rPr>
          <w:color w:val="57606A"/>
          <w:sz w:val="20"/>
          <w:szCs w:val="20"/>
        </w:rPr>
        <w:br/>
      </w:r>
      <w:r>
        <w:rPr>
          <w:color w:val="57606A"/>
          <w:sz w:val="20"/>
          <w:szCs w:val="20"/>
        </w:rPr>
        <w:br/>
      </w:r>
      <w:r>
        <w:rPr>
          <w:rStyle w:val="VerbatimChar"/>
          <w:color w:val="57606A"/>
          <w:sz w:val="20"/>
          <w:szCs w:val="20"/>
        </w:rPr>
        <w:t xml:space="preserve"># ПРЕДУПРЕЖДЕНИЕ: Удаленная запись НЕ ПОДДЕРЖИВАЕТСЯ Google Cloud. Эта конфигурация зарезервирована для будущего использования.</w:t>
      </w:r>
      <w:r>
        <w:rPr>
          <w:color w:val="57606A"/>
          <w:sz w:val="20"/>
          <w:szCs w:val="20"/>
        </w:rPr>
        <w:br/>
      </w:r>
      <w:r>
        <w:rPr>
          <w:rStyle w:val="VerbatimChar"/>
          <w:color w:val="57606A"/>
          <w:sz w:val="20"/>
          <w:szCs w:val="20"/>
        </w:rPr>
        <w:t xml:space="preserve"># Опциональная конфигурация мониторинга Google Cloud.</w:t>
      </w:r>
      <w:r>
        <w:rPr>
          <w:color w:val="57606A"/>
          <w:sz w:val="20"/>
          <w:szCs w:val="20"/>
        </w:rPr>
        <w:br/>
      </w:r>
      <w:r>
        <w:rPr>
          <w:rStyle w:val="VerbatimChar"/>
          <w:color w:val="57606A"/>
          <w:sz w:val="20"/>
          <w:szCs w:val="20"/>
        </w:rPr>
        <w:t xml:space="preserve"># Не может быть использована одновременно с basic_auth, authorization, oauth2, sigv4 или azuread.</w:t>
      </w:r>
      <w:r>
        <w:rPr>
          <w:color w:val="57606A"/>
          <w:sz w:val="20"/>
          <w:szCs w:val="20"/>
        </w:rPr>
        <w:br/>
      </w:r>
      <w:r>
        <w:rPr>
          <w:rStyle w:val="VerbatimChar"/>
          <w:color w:val="57606A"/>
          <w:sz w:val="20"/>
          <w:szCs w:val="20"/>
        </w:rPr>
        <w:t xml:space="preserve"># Чтобы использовать учетные данные по умолчанию из Google Cloud SDK, используйте `google_iam: {}`.</w:t>
      </w:r>
      <w:r>
        <w:rPr>
          <w:color w:val="57606A"/>
          <w:sz w:val="20"/>
          <w:szCs w:val="20"/>
        </w:rPr>
        <w:br/>
      </w:r>
      <w:r>
        <w:rPr>
          <w:rStyle w:val="VerbatimChar"/>
          <w:color w:val="57606A"/>
          <w:sz w:val="20"/>
          <w:szCs w:val="20"/>
        </w:rPr>
        <w:t xml:space="preserve">google_iam:</w:t>
      </w:r>
      <w:r>
        <w:rPr>
          <w:color w:val="57606A"/>
          <w:sz w:val="20"/>
          <w:szCs w:val="20"/>
        </w:rPr>
        <w:br/>
      </w:r>
      <w:r>
        <w:rPr>
          <w:rStyle w:val="VerbatimChar"/>
          <w:color w:val="57606A"/>
          <w:sz w:val="20"/>
          <w:szCs w:val="20"/>
        </w:rPr>
        <w:t xml:space="preserve">  # Ключ учетной записи с правами на запись мониторинга.</w:t>
      </w:r>
      <w:r>
        <w:rPr>
          <w:color w:val="57606A"/>
          <w:sz w:val="20"/>
          <w:szCs w:val="20"/>
        </w:rPr>
        <w:br/>
      </w:r>
      <w:r>
        <w:rPr>
          <w:rStyle w:val="VerbatimChar"/>
          <w:color w:val="57606A"/>
          <w:sz w:val="20"/>
          <w:szCs w:val="20"/>
        </w:rPr>
        <w:t xml:space="preserve">  credentials_file: &lt;file_name&gt;</w:t>
      </w:r>
      <w:r>
        <w:rPr>
          <w:color w:val="57606A"/>
          <w:sz w:val="20"/>
          <w:szCs w:val="20"/>
        </w:rPr>
        <w:br/>
      </w:r>
      <w:r>
        <w:rPr>
          <w:color w:val="57606A"/>
          <w:sz w:val="20"/>
          <w:szCs w:val="20"/>
        </w:rPr>
        <w:br/>
      </w:r>
      <w:r>
        <w:rPr>
          <w:rStyle w:val="VerbatimChar"/>
          <w:color w:val="57606A"/>
          <w:sz w:val="20"/>
          <w:szCs w:val="20"/>
        </w:rPr>
        <w:t xml:space="preserve"># Настраивает очередь, используемую для записи в удаленное хранилище.</w:t>
      </w:r>
      <w:r>
        <w:rPr>
          <w:color w:val="57606A"/>
          <w:sz w:val="20"/>
          <w:szCs w:val="20"/>
        </w:rPr>
        <w:br/>
      </w:r>
      <w:r>
        <w:rPr>
          <w:rStyle w:val="VerbatimChar"/>
          <w:color w:val="57606A"/>
          <w:sz w:val="20"/>
          <w:szCs w:val="20"/>
        </w:rPr>
        <w:t xml:space="preserve">queue_config:</w:t>
      </w:r>
      <w:r>
        <w:rPr>
          <w:color w:val="57606A"/>
          <w:sz w:val="20"/>
          <w:szCs w:val="20"/>
        </w:rPr>
        <w:br/>
      </w:r>
      <w:r>
        <w:rPr>
          <w:rStyle w:val="VerbatimChar"/>
          <w:color w:val="57606A"/>
          <w:sz w:val="20"/>
          <w:szCs w:val="20"/>
        </w:rPr>
        <w:t xml:space="preserve">  # Количество образцов для буферизации на каждый шард перед блокировкой чтения дополнительных</w:t>
      </w:r>
      <w:r>
        <w:rPr>
          <w:color w:val="57606A"/>
          <w:sz w:val="20"/>
          <w:szCs w:val="20"/>
        </w:rPr>
        <w:br/>
      </w:r>
      <w:r>
        <w:rPr>
          <w:rStyle w:val="VerbatimChar"/>
          <w:color w:val="57606A"/>
          <w:sz w:val="20"/>
          <w:szCs w:val="20"/>
        </w:rPr>
        <w:t xml:space="preserve">  # образцов из WAL. Рекомендуется иметь достаточную емкость в каждом</w:t>
      </w:r>
      <w:r>
        <w:rPr>
          <w:color w:val="57606A"/>
          <w:sz w:val="20"/>
          <w:szCs w:val="20"/>
        </w:rPr>
        <w:br/>
      </w:r>
      <w:r>
        <w:rPr>
          <w:rStyle w:val="VerbatimChar"/>
          <w:color w:val="57606A"/>
          <w:sz w:val="20"/>
          <w:szCs w:val="20"/>
        </w:rPr>
        <w:t xml:space="preserve">  # шарде для буферизации нескольких запросов, чтобы поддерживать пропускную способность при обработке</w:t>
      </w:r>
      <w:r>
        <w:rPr>
          <w:color w:val="57606A"/>
          <w:sz w:val="20"/>
          <w:szCs w:val="20"/>
        </w:rPr>
        <w:br/>
      </w:r>
      <w:r>
        <w:rPr>
          <w:rStyle w:val="VerbatimChar"/>
          <w:color w:val="57606A"/>
          <w:sz w:val="20"/>
          <w:szCs w:val="20"/>
        </w:rPr>
        <w:t xml:space="preserve">  # случайных медленных удаленных запросов.</w:t>
      </w:r>
      <w:r>
        <w:rPr>
          <w:color w:val="57606A"/>
          <w:sz w:val="20"/>
          <w:szCs w:val="20"/>
        </w:rPr>
        <w:br/>
      </w:r>
      <w:r>
        <w:rPr>
          <w:rStyle w:val="VerbatimChar"/>
          <w:color w:val="57606A"/>
          <w:sz w:val="20"/>
          <w:szCs w:val="20"/>
        </w:rPr>
        <w:t xml:space="preserve">  [ capacity: &lt;int&gt; | default = 10000 ]</w:t>
      </w:r>
      <w:r>
        <w:rPr>
          <w:color w:val="57606A"/>
          <w:sz w:val="20"/>
          <w:szCs w:val="20"/>
        </w:rPr>
        <w:br/>
      </w:r>
      <w:r>
        <w:rPr>
          <w:rStyle w:val="VerbatimChar"/>
          <w:color w:val="57606A"/>
          <w:sz w:val="20"/>
          <w:szCs w:val="20"/>
        </w:rPr>
        <w:t xml:space="preserve">  # Максимальное количество шардов, т.е. уровень параллелизма.</w:t>
      </w:r>
      <w:r>
        <w:rPr>
          <w:color w:val="57606A"/>
          <w:sz w:val="20"/>
          <w:szCs w:val="20"/>
        </w:rPr>
        <w:br/>
      </w:r>
      <w:r>
        <w:rPr>
          <w:rStyle w:val="VerbatimChar"/>
          <w:color w:val="57606A"/>
          <w:sz w:val="20"/>
          <w:szCs w:val="20"/>
        </w:rPr>
        <w:t xml:space="preserve">  [ max_shards: &lt;int&gt; | default = 50 ]</w:t>
      </w:r>
      <w:r>
        <w:rPr>
          <w:color w:val="57606A"/>
          <w:sz w:val="20"/>
          <w:szCs w:val="20"/>
        </w:rPr>
        <w:br/>
      </w:r>
      <w:r>
        <w:rPr>
          <w:rStyle w:val="VerbatimChar"/>
          <w:color w:val="57606A"/>
          <w:sz w:val="20"/>
          <w:szCs w:val="20"/>
        </w:rPr>
        <w:t xml:space="preserve">  # Минимальное количество шардов, т.е. уровень параллелизма.</w:t>
      </w:r>
      <w:r>
        <w:rPr>
          <w:color w:val="57606A"/>
          <w:sz w:val="20"/>
          <w:szCs w:val="20"/>
        </w:rPr>
        <w:br/>
      </w:r>
      <w:r>
        <w:rPr>
          <w:rStyle w:val="VerbatimChar"/>
          <w:color w:val="57606A"/>
          <w:sz w:val="20"/>
          <w:szCs w:val="20"/>
        </w:rPr>
        <w:t xml:space="preserve">  [ min_shards: &lt;int&gt; | default = 1 ]</w:t>
      </w:r>
      <w:r>
        <w:rPr>
          <w:color w:val="57606A"/>
          <w:sz w:val="20"/>
          <w:szCs w:val="20"/>
        </w:rPr>
        <w:br/>
      </w:r>
      <w:r>
        <w:rPr>
          <w:rStyle w:val="VerbatimChar"/>
          <w:color w:val="57606A"/>
          <w:sz w:val="20"/>
          <w:szCs w:val="20"/>
        </w:rPr>
        <w:t xml:space="preserve">  # Максимальное количество образцов на отправку.</w:t>
      </w:r>
      <w:r>
        <w:rPr>
          <w:color w:val="57606A"/>
          <w:sz w:val="20"/>
          <w:szCs w:val="20"/>
        </w:rPr>
        <w:br/>
      </w:r>
      <w:r>
        <w:rPr>
          <w:rStyle w:val="VerbatimChar"/>
          <w:color w:val="57606A"/>
          <w:sz w:val="20"/>
          <w:szCs w:val="20"/>
        </w:rPr>
        <w:t xml:space="preserve">  [ max_samples_per_send: &lt;int&gt; | default = 2000]</w:t>
      </w:r>
      <w:r>
        <w:rPr>
          <w:color w:val="57606A"/>
          <w:sz w:val="20"/>
          <w:szCs w:val="20"/>
        </w:rPr>
        <w:br/>
      </w:r>
      <w:r>
        <w:rPr>
          <w:rStyle w:val="VerbatimChar"/>
          <w:color w:val="57606A"/>
          <w:sz w:val="20"/>
          <w:szCs w:val="20"/>
        </w:rPr>
        <w:t xml:space="preserve">  # Максимальное время ожидания образца для отправки. Образец может ждать меньше</w:t>
      </w:r>
      <w:r>
        <w:rPr>
          <w:color w:val="57606A"/>
          <w:sz w:val="20"/>
          <w:szCs w:val="20"/>
        </w:rPr>
        <w:br/>
      </w:r>
      <w:r>
        <w:rPr>
          <w:rStyle w:val="VerbatimChar"/>
          <w:color w:val="57606A"/>
          <w:sz w:val="20"/>
          <w:szCs w:val="20"/>
        </w:rPr>
        <w:t xml:space="preserve">  # если буфер заполнен. Дополнительное время может пройти из-за возможных повторных попыток.</w:t>
      </w:r>
      <w:r>
        <w:rPr>
          <w:color w:val="57606A"/>
          <w:sz w:val="20"/>
          <w:szCs w:val="20"/>
        </w:rPr>
        <w:br/>
      </w:r>
      <w:r>
        <w:rPr>
          <w:rStyle w:val="VerbatimChar"/>
          <w:color w:val="57606A"/>
          <w:sz w:val="20"/>
          <w:szCs w:val="20"/>
        </w:rPr>
        <w:t xml:space="preserve">  [ batch_send_deadline: &lt;duration&gt; | default = 5s ]</w:t>
      </w:r>
      <w:r>
        <w:rPr>
          <w:color w:val="57606A"/>
          <w:sz w:val="20"/>
          <w:szCs w:val="20"/>
        </w:rPr>
        <w:br/>
      </w:r>
      <w:r>
        <w:rPr>
          <w:rStyle w:val="VerbatimChar"/>
          <w:color w:val="57606A"/>
          <w:sz w:val="20"/>
          <w:szCs w:val="20"/>
        </w:rPr>
        <w:t xml:space="preserve">  # Начальная задержка повторной попытки. Удваивается для каждой повторной попытки.</w:t>
      </w:r>
      <w:r>
        <w:rPr>
          <w:color w:val="57606A"/>
          <w:sz w:val="20"/>
          <w:szCs w:val="20"/>
        </w:rPr>
        <w:br/>
      </w:r>
      <w:r>
        <w:rPr>
          <w:rStyle w:val="VerbatimChar"/>
          <w:color w:val="57606A"/>
          <w:sz w:val="20"/>
          <w:szCs w:val="20"/>
        </w:rPr>
        <w:t xml:space="preserve">  [ min_backoff: &lt;duration&gt; | default = 30ms ]</w:t>
      </w:r>
      <w:r>
        <w:rPr>
          <w:color w:val="57606A"/>
          <w:sz w:val="20"/>
          <w:szCs w:val="20"/>
        </w:rPr>
        <w:br/>
      </w:r>
      <w:r>
        <w:rPr>
          <w:rStyle w:val="VerbatimChar"/>
          <w:color w:val="57606A"/>
          <w:sz w:val="20"/>
          <w:szCs w:val="20"/>
        </w:rPr>
        <w:t xml:space="preserve">  # Максимальная задержка повторной попытки.</w:t>
      </w:r>
      <w:r>
        <w:rPr>
          <w:color w:val="57606A"/>
          <w:sz w:val="20"/>
          <w:szCs w:val="20"/>
        </w:rPr>
        <w:br/>
      </w:r>
      <w:r>
        <w:rPr>
          <w:rStyle w:val="VerbatimChar"/>
          <w:color w:val="57606A"/>
          <w:sz w:val="20"/>
          <w:szCs w:val="20"/>
        </w:rPr>
        <w:t xml:space="preserve">  [ max_backoff: &lt;duration&gt; | default = 5s ]</w:t>
      </w:r>
      <w:r>
        <w:rPr>
          <w:color w:val="57606A"/>
          <w:sz w:val="20"/>
          <w:szCs w:val="20"/>
        </w:rPr>
        <w:br/>
      </w:r>
      <w:r>
        <w:rPr>
          <w:rStyle w:val="VerbatimChar"/>
          <w:color w:val="57606A"/>
          <w:sz w:val="20"/>
          <w:szCs w:val="20"/>
        </w:rPr>
        <w:t xml:space="preserve">  # Повторная попытка при получении кода состояния 429 от удаленного хранилища записи.</w:t>
      </w:r>
      <w:r>
        <w:rPr>
          <w:color w:val="57606A"/>
          <w:sz w:val="20"/>
          <w:szCs w:val="20"/>
        </w:rPr>
        <w:br/>
      </w:r>
      <w:r>
        <w:rPr>
          <w:rStyle w:val="VerbatimChar"/>
          <w:color w:val="57606A"/>
          <w:sz w:val="20"/>
          <w:szCs w:val="20"/>
        </w:rPr>
        <w:t xml:space="preserve">  # Это экспериментально и может измениться в будущем.</w:t>
      </w:r>
      <w:r>
        <w:rPr>
          <w:color w:val="57606A"/>
          <w:sz w:val="20"/>
          <w:szCs w:val="20"/>
        </w:rPr>
        <w:br/>
      </w:r>
      <w:r>
        <w:rPr>
          <w:rStyle w:val="VerbatimChar"/>
          <w:color w:val="57606A"/>
          <w:sz w:val="20"/>
          <w:szCs w:val="20"/>
        </w:rPr>
        <w:t xml:space="preserve">  [ retry_on_http_429: &lt;boolean&gt; | default = false ]</w:t>
      </w:r>
      <w:r>
        <w:rPr>
          <w:color w:val="57606A"/>
          <w:sz w:val="20"/>
          <w:szCs w:val="20"/>
        </w:rPr>
        <w:br/>
      </w:r>
      <w:r>
        <w:rPr>
          <w:rStyle w:val="VerbatimChar"/>
          <w:color w:val="57606A"/>
          <w:sz w:val="20"/>
          <w:szCs w:val="20"/>
        </w:rPr>
        <w:t xml:space="preserve">  # Если установлено, любой образец, который старше sample_age_limit</w:t>
      </w:r>
      <w:r>
        <w:rPr>
          <w:color w:val="57606A"/>
          <w:sz w:val="20"/>
          <w:szCs w:val="20"/>
        </w:rPr>
        <w:br/>
      </w:r>
      <w:r>
        <w:rPr>
          <w:rStyle w:val="VerbatimChar"/>
          <w:color w:val="57606A"/>
          <w:sz w:val="20"/>
          <w:szCs w:val="20"/>
        </w:rPr>
        <w:t xml:space="preserve">  # не будет отправлен в удаленное хранилище. Значение по умолчанию — 0s,</w:t>
      </w:r>
      <w:r>
        <w:rPr>
          <w:color w:val="57606A"/>
          <w:sz w:val="20"/>
          <w:szCs w:val="20"/>
        </w:rPr>
        <w:br/>
      </w:r>
      <w:r>
        <w:rPr>
          <w:rStyle w:val="VerbatimChar"/>
          <w:color w:val="57606A"/>
          <w:sz w:val="20"/>
          <w:szCs w:val="20"/>
        </w:rPr>
        <w:t xml:space="preserve">  # что означает, что все образцы отправляются.</w:t>
      </w:r>
      <w:r>
        <w:rPr>
          <w:color w:val="57606A"/>
          <w:sz w:val="20"/>
          <w:szCs w:val="20"/>
        </w:rPr>
        <w:br/>
      </w:r>
      <w:r>
        <w:rPr>
          <w:rStyle w:val="VerbatimChar"/>
          <w:color w:val="57606A"/>
          <w:sz w:val="20"/>
          <w:szCs w:val="20"/>
        </w:rPr>
        <w:t xml:space="preserve">  [ sample_age_limit: &lt;duration&gt; | default = 0s ]</w:t>
      </w:r>
      <w:r>
        <w:rPr>
          <w:color w:val="57606A"/>
          <w:sz w:val="20"/>
          <w:szCs w:val="20"/>
        </w:rPr>
        <w:br/>
      </w:r>
      <w:r>
        <w:rPr>
          <w:color w:val="57606A"/>
          <w:sz w:val="20"/>
          <w:szCs w:val="20"/>
        </w:rPr>
        <w:br/>
      </w:r>
      <w:r>
        <w:rPr>
          <w:rStyle w:val="VerbatimChar"/>
          <w:color w:val="57606A"/>
          <w:sz w:val="20"/>
          <w:szCs w:val="20"/>
        </w:rPr>
        <w:t xml:space="preserve"># Настраивает отправку метаданных серий в удаленное хранилище</w:t>
      </w:r>
      <w:r>
        <w:rPr>
          <w:color w:val="57606A"/>
          <w:sz w:val="20"/>
          <w:szCs w:val="20"/>
        </w:rPr>
        <w:br/>
      </w:r>
      <w:r>
        <w:rPr>
          <w:rStyle w:val="VerbatimChar"/>
          <w:color w:val="57606A"/>
          <w:sz w:val="20"/>
          <w:szCs w:val="20"/>
        </w:rPr>
        <w:t xml:space="preserve"># если было выбрано сообщение `prometheus.WriteRequest`. Когда</w:t>
      </w:r>
      <w:r>
        <w:rPr>
          <w:color w:val="57606A"/>
          <w:sz w:val="20"/>
          <w:szCs w:val="20"/>
        </w:rPr>
        <w:br/>
      </w:r>
      <w:r>
        <w:rPr>
          <w:rStyle w:val="VerbatimChar"/>
          <w:color w:val="57606A"/>
          <w:sz w:val="20"/>
          <w:szCs w:val="20"/>
        </w:rPr>
        <w:t xml:space="preserve"># используется `io.prometheus.write.v2.Request`, метаданные всегда отправляются.</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Конфигурация метаданных может измениться в любой момент</w:t>
      </w:r>
      <w:r>
        <w:rPr>
          <w:color w:val="57606A"/>
          <w:sz w:val="20"/>
          <w:szCs w:val="20"/>
        </w:rPr>
        <w:br/>
      </w:r>
      <w:r>
        <w:rPr>
          <w:rStyle w:val="VerbatimChar"/>
          <w:color w:val="57606A"/>
          <w:sz w:val="20"/>
          <w:szCs w:val="20"/>
        </w:rPr>
        <w:t xml:space="preserve"># или быть удалена в будущих выпусках.</w:t>
      </w:r>
      <w:r>
        <w:rPr>
          <w:color w:val="57606A"/>
          <w:sz w:val="20"/>
          <w:szCs w:val="20"/>
        </w:rPr>
        <w:br/>
      </w:r>
      <w:r>
        <w:rPr>
          <w:rStyle w:val="VerbatimChar"/>
          <w:color w:val="57606A"/>
          <w:sz w:val="20"/>
          <w:szCs w:val="20"/>
        </w:rPr>
        <w:t xml:space="preserve">metadata_config:</w:t>
      </w:r>
      <w:r>
        <w:rPr>
          <w:color w:val="57606A"/>
          <w:sz w:val="20"/>
          <w:szCs w:val="20"/>
        </w:rPr>
        <w:br/>
      </w:r>
      <w:r>
        <w:rPr>
          <w:rStyle w:val="VerbatimChar"/>
          <w:color w:val="57606A"/>
          <w:sz w:val="20"/>
          <w:szCs w:val="20"/>
        </w:rPr>
        <w:t xml:space="preserve">  # Отправляются ли метаданные метрик в удаленное хранилище или нет.</w:t>
      </w:r>
      <w:r>
        <w:rPr>
          <w:color w:val="57606A"/>
          <w:sz w:val="20"/>
          <w:szCs w:val="20"/>
        </w:rPr>
        <w:br/>
      </w:r>
      <w:r>
        <w:rPr>
          <w:rStyle w:val="VerbatimChar"/>
          <w:color w:val="57606A"/>
          <w:sz w:val="20"/>
          <w:szCs w:val="20"/>
        </w:rPr>
        <w:t xml:space="preserve">  [ send: &lt;boolean&gt; | default = true ]</w:t>
      </w:r>
      <w:r>
        <w:rPr>
          <w:color w:val="57606A"/>
          <w:sz w:val="20"/>
          <w:szCs w:val="20"/>
        </w:rPr>
        <w:br/>
      </w:r>
      <w:r>
        <w:rPr>
          <w:rStyle w:val="VerbatimChar"/>
          <w:color w:val="57606A"/>
          <w:sz w:val="20"/>
          <w:szCs w:val="20"/>
        </w:rPr>
        <w:t xml:space="preserve">  # Как часто метаданные метрик отправляются в удаленное хранилище.</w:t>
      </w:r>
      <w:r>
        <w:rPr>
          <w:color w:val="57606A"/>
          <w:sz w:val="20"/>
          <w:szCs w:val="20"/>
        </w:rPr>
        <w:br/>
      </w:r>
      <w:r>
        <w:rPr>
          <w:rStyle w:val="VerbatimChar"/>
          <w:color w:val="57606A"/>
          <w:sz w:val="20"/>
          <w:szCs w:val="20"/>
        </w:rPr>
        <w:t xml:space="preserve">  [ send_interval: &lt;duration&gt; | default = 1m ]</w:t>
      </w:r>
      <w:r>
        <w:rPr>
          <w:color w:val="57606A"/>
          <w:sz w:val="20"/>
          <w:szCs w:val="20"/>
        </w:rPr>
        <w:br/>
      </w:r>
      <w:r>
        <w:rPr>
          <w:rStyle w:val="VerbatimChar"/>
          <w:color w:val="57606A"/>
          <w:sz w:val="20"/>
          <w:szCs w:val="20"/>
        </w:rPr>
        <w:t xml:space="preserve">  # Максимальное количество образцов на отправку.</w:t>
      </w:r>
      <w:r>
        <w:rPr>
          <w:color w:val="57606A"/>
          <w:sz w:val="20"/>
          <w:szCs w:val="20"/>
        </w:rPr>
        <w:br/>
      </w:r>
      <w:r>
        <w:rPr>
          <w:rStyle w:val="VerbatimChar"/>
          <w:color w:val="57606A"/>
          <w:sz w:val="20"/>
          <w:szCs w:val="20"/>
        </w:rPr>
        <w:t xml:space="preserve">  [ max_samples_per_send: &lt;int&gt; | default = 500]</w:t>
      </w:r>
      <w:r>
        <w:rPr>
          <w:color w:val="57606A"/>
          <w:sz w:val="20"/>
          <w:szCs w:val="20"/>
        </w:rPr>
        <w:br/>
      </w:r>
      <w:r>
        <w:rPr>
          <w:color w:val="57606A"/>
          <w:sz w:val="20"/>
          <w:szCs w:val="20"/>
        </w:rPr>
        <w:br/>
      </w:r>
      <w:r>
        <w:rPr>
          <w:rStyle w:val="VerbatimChar"/>
          <w:color w:val="57606A"/>
          <w:sz w:val="20"/>
          <w:szCs w:val="20"/>
        </w:rPr>
        <w:t xml:space="preserve"># Настройки HTTP клиента, включая методы аутентификации (такие как basic auth и</w:t>
      </w:r>
      <w:r>
        <w:rPr>
          <w:color w:val="57606A"/>
          <w:sz w:val="20"/>
          <w:szCs w:val="20"/>
        </w:rPr>
        <w:br/>
      </w:r>
      <w:r>
        <w:rPr>
          <w:rStyle w:val="VerbatimChar"/>
          <w:color w:val="57606A"/>
          <w:sz w:val="20"/>
          <w:szCs w:val="20"/>
        </w:rPr>
        <w:t xml:space="preserve"># authorization), конфигурации прокси, параметры TLS, пользовательские HTTP заголовки и т.д.</w:t>
      </w:r>
      <w:r>
        <w:rPr>
          <w:color w:val="57606A"/>
          <w:sz w:val="20"/>
          <w:szCs w:val="20"/>
        </w:rPr>
        <w:br/>
      </w:r>
      <w:r>
        <w:rPr>
          <w:rStyle w:val="VerbatimChar"/>
          <w:color w:val="57606A"/>
          <w:sz w:val="20"/>
          <w:szCs w:val="20"/>
        </w:rPr>
        <w:t xml:space="preserve"># enable_http2 по умолчанию отключен для удаленной записи.</w:t>
      </w:r>
      <w:r>
        <w:rPr>
          <w:color w:val="57606A"/>
          <w:sz w:val="20"/>
          <w:szCs w:val="20"/>
        </w:rPr>
        <w:br/>
      </w:r>
      <w:r>
        <w:rPr>
          <w:rStyle w:val="VerbatimChar"/>
          <w:color w:val="57606A"/>
          <w:sz w:val="20"/>
          <w:szCs w:val="20"/>
        </w:rPr>
        <w:t xml:space="preserve">[ &lt;http_config&gt; ]</w:t>
      </w:r>
    </w:p>
    <w:p>
      <w:pPr>
        <w:pStyle w:val="FirstParagraph"/>
      </w:pPr>
      <w:r>
        <w:t xml:space="preserve">Существует список</w:t>
      </w:r>
      <w:r>
        <w:t xml:space="preserve"> </w:t>
      </w:r>
      <w:hyperlink r:id="rId182">
        <w:r>
          <w:rPr>
            <w:rStyle w:val="Hyperlink"/>
          </w:rPr>
          <w:t xml:space="preserve">интеграций</w:t>
        </w:r>
      </w:hyperlink>
      <w:r>
        <w:t xml:space="preserve"> </w:t>
      </w:r>
      <w:r>
        <w:t xml:space="preserve">с этой функцией.</w:t>
      </w:r>
    </w:p>
    <w:bookmarkEnd w:id="183"/>
    <w:bookmarkStart w:id="184" w:name="Xd07523b49fd959c59dbe20a215224587c8f894f"/>
    <w:p>
      <w:pPr>
        <w:pStyle w:val="Heading3"/>
      </w:pPr>
      <w:r>
        <w:t xml:space="preserve">remote_read</w:t>
      </w:r>
    </w:p>
    <w:p>
      <w:pPr>
        <w:pStyle w:val="SourceCode"/>
      </w:pPr>
      <w:r>
        <w:rPr>
          <w:rStyle w:val="VerbatimChar"/>
          <w:color w:val="57606A"/>
          <w:sz w:val="20"/>
          <w:szCs w:val="20"/>
        </w:rPr>
        <w:t xml:space="preserve"># URL конечной точки для выполнения запросов.</w:t>
      </w:r>
      <w:r>
        <w:rPr>
          <w:color w:val="57606A"/>
          <w:sz w:val="20"/>
          <w:szCs w:val="20"/>
        </w:rPr>
        <w:br/>
      </w:r>
      <w:r>
        <w:rPr>
          <w:rStyle w:val="VerbatimChar"/>
          <w:color w:val="57606A"/>
          <w:sz w:val="20"/>
          <w:szCs w:val="20"/>
        </w:rPr>
        <w:t xml:space="preserve">url: &lt;string&gt;</w:t>
      </w:r>
      <w:r>
        <w:rPr>
          <w:color w:val="57606A"/>
          <w:sz w:val="20"/>
          <w:szCs w:val="20"/>
        </w:rPr>
        <w:br/>
      </w:r>
      <w:r>
        <w:rPr>
          <w:color w:val="57606A"/>
          <w:sz w:val="20"/>
          <w:szCs w:val="20"/>
        </w:rPr>
        <w:br/>
      </w:r>
      <w:r>
        <w:rPr>
          <w:rStyle w:val="VerbatimChar"/>
          <w:color w:val="57606A"/>
          <w:sz w:val="20"/>
          <w:szCs w:val="20"/>
        </w:rPr>
        <w:t xml:space="preserve"># Имя конфигурации удаленного чтения, которое, если указано, должно быть уникальным среди конфигураций удаленного чтения.</w:t>
      </w:r>
      <w:r>
        <w:rPr>
          <w:color w:val="57606A"/>
          <w:sz w:val="20"/>
          <w:szCs w:val="20"/>
        </w:rPr>
        <w:br/>
      </w:r>
      <w:r>
        <w:rPr>
          <w:rStyle w:val="VerbatimChar"/>
          <w:color w:val="57606A"/>
          <w:sz w:val="20"/>
          <w:szCs w:val="20"/>
        </w:rPr>
        <w:t xml:space="preserve"># Имя будет использоваться в метриках и логах вместо сгенерированного значения, чтобы помочь пользователям различать конфигурации удаленного чтения.</w:t>
      </w:r>
      <w:r>
        <w:rPr>
          <w:color w:val="57606A"/>
          <w:sz w:val="20"/>
          <w:szCs w:val="20"/>
        </w:rPr>
        <w:br/>
      </w:r>
      <w:r>
        <w:rPr>
          <w:rStyle w:val="VerbatimChar"/>
          <w:color w:val="57606A"/>
          <w:sz w:val="20"/>
          <w:szCs w:val="20"/>
        </w:rPr>
        <w:t xml:space="preserve">[ name: &lt;string&gt; ]</w:t>
      </w:r>
      <w:r>
        <w:rPr>
          <w:color w:val="57606A"/>
          <w:sz w:val="20"/>
          <w:szCs w:val="20"/>
        </w:rPr>
        <w:br/>
      </w:r>
      <w:r>
        <w:rPr>
          <w:color w:val="57606A"/>
          <w:sz w:val="20"/>
          <w:szCs w:val="20"/>
        </w:rPr>
        <w:br/>
      </w:r>
      <w:r>
        <w:rPr>
          <w:rStyle w:val="VerbatimChar"/>
          <w:color w:val="57606A"/>
          <w:sz w:val="20"/>
          <w:szCs w:val="20"/>
        </w:rPr>
        <w:t xml:space="preserve"># Опциональный список эквивалентных сопоставителей, которые должны быть</w:t>
      </w:r>
      <w:r>
        <w:rPr>
          <w:color w:val="57606A"/>
          <w:sz w:val="20"/>
          <w:szCs w:val="20"/>
        </w:rPr>
        <w:br/>
      </w:r>
      <w:r>
        <w:rPr>
          <w:rStyle w:val="VerbatimChar"/>
          <w:color w:val="57606A"/>
          <w:sz w:val="20"/>
          <w:szCs w:val="20"/>
        </w:rPr>
        <w:t xml:space="preserve"># присутствовать в селекторе для выполнения запроса к удаленной конечной точке чтения.</w:t>
      </w:r>
      <w:r>
        <w:rPr>
          <w:color w:val="57606A"/>
          <w:sz w:val="20"/>
          <w:szCs w:val="20"/>
        </w:rPr>
        <w:br/>
      </w:r>
      <w:r>
        <w:rPr>
          <w:rStyle w:val="VerbatimChar"/>
          <w:color w:val="57606A"/>
          <w:sz w:val="20"/>
          <w:szCs w:val="20"/>
        </w:rPr>
        <w:t xml:space="preserve">required_matchers:</w:t>
      </w:r>
      <w:r>
        <w:rPr>
          <w:color w:val="57606A"/>
          <w:sz w:val="20"/>
          <w:szCs w:val="20"/>
        </w:rPr>
        <w:br/>
      </w:r>
      <w:r>
        <w:rPr>
          <w:rStyle w:val="VerbatimChar"/>
          <w:color w:val="57606A"/>
          <w:sz w:val="20"/>
          <w:szCs w:val="20"/>
        </w:rPr>
        <w:t xml:space="preserve">  [ &lt;labelname&gt;: &lt;labelvalue&gt; ... ]</w:t>
      </w:r>
      <w:r>
        <w:rPr>
          <w:color w:val="57606A"/>
          <w:sz w:val="20"/>
          <w:szCs w:val="20"/>
        </w:rPr>
        <w:br/>
      </w:r>
      <w:r>
        <w:rPr>
          <w:color w:val="57606A"/>
          <w:sz w:val="20"/>
          <w:szCs w:val="20"/>
        </w:rPr>
        <w:br/>
      </w:r>
      <w:r>
        <w:rPr>
          <w:rStyle w:val="VerbatimChar"/>
          <w:color w:val="57606A"/>
          <w:sz w:val="20"/>
          <w:szCs w:val="20"/>
        </w:rPr>
        <w:t xml:space="preserve"># Тайм-аут для запросов к удаленной конечной точке чтения.</w:t>
      </w:r>
      <w:r>
        <w:rPr>
          <w:color w:val="57606A"/>
          <w:sz w:val="20"/>
          <w:szCs w:val="20"/>
        </w:rPr>
        <w:br/>
      </w:r>
      <w:r>
        <w:rPr>
          <w:rStyle w:val="VerbatimChar"/>
          <w:color w:val="57606A"/>
          <w:sz w:val="20"/>
          <w:szCs w:val="20"/>
        </w:rPr>
        <w:t xml:space="preserve">[ remote_timeout: &lt;duration&gt; | default = 1m ]</w:t>
      </w:r>
      <w:r>
        <w:rPr>
          <w:color w:val="57606A"/>
          <w:sz w:val="20"/>
          <w:szCs w:val="20"/>
        </w:rPr>
        <w:br/>
      </w:r>
      <w:r>
        <w:rPr>
          <w:color w:val="57606A"/>
          <w:sz w:val="20"/>
          <w:szCs w:val="20"/>
        </w:rPr>
        <w:br/>
      </w:r>
      <w:r>
        <w:rPr>
          <w:rStyle w:val="VerbatimChar"/>
          <w:color w:val="57606A"/>
          <w:sz w:val="20"/>
          <w:szCs w:val="20"/>
        </w:rPr>
        <w:t xml:space="preserve"># Пользовательские HTTP заголовки, отправляемые с каждым запросом на удаленное чтение.</w:t>
      </w:r>
      <w:r>
        <w:rPr>
          <w:color w:val="57606A"/>
          <w:sz w:val="20"/>
          <w:szCs w:val="20"/>
        </w:rPr>
        <w:br/>
      </w:r>
      <w:r>
        <w:rPr>
          <w:rStyle w:val="VerbatimChar"/>
          <w:color w:val="57606A"/>
          <w:sz w:val="20"/>
          <w:szCs w:val="20"/>
        </w:rPr>
        <w:t xml:space="preserve"># Учтите, что заголовки, установленные самим Deckhouse Prom++, не могут быть перезаписаны.</w:t>
      </w:r>
      <w:r>
        <w:rPr>
          <w:color w:val="57606A"/>
          <w:sz w:val="20"/>
          <w:szCs w:val="20"/>
        </w:rPr>
        <w:br/>
      </w:r>
      <w:r>
        <w:rPr>
          <w:rStyle w:val="VerbatimChar"/>
          <w:color w:val="57606A"/>
          <w:sz w:val="20"/>
          <w:szCs w:val="20"/>
        </w:rPr>
        <w:t xml:space="preserve">headers:</w:t>
      </w:r>
      <w:r>
        <w:rPr>
          <w:color w:val="57606A"/>
          <w:sz w:val="20"/>
          <w:szCs w:val="20"/>
        </w:rPr>
        <w:br/>
      </w:r>
      <w:r>
        <w:rPr>
          <w:rStyle w:val="VerbatimChar"/>
          <w:color w:val="57606A"/>
          <w:sz w:val="20"/>
          <w:szCs w:val="20"/>
        </w:rPr>
        <w:t xml:space="preserve">  [ &lt;string&gt;: &lt;string&gt; ... ]</w:t>
      </w:r>
      <w:r>
        <w:rPr>
          <w:color w:val="57606A"/>
          <w:sz w:val="20"/>
          <w:szCs w:val="20"/>
        </w:rPr>
        <w:br/>
      </w:r>
      <w:r>
        <w:rPr>
          <w:color w:val="57606A"/>
          <w:sz w:val="20"/>
          <w:szCs w:val="20"/>
        </w:rPr>
        <w:br/>
      </w:r>
      <w:r>
        <w:rPr>
          <w:rStyle w:val="VerbatimChar"/>
          <w:color w:val="57606A"/>
          <w:sz w:val="20"/>
          <w:szCs w:val="20"/>
        </w:rPr>
        <w:t xml:space="preserve"># Должны ли выполняться чтения для запросов на временные диапазоны, для которых</w:t>
      </w:r>
      <w:r>
        <w:rPr>
          <w:color w:val="57606A"/>
          <w:sz w:val="20"/>
          <w:szCs w:val="20"/>
        </w:rPr>
        <w:br/>
      </w:r>
      <w:r>
        <w:rPr>
          <w:rStyle w:val="VerbatimChar"/>
          <w:color w:val="57606A"/>
          <w:sz w:val="20"/>
          <w:szCs w:val="20"/>
        </w:rPr>
        <w:t xml:space="preserve"># локальное хранилище должно иметь полные данные.</w:t>
      </w:r>
      <w:r>
        <w:rPr>
          <w:color w:val="57606A"/>
          <w:sz w:val="20"/>
          <w:szCs w:val="20"/>
        </w:rPr>
        <w:br/>
      </w:r>
      <w:r>
        <w:rPr>
          <w:rStyle w:val="VerbatimChar"/>
          <w:color w:val="57606A"/>
          <w:sz w:val="20"/>
          <w:szCs w:val="20"/>
        </w:rPr>
        <w:t xml:space="preserve">[ read_recent: &lt;boolean&gt; | default = false ]</w:t>
      </w:r>
      <w:r>
        <w:rPr>
          <w:color w:val="57606A"/>
          <w:sz w:val="20"/>
          <w:szCs w:val="20"/>
        </w:rPr>
        <w:br/>
      </w:r>
      <w:r>
        <w:rPr>
          <w:color w:val="57606A"/>
          <w:sz w:val="20"/>
          <w:szCs w:val="20"/>
        </w:rPr>
        <w:br/>
      </w:r>
      <w:r>
        <w:rPr>
          <w:rStyle w:val="VerbatimChar"/>
          <w:color w:val="57606A"/>
          <w:sz w:val="20"/>
          <w:szCs w:val="20"/>
        </w:rPr>
        <w:t xml:space="preserve"># Использовать ли внешние лейблы в качестве селекторов для удаленной конечной точки чтения.</w:t>
      </w:r>
      <w:r>
        <w:rPr>
          <w:color w:val="57606A"/>
          <w:sz w:val="20"/>
          <w:szCs w:val="20"/>
        </w:rPr>
        <w:br/>
      </w:r>
      <w:r>
        <w:rPr>
          <w:rStyle w:val="VerbatimChar"/>
          <w:color w:val="57606A"/>
          <w:sz w:val="20"/>
          <w:szCs w:val="20"/>
        </w:rPr>
        <w:t xml:space="preserve">[ filter_external_labels: &lt;boolean&gt; | default = true ]</w:t>
      </w:r>
      <w:r>
        <w:rPr>
          <w:color w:val="57606A"/>
          <w:sz w:val="20"/>
          <w:szCs w:val="20"/>
        </w:rPr>
        <w:br/>
      </w:r>
      <w:r>
        <w:rPr>
          <w:color w:val="57606A"/>
          <w:sz w:val="20"/>
          <w:szCs w:val="20"/>
        </w:rPr>
        <w:br/>
      </w:r>
      <w:r>
        <w:rPr>
          <w:rStyle w:val="VerbatimChar"/>
          <w:color w:val="57606A"/>
          <w:sz w:val="20"/>
          <w:szCs w:val="20"/>
        </w:rPr>
        <w:t xml:space="preserve"># Настройки HTTP клиента, включая методы аутентификации (такие как basic auth и</w:t>
      </w:r>
      <w:r>
        <w:rPr>
          <w:color w:val="57606A"/>
          <w:sz w:val="20"/>
          <w:szCs w:val="20"/>
        </w:rPr>
        <w:br/>
      </w:r>
      <w:r>
        <w:rPr>
          <w:rStyle w:val="VerbatimChar"/>
          <w:color w:val="57606A"/>
          <w:sz w:val="20"/>
          <w:szCs w:val="20"/>
        </w:rPr>
        <w:t xml:space="preserve"># authorization), конфигурации прокси, параметры TLS, пользовательские HTTP заголовки и т.д.</w:t>
      </w:r>
      <w:r>
        <w:rPr>
          <w:color w:val="57606A"/>
          <w:sz w:val="20"/>
          <w:szCs w:val="20"/>
        </w:rPr>
        <w:br/>
      </w:r>
      <w:r>
        <w:rPr>
          <w:rStyle w:val="VerbatimChar"/>
          <w:color w:val="57606A"/>
          <w:sz w:val="20"/>
          <w:szCs w:val="20"/>
        </w:rPr>
        <w:t xml:space="preserve">[ &lt;http_config&gt; ]</w:t>
      </w:r>
    </w:p>
    <w:p>
      <w:pPr>
        <w:pStyle w:val="FirstParagraph"/>
      </w:pPr>
      <w:r>
        <w:t xml:space="preserve">Существует список</w:t>
      </w:r>
      <w:r>
        <w:t xml:space="preserve"> </w:t>
      </w:r>
      <w:hyperlink r:id="rId182">
        <w:r>
          <w:rPr>
            <w:rStyle w:val="Hyperlink"/>
          </w:rPr>
          <w:t xml:space="preserve">интеграций</w:t>
        </w:r>
      </w:hyperlink>
      <w:r>
        <w:t xml:space="preserve"> </w:t>
      </w:r>
      <w:r>
        <w:t xml:space="preserve">с этой функцией.</w:t>
      </w:r>
    </w:p>
    <w:bookmarkEnd w:id="184"/>
    <w:bookmarkStart w:id="185" w:name="X465f5c73c5cd72b9490d66290d17f38147fa04f"/>
    <w:p>
      <w:pPr>
        <w:pStyle w:val="Heading3"/>
      </w:pPr>
      <w:r>
        <w:t xml:space="preserve">tsdb</w:t>
      </w:r>
    </w:p>
    <w:p>
      <w:pPr>
        <w:pStyle w:val="FirstParagraph"/>
      </w:pPr>
      <w:r>
        <w:rPr>
          <w:rStyle w:val="VerbatimChar"/>
          <w:color w:val="57606A"/>
          <w:sz w:val="20"/>
          <w:szCs w:val="20"/>
        </w:rPr>
        <w:t xml:space="preserve">tsdb</w:t>
      </w:r>
      <w:r>
        <w:t xml:space="preserve"> </w:t>
      </w:r>
      <w:r>
        <w:t xml:space="preserve">позволяет настроить параметры конфигурации TSDB, которые можно перезагрузить во время выполнения.</w:t>
      </w:r>
    </w:p>
    <w:p>
      <w:pPr>
        <w:pStyle w:val="SourceCode"/>
      </w:pPr>
      <w:r>
        <w:rPr>
          <w:rStyle w:val="VerbatimChar"/>
          <w:color w:val="57606A"/>
          <w:sz w:val="20"/>
          <w:szCs w:val="20"/>
        </w:rPr>
        <w:t xml:space="preserve"># Настраивает, насколько старым может быть образец, находящийся вне порядка/границ, относительно максимального времени TSDB.</w:t>
      </w:r>
      <w:r>
        <w:rPr>
          <w:color w:val="57606A"/>
          <w:sz w:val="20"/>
          <w:szCs w:val="20"/>
        </w:rPr>
        <w:br/>
      </w:r>
      <w:r>
        <w:rPr>
          <w:rStyle w:val="VerbatimChar"/>
          <w:color w:val="57606A"/>
          <w:sz w:val="20"/>
          <w:szCs w:val="20"/>
        </w:rPr>
        <w:t xml:space="preserve"># Образец, находящийся вне порядка/границ, загружается в TSDB, если временная метка</w:t>
      </w:r>
      <w:r>
        <w:rPr>
          <w:color w:val="57606A"/>
          <w:sz w:val="20"/>
          <w:szCs w:val="20"/>
        </w:rPr>
        <w:br/>
      </w:r>
      <w:r>
        <w:rPr>
          <w:rStyle w:val="VerbatimChar"/>
          <w:color w:val="57606A"/>
          <w:sz w:val="20"/>
          <w:szCs w:val="20"/>
        </w:rPr>
        <w:t xml:space="preserve"># образца &gt;= TSDB.MaxTime-out_of_order_time_window.</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Когда out_of_order_time_window &gt;0, ошибки вне порядка и вне границ</w:t>
      </w:r>
      <w:r>
        <w:rPr>
          <w:color w:val="57606A"/>
          <w:sz w:val="20"/>
          <w:szCs w:val="20"/>
        </w:rPr>
        <w:br/>
      </w:r>
      <w:r>
        <w:rPr>
          <w:rStyle w:val="VerbatimChar"/>
          <w:color w:val="57606A"/>
          <w:sz w:val="20"/>
          <w:szCs w:val="20"/>
        </w:rPr>
        <w:t xml:space="preserve"># объединяются в одну ошибку, называемую 'слишком старый'; образец либо (a) может быть загружен</w:t>
      </w:r>
      <w:r>
        <w:rPr>
          <w:color w:val="57606A"/>
          <w:sz w:val="20"/>
          <w:szCs w:val="20"/>
        </w:rPr>
        <w:br/>
      </w:r>
      <w:r>
        <w:rPr>
          <w:rStyle w:val="VerbatimChar"/>
          <w:color w:val="57606A"/>
          <w:sz w:val="20"/>
          <w:szCs w:val="20"/>
        </w:rPr>
        <w:t xml:space="preserve"># в TSDB, т.е. это образец в порядке или образец вне порядка/границ,</w:t>
      </w:r>
      <w:r>
        <w:rPr>
          <w:color w:val="57606A"/>
          <w:sz w:val="20"/>
          <w:szCs w:val="20"/>
        </w:rPr>
        <w:br/>
      </w:r>
      <w:r>
        <w:rPr>
          <w:rStyle w:val="VerbatimChar"/>
          <w:color w:val="57606A"/>
          <w:sz w:val="20"/>
          <w:szCs w:val="20"/>
        </w:rPr>
        <w:t xml:space="preserve"># который находится в пределах окна вне порядка, либо (b) слишком старый, т.е. не в порядке</w:t>
      </w:r>
      <w:r>
        <w:rPr>
          <w:color w:val="57606A"/>
          <w:sz w:val="20"/>
          <w:szCs w:val="20"/>
        </w:rPr>
        <w:br/>
      </w:r>
      <w:r>
        <w:rPr>
          <w:rStyle w:val="VerbatimChar"/>
          <w:color w:val="57606A"/>
          <w:sz w:val="20"/>
          <w:szCs w:val="20"/>
        </w:rPr>
        <w:t xml:space="preserve"># и до окна вне порядка.</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Когда out_of_order_time_window больше 0, это также влияет на экспериментальный агент. Это позволяет </w:t>
      </w:r>
      <w:r>
        <w:rPr>
          <w:color w:val="57606A"/>
          <w:sz w:val="20"/>
          <w:szCs w:val="20"/>
        </w:rPr>
        <w:br/>
      </w:r>
      <w:r>
        <w:rPr>
          <w:rStyle w:val="VerbatimChar"/>
          <w:color w:val="57606A"/>
          <w:sz w:val="20"/>
          <w:szCs w:val="20"/>
        </w:rPr>
        <w:t xml:space="preserve"># WAL агента принимать образцы вне порядка, которые попадают в указанное временное окно относительно </w:t>
      </w:r>
      <w:r>
        <w:rPr>
          <w:color w:val="57606A"/>
          <w:sz w:val="20"/>
          <w:szCs w:val="20"/>
        </w:rPr>
        <w:br/>
      </w:r>
      <w:r>
        <w:rPr>
          <w:rStyle w:val="VerbatimChar"/>
          <w:color w:val="57606A"/>
          <w:sz w:val="20"/>
          <w:szCs w:val="20"/>
        </w:rPr>
        <w:t xml:space="preserve"># временной метки последнего добавленного образца для той же серии.</w:t>
      </w:r>
      <w:r>
        <w:rPr>
          <w:color w:val="57606A"/>
          <w:sz w:val="20"/>
          <w:szCs w:val="20"/>
        </w:rPr>
        <w:br/>
      </w:r>
      <w:r>
        <w:rPr>
          <w:rStyle w:val="VerbatimChar"/>
          <w:color w:val="57606A"/>
          <w:sz w:val="20"/>
          <w:szCs w:val="20"/>
        </w:rPr>
        <w:t xml:space="preserve">[ out_of_order_time_window: &lt;duration&gt; | default = 0s ]</w:t>
      </w:r>
    </w:p>
    <w:bookmarkEnd w:id="185"/>
    <w:bookmarkStart w:id="186" w:name="Xe084192057ee1d6ec29e5345b44a388798608f1"/>
    <w:p>
      <w:pPr>
        <w:pStyle w:val="Heading3"/>
      </w:pPr>
      <w:r>
        <w:t xml:space="preserve">exemplars</w:t>
      </w:r>
    </w:p>
    <w:p>
      <w:pPr>
        <w:pStyle w:val="FirstParagraph"/>
      </w:pPr>
      <w:r>
        <w:t xml:space="preserve">Обратите внимание, что хранилище образцов все еще считается экспериментальным и должно быть включено через</w:t>
      </w:r>
      <w:r>
        <w:t xml:space="preserve"> </w:t>
      </w:r>
      <w:r>
        <w:rPr>
          <w:rStyle w:val="VerbatimChar"/>
          <w:color w:val="57606A"/>
          <w:sz w:val="20"/>
          <w:szCs w:val="20"/>
        </w:rPr>
        <w:t xml:space="preserve">--enable-feature=exemplar-storage</w:t>
      </w:r>
      <w:r>
        <w:t xml:space="preserve">.</w:t>
      </w:r>
    </w:p>
    <w:p>
      <w:pPr>
        <w:pStyle w:val="SourceCode"/>
      </w:pPr>
      <w:r>
        <w:rPr>
          <w:rStyle w:val="VerbatimChar"/>
          <w:color w:val="57606A"/>
          <w:sz w:val="20"/>
          <w:szCs w:val="20"/>
        </w:rPr>
        <w:t xml:space="preserve"># Настраивает максимальный размер кольцевого буфера, используемого для хранения образцов для всех серий. Может изменяться во время выполнения.</w:t>
      </w:r>
      <w:r>
        <w:rPr>
          <w:color w:val="57606A"/>
          <w:sz w:val="20"/>
          <w:szCs w:val="20"/>
        </w:rPr>
        <w:br/>
      </w:r>
      <w:r>
        <w:rPr>
          <w:rStyle w:val="VerbatimChar"/>
          <w:color w:val="57606A"/>
          <w:sz w:val="20"/>
          <w:szCs w:val="20"/>
        </w:rPr>
        <w:t xml:space="preserve">[ max_exemplars: &lt;int&gt; | default = 100000 ]</w:t>
      </w:r>
    </w:p>
    <w:bookmarkEnd w:id="186"/>
    <w:bookmarkStart w:id="187" w:name="Xfb9c08a110f1a04337810854eff5d084a9fd93f"/>
    <w:p>
      <w:pPr>
        <w:pStyle w:val="Heading3"/>
      </w:pPr>
      <w:r>
        <w:t xml:space="preserve">tracing_config</w:t>
      </w:r>
    </w:p>
    <w:p>
      <w:pPr>
        <w:pStyle w:val="FirstParagraph"/>
      </w:pPr>
      <w:r>
        <w:rPr>
          <w:rStyle w:val="VerbatimChar"/>
          <w:color w:val="57606A"/>
          <w:sz w:val="20"/>
          <w:szCs w:val="20"/>
        </w:rPr>
        <w:t xml:space="preserve">tracing_config</w:t>
      </w:r>
      <w:r>
        <w:t xml:space="preserve"> </w:t>
      </w:r>
      <w:r>
        <w:t xml:space="preserve">настраивает экспорт трассировок из Deckhouse Prom++ в бэкенд трассировки через протокол OTLP. Трассировка в настоящее время является</w:t>
      </w:r>
      <w:r>
        <w:t xml:space="preserve"> </w:t>
      </w:r>
      <w:r>
        <w:rPr>
          <w:bCs/>
          <w:b/>
        </w:rPr>
        <w:t xml:space="preserve">экспериментальной</w:t>
      </w:r>
      <w:r>
        <w:t xml:space="preserve"> </w:t>
      </w:r>
      <w:r>
        <w:t xml:space="preserve">функцией и может измениться в будущем.</w:t>
      </w:r>
    </w:p>
    <w:p>
      <w:pPr>
        <w:pStyle w:val="SourceCode"/>
      </w:pPr>
      <w:r>
        <w:rPr>
          <w:rStyle w:val="VerbatimChar"/>
          <w:color w:val="57606A"/>
          <w:sz w:val="20"/>
          <w:szCs w:val="20"/>
        </w:rPr>
        <w:t xml:space="preserve"># Клиент, используемый для экспорта трассировок. Варианты: 'http' или 'grpc'.</w:t>
      </w:r>
      <w:r>
        <w:rPr>
          <w:color w:val="57606A"/>
          <w:sz w:val="20"/>
          <w:szCs w:val="20"/>
        </w:rPr>
        <w:br/>
      </w:r>
      <w:r>
        <w:rPr>
          <w:rStyle w:val="VerbatimChar"/>
          <w:color w:val="57606A"/>
          <w:sz w:val="20"/>
          <w:szCs w:val="20"/>
        </w:rPr>
        <w:t xml:space="preserve">[ client_type: &lt;string&gt; | default = grpc ]</w:t>
      </w:r>
      <w:r>
        <w:rPr>
          <w:color w:val="57606A"/>
          <w:sz w:val="20"/>
          <w:szCs w:val="20"/>
        </w:rPr>
        <w:br/>
      </w:r>
      <w:r>
        <w:rPr>
          <w:color w:val="57606A"/>
          <w:sz w:val="20"/>
          <w:szCs w:val="20"/>
        </w:rPr>
        <w:br/>
      </w:r>
      <w:r>
        <w:rPr>
          <w:rStyle w:val="VerbatimChar"/>
          <w:color w:val="57606A"/>
          <w:sz w:val="20"/>
          <w:szCs w:val="20"/>
        </w:rPr>
        <w:t xml:space="preserve"># Конечная точка для отправки трассировок. Должна быть предоставлена в формате &lt;host&gt;:&lt;port&gt;.</w:t>
      </w:r>
      <w:r>
        <w:rPr>
          <w:color w:val="57606A"/>
          <w:sz w:val="20"/>
          <w:szCs w:val="20"/>
        </w:rPr>
        <w:br/>
      </w:r>
      <w:r>
        <w:rPr>
          <w:rStyle w:val="VerbatimChar"/>
          <w:color w:val="57606A"/>
          <w:sz w:val="20"/>
          <w:szCs w:val="20"/>
        </w:rPr>
        <w:t xml:space="preserve">[ endpoint: &lt;string&gt; ]</w:t>
      </w:r>
      <w:r>
        <w:rPr>
          <w:color w:val="57606A"/>
          <w:sz w:val="20"/>
          <w:szCs w:val="20"/>
        </w:rPr>
        <w:br/>
      </w:r>
      <w:r>
        <w:rPr>
          <w:color w:val="57606A"/>
          <w:sz w:val="20"/>
          <w:szCs w:val="20"/>
        </w:rPr>
        <w:br/>
      </w:r>
      <w:r>
        <w:rPr>
          <w:rStyle w:val="VerbatimChar"/>
          <w:color w:val="57606A"/>
          <w:sz w:val="20"/>
          <w:szCs w:val="20"/>
        </w:rPr>
        <w:t xml:space="preserve"># Устанавливает вероятность, с которой будет выбрана данная трассировка. Должно быть числом с плавающей запятой от 0 до 1.</w:t>
      </w:r>
      <w:r>
        <w:rPr>
          <w:color w:val="57606A"/>
          <w:sz w:val="20"/>
          <w:szCs w:val="20"/>
        </w:rPr>
        <w:br/>
      </w:r>
      <w:r>
        <w:rPr>
          <w:rStyle w:val="VerbatimChar"/>
          <w:color w:val="57606A"/>
          <w:sz w:val="20"/>
          <w:szCs w:val="20"/>
        </w:rPr>
        <w:t xml:space="preserve">[ sampling_fraction: &lt;float&gt; | default = 0 ]</w:t>
      </w:r>
      <w:r>
        <w:rPr>
          <w:color w:val="57606A"/>
          <w:sz w:val="20"/>
          <w:szCs w:val="20"/>
        </w:rPr>
        <w:br/>
      </w:r>
      <w:r>
        <w:rPr>
          <w:color w:val="57606A"/>
          <w:sz w:val="20"/>
          <w:szCs w:val="20"/>
        </w:rPr>
        <w:br/>
      </w:r>
      <w:r>
        <w:rPr>
          <w:rStyle w:val="VerbatimChar"/>
          <w:color w:val="57606A"/>
          <w:sz w:val="20"/>
          <w:szCs w:val="20"/>
        </w:rPr>
        <w:t xml:space="preserve"># Если отключено, клиент будет использовать защищенное соединение.</w:t>
      </w:r>
      <w:r>
        <w:rPr>
          <w:color w:val="57606A"/>
          <w:sz w:val="20"/>
          <w:szCs w:val="20"/>
        </w:rPr>
        <w:br/>
      </w:r>
      <w:r>
        <w:rPr>
          <w:rStyle w:val="VerbatimChar"/>
          <w:color w:val="57606A"/>
          <w:sz w:val="20"/>
          <w:szCs w:val="20"/>
        </w:rPr>
        <w:t xml:space="preserve">[ insecure: &lt;boolean&gt; | default = false ]</w:t>
      </w:r>
      <w:r>
        <w:rPr>
          <w:color w:val="57606A"/>
          <w:sz w:val="20"/>
          <w:szCs w:val="20"/>
        </w:rPr>
        <w:br/>
      </w:r>
      <w:r>
        <w:rPr>
          <w:color w:val="57606A"/>
          <w:sz w:val="20"/>
          <w:szCs w:val="20"/>
        </w:rPr>
        <w:br/>
      </w:r>
      <w:r>
        <w:rPr>
          <w:rStyle w:val="VerbatimChar"/>
          <w:color w:val="57606A"/>
          <w:sz w:val="20"/>
          <w:szCs w:val="20"/>
        </w:rPr>
        <w:t xml:space="preserve"># Пары ключ-значение, используемые в качестве заголовков, связанных с gRPC или HTTP запросами.</w:t>
      </w:r>
      <w:r>
        <w:rPr>
          <w:color w:val="57606A"/>
          <w:sz w:val="20"/>
          <w:szCs w:val="20"/>
        </w:rPr>
        <w:br/>
      </w:r>
      <w:r>
        <w:rPr>
          <w:rStyle w:val="VerbatimChar"/>
          <w:color w:val="57606A"/>
          <w:sz w:val="20"/>
          <w:szCs w:val="20"/>
        </w:rPr>
        <w:t xml:space="preserve">headers:</w:t>
      </w:r>
      <w:r>
        <w:rPr>
          <w:color w:val="57606A"/>
          <w:sz w:val="20"/>
          <w:szCs w:val="20"/>
        </w:rPr>
        <w:br/>
      </w:r>
      <w:r>
        <w:rPr>
          <w:rStyle w:val="VerbatimChar"/>
          <w:color w:val="57606A"/>
          <w:sz w:val="20"/>
          <w:szCs w:val="20"/>
        </w:rPr>
        <w:t xml:space="preserve">  [ &lt;string&gt;: &lt;string&gt; ... ]</w:t>
      </w:r>
      <w:r>
        <w:rPr>
          <w:color w:val="57606A"/>
          <w:sz w:val="20"/>
          <w:szCs w:val="20"/>
        </w:rPr>
        <w:br/>
      </w:r>
      <w:r>
        <w:rPr>
          <w:color w:val="57606A"/>
          <w:sz w:val="20"/>
          <w:szCs w:val="20"/>
        </w:rPr>
        <w:br/>
      </w:r>
      <w:r>
        <w:rPr>
          <w:rStyle w:val="VerbatimChar"/>
          <w:color w:val="57606A"/>
          <w:sz w:val="20"/>
          <w:szCs w:val="20"/>
        </w:rPr>
        <w:t xml:space="preserve"># Ключ сжатия для поддерживаемых типов сжатия. Поддерживаемое сжатие: gzip.</w:t>
      </w:r>
      <w:r>
        <w:rPr>
          <w:color w:val="57606A"/>
          <w:sz w:val="20"/>
          <w:szCs w:val="20"/>
        </w:rPr>
        <w:br/>
      </w:r>
      <w:r>
        <w:rPr>
          <w:rStyle w:val="VerbatimChar"/>
          <w:color w:val="57606A"/>
          <w:sz w:val="20"/>
          <w:szCs w:val="20"/>
        </w:rPr>
        <w:t xml:space="preserve">[ compression: &lt;string&gt; ]</w:t>
      </w:r>
      <w:r>
        <w:rPr>
          <w:color w:val="57606A"/>
          <w:sz w:val="20"/>
          <w:szCs w:val="20"/>
        </w:rPr>
        <w:br/>
      </w:r>
      <w:r>
        <w:rPr>
          <w:color w:val="57606A"/>
          <w:sz w:val="20"/>
          <w:szCs w:val="20"/>
        </w:rPr>
        <w:br/>
      </w:r>
      <w:r>
        <w:rPr>
          <w:rStyle w:val="VerbatimChar"/>
          <w:color w:val="57606A"/>
          <w:sz w:val="20"/>
          <w:szCs w:val="20"/>
        </w:rPr>
        <w:t xml:space="preserve"># Максимальное время, которое экспортер будет ждать для каждой пакетной отправки.</w:t>
      </w:r>
      <w:r>
        <w:rPr>
          <w:color w:val="57606A"/>
          <w:sz w:val="20"/>
          <w:szCs w:val="20"/>
        </w:rPr>
        <w:br/>
      </w:r>
      <w:r>
        <w:rPr>
          <w:rStyle w:val="VerbatimChar"/>
          <w:color w:val="57606A"/>
          <w:sz w:val="20"/>
          <w:szCs w:val="20"/>
        </w:rPr>
        <w:t xml:space="preserve">[ timeout: &lt;duration&gt; | default = 10s ]</w:t>
      </w:r>
      <w:r>
        <w:rPr>
          <w:color w:val="57606A"/>
          <w:sz w:val="20"/>
          <w:szCs w:val="20"/>
        </w:rPr>
        <w:br/>
      </w:r>
      <w:r>
        <w:rPr>
          <w:color w:val="57606A"/>
          <w:sz w:val="20"/>
          <w:szCs w:val="20"/>
        </w:rPr>
        <w:br/>
      </w:r>
      <w:r>
        <w:rPr>
          <w:rStyle w:val="VerbatimChar"/>
          <w:color w:val="57606A"/>
          <w:sz w:val="20"/>
          <w:szCs w:val="20"/>
        </w:rPr>
        <w:t xml:space="preserve"># Конфигурация TLS.</w:t>
      </w:r>
      <w:r>
        <w:rPr>
          <w:color w:val="57606A"/>
          <w:sz w:val="20"/>
          <w:szCs w:val="20"/>
        </w:rPr>
        <w:br/>
      </w:r>
      <w:r>
        <w:rPr>
          <w:rStyle w:val="VerbatimChar"/>
          <w:color w:val="57606A"/>
          <w:sz w:val="20"/>
          <w:szCs w:val="20"/>
        </w:rPr>
        <w:t xml:space="preserve">tls_config:</w:t>
      </w:r>
      <w:r>
        <w:rPr>
          <w:color w:val="57606A"/>
          <w:sz w:val="20"/>
          <w:szCs w:val="20"/>
        </w:rPr>
        <w:br/>
      </w:r>
      <w:r>
        <w:rPr>
          <w:rStyle w:val="VerbatimChar"/>
          <w:color w:val="57606A"/>
          <w:sz w:val="20"/>
          <w:szCs w:val="20"/>
        </w:rPr>
        <w:t xml:space="preserve">  [ &lt;tls_config&gt; ]</w:t>
      </w:r>
    </w:p>
    <w:bookmarkEnd w:id="187"/>
    <w:bookmarkEnd w:id="188"/>
    <w:bookmarkEnd w:id="189"/>
    <w:bookmarkStart w:id="195" w:name="Xda4bf9b876ebbba121405ce25c4b9dc9b254aa1"/>
    <w:p>
      <w:pPr>
        <w:pStyle w:val="Heading1"/>
      </w:pPr>
      <w:r>
        <w:t xml:space="preserve">Правила оповещения</w:t>
      </w:r>
    </w:p>
    <w:p>
      <w:pPr>
        <w:pStyle w:val="FirstParagraph"/>
      </w:pPr>
      <w:r>
        <w:t xml:space="preserve">Правила оповещения (alerting rules) в Deckhouse Prom++ позволяют определять условия оповещения на основе выражений языка запросов PromQL и отправлять уведомления о срабатывающих оповещениях во внешние сервисы.</w:t>
      </w:r>
      <w:r>
        <w:t xml:space="preserve"> </w:t>
      </w:r>
      <w:r>
        <w:t xml:space="preserve">Когда выражение оповещения возвращает один или несколько элементов векторного типа в определенный момент времени, оповещение считается активным для этих наборов лейблов.</w:t>
      </w:r>
    </w:p>
    <w:bookmarkStart w:id="190" w:name="X6087f20b95f7d1b62ae28a1e80e318d802b0247"/>
    <w:p>
      <w:pPr>
        <w:pStyle w:val="Heading2"/>
      </w:pPr>
      <w:r>
        <w:t xml:space="preserve">Определение правил оповещения</w:t>
      </w:r>
    </w:p>
    <w:p>
      <w:pPr>
        <w:pStyle w:val="FirstParagraph"/>
      </w:pPr>
      <w:r>
        <w:t xml:space="preserve">Правила оповещения настраиваются в Deckhouse Prom++ аналогично правилам</w:t>
      </w:r>
      <w:r>
        <w:t xml:space="preserve"> </w:t>
      </w:r>
      <w:hyperlink r:id="rId68">
        <w:r>
          <w:rPr>
            <w:rStyle w:val="Hyperlink"/>
          </w:rPr>
          <w:t xml:space="preserve">производных метрик</w:t>
        </w:r>
      </w:hyperlink>
      <w:r>
        <w:t xml:space="preserve">.</w:t>
      </w:r>
      <w:r>
        <w:t xml:space="preserve"> </w:t>
      </w:r>
      <w:r>
        <w:t xml:space="preserve">Пример файла правил с оповещением:</w:t>
      </w:r>
    </w:p>
    <w:p>
      <w:pPr>
        <w:pStyle w:val="SourceCode"/>
      </w:pPr>
      <w:r>
        <w:rPr>
          <w:rStyle w:val="VerbatimChar"/>
          <w:color w:val="57606A"/>
          <w:sz w:val="20"/>
          <w:szCs w:val="20"/>
        </w:rPr>
        <w:t xml:space="preserve">groups:</w:t>
      </w:r>
      <w:r>
        <w:rPr>
          <w:color w:val="57606A"/>
          <w:sz w:val="20"/>
          <w:szCs w:val="20"/>
        </w:rPr>
        <w:br/>
      </w:r>
      <w:r>
        <w:rPr>
          <w:rStyle w:val="VerbatimChar"/>
          <w:color w:val="57606A"/>
          <w:sz w:val="20"/>
          <w:szCs w:val="20"/>
        </w:rPr>
        <w:t xml:space="preserve">- name: example</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alert: HighRequestLatency</w:t>
      </w:r>
      <w:r>
        <w:rPr>
          <w:color w:val="57606A"/>
          <w:sz w:val="20"/>
          <w:szCs w:val="20"/>
        </w:rPr>
        <w:br/>
      </w:r>
      <w:r>
        <w:rPr>
          <w:rStyle w:val="VerbatimChar"/>
          <w:color w:val="57606A"/>
          <w:sz w:val="20"/>
          <w:szCs w:val="20"/>
        </w:rPr>
        <w:t xml:space="preserve">    expr: job:request_latency_seconds:mean5m{job="myjob"} &gt; 0.5</w:t>
      </w:r>
      <w:r>
        <w:rPr>
          <w:color w:val="57606A"/>
          <w:sz w:val="20"/>
          <w:szCs w:val="20"/>
        </w:rPr>
        <w:br/>
      </w:r>
      <w:r>
        <w:rPr>
          <w:rStyle w:val="VerbatimChar"/>
          <w:color w:val="57606A"/>
          <w:sz w:val="20"/>
          <w:szCs w:val="20"/>
        </w:rPr>
        <w:t xml:space="preserve">    for: 10m</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severity: page</w:t>
      </w:r>
      <w:r>
        <w:rPr>
          <w:color w:val="57606A"/>
          <w:sz w:val="20"/>
          <w:szCs w:val="20"/>
        </w:rPr>
        <w:br/>
      </w:r>
      <w:r>
        <w:rPr>
          <w:rStyle w:val="VerbatimChar"/>
          <w:color w:val="57606A"/>
          <w:sz w:val="20"/>
          <w:szCs w:val="20"/>
        </w:rPr>
        <w:t xml:space="preserve">    annotations:</w:t>
      </w:r>
      <w:r>
        <w:rPr>
          <w:color w:val="57606A"/>
          <w:sz w:val="20"/>
          <w:szCs w:val="20"/>
        </w:rPr>
        <w:br/>
      </w:r>
      <w:r>
        <w:rPr>
          <w:rStyle w:val="VerbatimChar"/>
          <w:color w:val="57606A"/>
          <w:sz w:val="20"/>
          <w:szCs w:val="20"/>
        </w:rPr>
        <w:t xml:space="preserve">      summary: High request latency</w:t>
      </w:r>
    </w:p>
    <w:p>
      <w:pPr>
        <w:pStyle w:val="FirstParagraph"/>
      </w:pPr>
      <w:r>
        <w:t xml:space="preserve">Опциональная директива</w:t>
      </w:r>
      <w:r>
        <w:t xml:space="preserve"> </w:t>
      </w:r>
      <w:r>
        <w:rPr>
          <w:rStyle w:val="VerbatimChar"/>
          <w:color w:val="57606A"/>
          <w:sz w:val="20"/>
          <w:szCs w:val="20"/>
        </w:rPr>
        <w:t xml:space="preserve">for</w:t>
      </w:r>
      <w:r>
        <w:t xml:space="preserve"> </w:t>
      </w:r>
      <w:r>
        <w:t xml:space="preserve">заставляет Deckhouse Prom++ заставляет Prometheus подождать указанный интервал времени между первым срабатыванием выражения и фактической активацией алерта для данного элемента.</w:t>
      </w:r>
      <w:r>
        <w:t xml:space="preserve"> </w:t>
      </w:r>
      <w:r>
        <w:t xml:space="preserve">В этом случае Deckhouse Prom++ будет проверять, что условие алерта продолжает выполняться на протяжении каждой оценки в течение, например, 10 минут, прежде чем перевести алерт в состояние «firing» (сработал).</w:t>
      </w:r>
      <w:r>
        <w:t xml:space="preserve"> </w:t>
      </w:r>
      <w:r>
        <w:t xml:space="preserve">Элементы, для которых условие выполняется, но ещё не сработали, считаются находящимися в состоянии pending.</w:t>
      </w:r>
      <w:r>
        <w:t xml:space="preserve"> </w:t>
      </w:r>
      <w:r>
        <w:t xml:space="preserve">Алерты без секции</w:t>
      </w:r>
      <w:r>
        <w:t xml:space="preserve"> </w:t>
      </w:r>
      <w:r>
        <w:rPr>
          <w:rStyle w:val="VerbatimChar"/>
          <w:color w:val="57606A"/>
          <w:sz w:val="20"/>
          <w:szCs w:val="20"/>
        </w:rPr>
        <w:t xml:space="preserve">for</w:t>
      </w:r>
      <w:r>
        <w:t xml:space="preserve"> </w:t>
      </w:r>
      <w:r>
        <w:t xml:space="preserve">переходят в активное состояние сразу после первой удачной проверки условия.</w:t>
      </w:r>
    </w:p>
    <w:p>
      <w:pPr>
        <w:pStyle w:val="BodyText"/>
      </w:pPr>
      <w:r>
        <w:t xml:space="preserve">Секция</w:t>
      </w:r>
      <w:r>
        <w:t xml:space="preserve"> </w:t>
      </w:r>
      <w:r>
        <w:rPr>
          <w:rStyle w:val="VerbatimChar"/>
          <w:color w:val="57606A"/>
          <w:sz w:val="20"/>
          <w:szCs w:val="20"/>
        </w:rPr>
        <w:t xml:space="preserve">labels</w:t>
      </w:r>
      <w:r>
        <w:t xml:space="preserve"> </w:t>
      </w:r>
      <w:r>
        <w:t xml:space="preserve">позволяет указать дополнительные метки, которые будут прикреплены к алерту.</w:t>
      </w:r>
      <w:r>
        <w:t xml:space="preserve"> </w:t>
      </w:r>
      <w:r>
        <w:t xml:space="preserve">Если какие-то метки уже существуют, они будут перезаписаны.</w:t>
      </w:r>
      <w:r>
        <w:t xml:space="preserve"> </w:t>
      </w:r>
      <w:r>
        <w:t xml:space="preserve">Значения лейблов можно задавать с помощью шаблонов (templating).</w:t>
      </w:r>
    </w:p>
    <w:p>
      <w:pPr>
        <w:pStyle w:val="BodyText"/>
      </w:pPr>
      <w:r>
        <w:t xml:space="preserve">Секция</w:t>
      </w:r>
      <w:r>
        <w:t xml:space="preserve"> </w:t>
      </w:r>
      <w:r>
        <w:rPr>
          <w:rStyle w:val="VerbatimChar"/>
          <w:color w:val="57606A"/>
          <w:sz w:val="20"/>
          <w:szCs w:val="20"/>
        </w:rPr>
        <w:t xml:space="preserve">annotations</w:t>
      </w:r>
      <w:r>
        <w:t xml:space="preserve"> </w:t>
      </w:r>
      <w:r>
        <w:t xml:space="preserve">задаёт информационные метки, используемые для хранения дополнительной информации,</w:t>
      </w:r>
      <w:r>
        <w:t xml:space="preserve"> </w:t>
      </w:r>
      <w:r>
        <w:t xml:space="preserve">например, описания алерта или ссылки на runbook.</w:t>
      </w:r>
      <w:r>
        <w:t xml:space="preserve"> </w:t>
      </w:r>
      <w:r>
        <w:t xml:space="preserve">Значения аннотаций также могут быть шаблонизированы.</w:t>
      </w:r>
    </w:p>
    <w:bookmarkEnd w:id="190"/>
    <w:bookmarkStart w:id="191" w:name="Xbf61614830960c955d1a77d594ce2b9b000bf46"/>
    <w:p>
      <w:pPr>
        <w:pStyle w:val="Heading2"/>
      </w:pPr>
      <w:r>
        <w:t xml:space="preserve">Шаблонизация (Templates)</w:t>
      </w:r>
    </w:p>
    <w:p>
      <w:pPr>
        <w:pStyle w:val="FirstParagraph"/>
      </w:pPr>
      <w:r>
        <w:t xml:space="preserve">Значения лейблов (labels) и аннотаций (annotation) могут быть шаблонизированы с помощью шаблонов консоли (console templates).</w:t>
      </w:r>
      <w:r>
        <w:t xml:space="preserve"> </w:t>
      </w:r>
      <w:r>
        <w:t xml:space="preserve">Переменная</w:t>
      </w:r>
      <w:r>
        <w:t xml:space="preserve"> </w:t>
      </w:r>
      <w:r>
        <w:rPr>
          <w:rStyle w:val="VerbatimChar"/>
          <w:color w:val="57606A"/>
          <w:sz w:val="20"/>
          <w:szCs w:val="20"/>
        </w:rPr>
        <w:t xml:space="preserve">$labels</w:t>
      </w:r>
      <w:r>
        <w:t xml:space="preserve"> </w:t>
      </w:r>
      <w:r>
        <w:t xml:space="preserve">содержит пары ключ/значение лейблов (labels) конкретного экземпляра алерта.</w:t>
      </w:r>
      <w:r>
        <w:t xml:space="preserve"> </w:t>
      </w:r>
      <w:r>
        <w:t xml:space="preserve">К сконфигурированным внешним лейблам (label) можно получить доступ через переменную</w:t>
      </w:r>
      <w:r>
        <w:t xml:space="preserve"> </w:t>
      </w:r>
      <w:r>
        <w:rPr>
          <w:rStyle w:val="VerbatimChar"/>
          <w:color w:val="57606A"/>
          <w:sz w:val="20"/>
          <w:szCs w:val="20"/>
        </w:rPr>
        <w:t xml:space="preserve">$externalLabels</w:t>
      </w:r>
      <w:r>
        <w:t xml:space="preserve">.</w:t>
      </w:r>
      <w:r>
        <w:t xml:space="preserve"> </w:t>
      </w:r>
      <w:r>
        <w:t xml:space="preserve">Переменная</w:t>
      </w:r>
      <w:r>
        <w:t xml:space="preserve"> </w:t>
      </w:r>
      <w:r>
        <w:rPr>
          <w:rStyle w:val="VerbatimChar"/>
          <w:color w:val="57606A"/>
          <w:sz w:val="20"/>
          <w:szCs w:val="20"/>
        </w:rPr>
        <w:t xml:space="preserve">$value</w:t>
      </w:r>
      <w:r>
        <w:t xml:space="preserve"> </w:t>
      </w:r>
      <w:r>
        <w:t xml:space="preserve">содержит вычисленное значение, при котором сработал алерт.</w:t>
      </w:r>
    </w:p>
    <w:p>
      <w:pPr>
        <w:pStyle w:val="SourceCode"/>
      </w:pPr>
      <w:r>
        <w:rPr>
          <w:rStyle w:val="VerbatimChar"/>
          <w:color w:val="57606A"/>
          <w:sz w:val="20"/>
          <w:szCs w:val="20"/>
        </w:rPr>
        <w:t xml:space="preserve">#Для вставки значений лейблов (labels) сработавшего элемента:</w:t>
      </w:r>
      <w:r>
        <w:rPr>
          <w:color w:val="57606A"/>
          <w:sz w:val="20"/>
          <w:szCs w:val="20"/>
        </w:rPr>
        <w:br/>
      </w:r>
      <w:r>
        <w:rPr>
          <w:rStyle w:val="VerbatimChar"/>
          <w:color w:val="57606A"/>
          <w:sz w:val="20"/>
          <w:szCs w:val="20"/>
        </w:rPr>
        <w:t xml:space="preserve">{{ $labels.&lt;имя_лейбла&gt; }}</w:t>
      </w:r>
      <w:r>
        <w:rPr>
          <w:color w:val="57606A"/>
          <w:sz w:val="20"/>
          <w:szCs w:val="20"/>
        </w:rPr>
        <w:br/>
      </w:r>
      <w:r>
        <w:rPr>
          <w:color w:val="57606A"/>
          <w:sz w:val="20"/>
          <w:szCs w:val="20"/>
        </w:rPr>
        <w:br/>
      </w:r>
      <w:r>
        <w:rPr>
          <w:rStyle w:val="VerbatimChar"/>
          <w:color w:val="57606A"/>
          <w:sz w:val="20"/>
          <w:szCs w:val="20"/>
        </w:rPr>
        <w:t xml:space="preserve">#Для вставки значения выражения сработавшего элемента:</w:t>
      </w:r>
      <w:r>
        <w:rPr>
          <w:color w:val="57606A"/>
          <w:sz w:val="20"/>
          <w:szCs w:val="20"/>
        </w:rPr>
        <w:br/>
      </w:r>
      <w:r>
        <w:rPr>
          <w:rStyle w:val="VerbatimChar"/>
          <w:color w:val="57606A"/>
          <w:sz w:val="20"/>
          <w:szCs w:val="20"/>
        </w:rPr>
        <w:t xml:space="preserve">{{ $value }}</w:t>
      </w:r>
    </w:p>
    <w:p>
      <w:pPr>
        <w:pStyle w:val="FirstParagraph"/>
      </w:pPr>
      <w:r>
        <w:rPr>
          <w:bCs/>
          <w:b/>
        </w:rPr>
        <w:t xml:space="preserve">Примеры:</w:t>
      </w:r>
    </w:p>
    <w:p>
      <w:pPr>
        <w:pStyle w:val="SourceCode"/>
      </w:pPr>
      <w:r>
        <w:rPr>
          <w:rStyle w:val="VerbatimChar"/>
          <w:color w:val="57606A"/>
          <w:sz w:val="20"/>
          <w:szCs w:val="20"/>
        </w:rPr>
        <w:t xml:space="preserve">groups:</w:t>
      </w:r>
      <w:r>
        <w:rPr>
          <w:color w:val="57606A"/>
          <w:sz w:val="20"/>
          <w:szCs w:val="20"/>
        </w:rPr>
        <w:br/>
      </w:r>
      <w:r>
        <w:rPr>
          <w:rStyle w:val="VerbatimChar"/>
          <w:color w:val="57606A"/>
          <w:sz w:val="20"/>
          <w:szCs w:val="20"/>
        </w:rPr>
        <w:t xml:space="preserve">- name: example</w:t>
      </w:r>
      <w:r>
        <w:rPr>
          <w:color w:val="57606A"/>
          <w:sz w:val="20"/>
          <w:szCs w:val="20"/>
        </w:rPr>
        <w:br/>
      </w:r>
      <w:r>
        <w:rPr>
          <w:rStyle w:val="VerbatimChar"/>
          <w:color w:val="57606A"/>
          <w:sz w:val="20"/>
          <w:szCs w:val="20"/>
        </w:rPr>
        <w:t xml:space="preserve">  rules:</w:t>
      </w:r>
      <w:r>
        <w:rPr>
          <w:color w:val="57606A"/>
          <w:sz w:val="20"/>
          <w:szCs w:val="20"/>
        </w:rPr>
        <w:br/>
      </w:r>
      <w:r>
        <w:rPr>
          <w:color w:val="57606A"/>
          <w:sz w:val="20"/>
          <w:szCs w:val="20"/>
        </w:rPr>
        <w:br/>
      </w:r>
      <w:r>
        <w:rPr>
          <w:rStyle w:val="VerbatimChar"/>
          <w:color w:val="57606A"/>
          <w:sz w:val="20"/>
          <w:szCs w:val="20"/>
        </w:rPr>
        <w:t xml:space="preserve">  # Алерт для любого экземпляра, недоступного более 5 минут.</w:t>
      </w:r>
      <w:r>
        <w:rPr>
          <w:color w:val="57606A"/>
          <w:sz w:val="20"/>
          <w:szCs w:val="20"/>
        </w:rPr>
        <w:br/>
      </w:r>
      <w:r>
        <w:rPr>
          <w:rStyle w:val="VerbatimChar"/>
          <w:color w:val="57606A"/>
          <w:sz w:val="20"/>
          <w:szCs w:val="20"/>
        </w:rPr>
        <w:t xml:space="preserve">  - alert: InstanceDown</w:t>
      </w:r>
      <w:r>
        <w:rPr>
          <w:color w:val="57606A"/>
          <w:sz w:val="20"/>
          <w:szCs w:val="20"/>
        </w:rPr>
        <w:br/>
      </w:r>
      <w:r>
        <w:rPr>
          <w:rStyle w:val="VerbatimChar"/>
          <w:color w:val="57606A"/>
          <w:sz w:val="20"/>
          <w:szCs w:val="20"/>
        </w:rPr>
        <w:t xml:space="preserve">    expr: up == 0</w:t>
      </w:r>
      <w:r>
        <w:rPr>
          <w:color w:val="57606A"/>
          <w:sz w:val="20"/>
          <w:szCs w:val="20"/>
        </w:rPr>
        <w:br/>
      </w:r>
      <w:r>
        <w:rPr>
          <w:rStyle w:val="VerbatimChar"/>
          <w:color w:val="57606A"/>
          <w:sz w:val="20"/>
          <w:szCs w:val="20"/>
        </w:rPr>
        <w:t xml:space="preserve">    for: 5m</w:t>
      </w:r>
      <w:r>
        <w:rPr>
          <w:color w:val="57606A"/>
          <w:sz w:val="20"/>
          <w:szCs w:val="20"/>
        </w:rPr>
        <w:br/>
      </w:r>
      <w:r>
        <w:rPr>
          <w:rStyle w:val="VerbatimChar"/>
          <w:color w:val="57606A"/>
          <w:sz w:val="20"/>
          <w:szCs w:val="20"/>
        </w:rPr>
        <w:t xml:space="preserve">    labels:</w:t>
      </w:r>
      <w:r>
        <w:rPr>
          <w:color w:val="57606A"/>
          <w:sz w:val="20"/>
          <w:szCs w:val="20"/>
        </w:rPr>
        <w:br/>
      </w:r>
      <w:r>
        <w:rPr>
          <w:rStyle w:val="VerbatimChar"/>
          <w:color w:val="57606A"/>
          <w:sz w:val="20"/>
          <w:szCs w:val="20"/>
        </w:rPr>
        <w:t xml:space="preserve">      severity: page</w:t>
      </w:r>
      <w:r>
        <w:rPr>
          <w:color w:val="57606A"/>
          <w:sz w:val="20"/>
          <w:szCs w:val="20"/>
        </w:rPr>
        <w:br/>
      </w:r>
      <w:r>
        <w:rPr>
          <w:rStyle w:val="VerbatimChar"/>
          <w:color w:val="57606A"/>
          <w:sz w:val="20"/>
          <w:szCs w:val="20"/>
        </w:rPr>
        <w:t xml:space="preserve">    annotations:</w:t>
      </w:r>
      <w:r>
        <w:rPr>
          <w:color w:val="57606A"/>
          <w:sz w:val="20"/>
          <w:szCs w:val="20"/>
        </w:rPr>
        <w:br/>
      </w:r>
      <w:r>
        <w:rPr>
          <w:rStyle w:val="VerbatimChar"/>
          <w:color w:val="57606A"/>
          <w:sz w:val="20"/>
          <w:szCs w:val="20"/>
        </w:rPr>
        <w:t xml:space="preserve">      summary: "Instance {{ $labels.instance }} down"</w:t>
      </w:r>
      <w:r>
        <w:rPr>
          <w:color w:val="57606A"/>
          <w:sz w:val="20"/>
          <w:szCs w:val="20"/>
        </w:rPr>
        <w:br/>
      </w:r>
      <w:r>
        <w:rPr>
          <w:rStyle w:val="VerbatimChar"/>
          <w:color w:val="57606A"/>
          <w:sz w:val="20"/>
          <w:szCs w:val="20"/>
        </w:rPr>
        <w:t xml:space="preserve">      description: "{{ $labels.instance }} of job {{ $labels.job }} has been down for more than 5 minutes."</w:t>
      </w:r>
      <w:r>
        <w:rPr>
          <w:color w:val="57606A"/>
          <w:sz w:val="20"/>
          <w:szCs w:val="20"/>
        </w:rPr>
        <w:br/>
      </w:r>
      <w:r>
        <w:rPr>
          <w:color w:val="57606A"/>
          <w:sz w:val="20"/>
          <w:szCs w:val="20"/>
        </w:rPr>
        <w:br/>
      </w:r>
      <w:r>
        <w:rPr>
          <w:rStyle w:val="VerbatimChar"/>
          <w:color w:val="57606A"/>
          <w:sz w:val="20"/>
          <w:szCs w:val="20"/>
        </w:rPr>
        <w:t xml:space="preserve">  # Алерт для любого экземпляра с медианной задержкой запроса &gt;1с.</w:t>
      </w:r>
      <w:r>
        <w:rPr>
          <w:color w:val="57606A"/>
          <w:sz w:val="20"/>
          <w:szCs w:val="20"/>
        </w:rPr>
        <w:br/>
      </w:r>
      <w:r>
        <w:rPr>
          <w:rStyle w:val="VerbatimChar"/>
          <w:color w:val="57606A"/>
          <w:sz w:val="20"/>
          <w:szCs w:val="20"/>
        </w:rPr>
        <w:t xml:space="preserve">  - alert: APIHighRequestLatency</w:t>
      </w:r>
      <w:r>
        <w:rPr>
          <w:color w:val="57606A"/>
          <w:sz w:val="20"/>
          <w:szCs w:val="20"/>
        </w:rPr>
        <w:br/>
      </w:r>
      <w:r>
        <w:rPr>
          <w:rStyle w:val="VerbatimChar"/>
          <w:color w:val="57606A"/>
          <w:sz w:val="20"/>
          <w:szCs w:val="20"/>
        </w:rPr>
        <w:t xml:space="preserve">    expr: api_http_request_latencies_second{quantile="0.5"} &gt; 1</w:t>
      </w:r>
      <w:r>
        <w:rPr>
          <w:color w:val="57606A"/>
          <w:sz w:val="20"/>
          <w:szCs w:val="20"/>
        </w:rPr>
        <w:br/>
      </w:r>
      <w:r>
        <w:rPr>
          <w:rStyle w:val="VerbatimChar"/>
          <w:color w:val="57606A"/>
          <w:sz w:val="20"/>
          <w:szCs w:val="20"/>
        </w:rPr>
        <w:t xml:space="preserve">    for: 10m</w:t>
      </w:r>
      <w:r>
        <w:rPr>
          <w:color w:val="57606A"/>
          <w:sz w:val="20"/>
          <w:szCs w:val="20"/>
        </w:rPr>
        <w:br/>
      </w:r>
      <w:r>
        <w:rPr>
          <w:rStyle w:val="VerbatimChar"/>
          <w:color w:val="57606A"/>
          <w:sz w:val="20"/>
          <w:szCs w:val="20"/>
        </w:rPr>
        <w:t xml:space="preserve">    annotations:</w:t>
      </w:r>
      <w:r>
        <w:rPr>
          <w:color w:val="57606A"/>
          <w:sz w:val="20"/>
          <w:szCs w:val="20"/>
        </w:rPr>
        <w:br/>
      </w:r>
      <w:r>
        <w:rPr>
          <w:rStyle w:val="VerbatimChar"/>
          <w:color w:val="57606A"/>
          <w:sz w:val="20"/>
          <w:szCs w:val="20"/>
        </w:rPr>
        <w:t xml:space="preserve">      summary: "High request latency on {{ $labels.instance }}"</w:t>
      </w:r>
      <w:r>
        <w:rPr>
          <w:color w:val="57606A"/>
          <w:sz w:val="20"/>
          <w:szCs w:val="20"/>
        </w:rPr>
        <w:br/>
      </w:r>
      <w:r>
        <w:rPr>
          <w:rStyle w:val="VerbatimChar"/>
          <w:color w:val="57606A"/>
          <w:sz w:val="20"/>
          <w:szCs w:val="20"/>
        </w:rPr>
        <w:t xml:space="preserve">      description: "{{ $labels.instance }} has a median request latency above 1s (current value: {{ $value }}s)"</w:t>
      </w:r>
    </w:p>
    <w:bookmarkEnd w:id="191"/>
    <w:bookmarkStart w:id="192" w:name="Xd7f25a9800f8e537d4b9b5962e66d33a9f53c83"/>
    <w:p>
      <w:pPr>
        <w:pStyle w:val="Heading2"/>
      </w:pPr>
      <w:r>
        <w:t xml:space="preserve">Просмотр алертов во время исполнения</w:t>
      </w:r>
    </w:p>
    <w:p>
      <w:pPr>
        <w:pStyle w:val="FirstParagraph"/>
      </w:pPr>
      <w:r>
        <w:t xml:space="preserve">Чтобы вручную посмотреть, какие алерты активны (в состоянии pending или firing), перейдите на вкладку</w:t>
      </w:r>
      <w:r>
        <w:t xml:space="preserve"> </w:t>
      </w:r>
      <w:r>
        <w:rPr>
          <w:bCs/>
          <w:b/>
        </w:rPr>
        <w:t xml:space="preserve">Алерты (Alerts)</w:t>
      </w:r>
      <w:r>
        <w:t xml:space="preserve"> </w:t>
      </w:r>
      <w:r>
        <w:t xml:space="preserve">в интерфейсе Deckhouse Prom++.</w:t>
      </w:r>
      <w:r>
        <w:br/>
      </w:r>
      <w:r>
        <w:t xml:space="preserve">Там вы увидите точные наборы лейблов (labels), для которых каждый определённый алерт в данный момент активен.</w:t>
      </w:r>
    </w:p>
    <w:p>
      <w:pPr>
        <w:pStyle w:val="BodyText"/>
      </w:pPr>
      <w:r>
        <w:t xml:space="preserve">Для алертов в состояниях pending и firing Deckhouse Prom++ также создаёт синтетические временные ряды следующего вида:</w:t>
      </w:r>
    </w:p>
    <w:p>
      <w:pPr>
        <w:pStyle w:val="BodyText"/>
      </w:pPr>
      <w:r>
        <w:rPr>
          <w:rStyle w:val="VerbatimChar"/>
          <w:color w:val="57606A"/>
          <w:sz w:val="20"/>
          <w:szCs w:val="20"/>
        </w:rPr>
        <w:t xml:space="preserve">ALERTS{alertname="&lt;имя алерта&gt;", alertstate="&lt;pending или firing&gt;", &lt;дополнительные лейблы алерта&gt;}</w:t>
      </w:r>
    </w:p>
    <w:p>
      <w:pPr>
        <w:pStyle w:val="BodyText"/>
      </w:pPr>
      <w:r>
        <w:t xml:space="preserve">Значение sample устанавливается в</w:t>
      </w:r>
      <w:r>
        <w:t xml:space="preserve"> </w:t>
      </w:r>
      <w:r>
        <w:rPr>
          <w:rStyle w:val="VerbatimChar"/>
          <w:color w:val="57606A"/>
          <w:sz w:val="20"/>
          <w:szCs w:val="20"/>
        </w:rPr>
        <w:t xml:space="preserve">1</w:t>
      </w:r>
      <w:r>
        <w:t xml:space="preserve">, пока алерт остаётся в активном состоянии (pending или firing).</w:t>
      </w:r>
      <w:r>
        <w:br/>
      </w:r>
      <w:r>
        <w:t xml:space="preserve">Когда это состояние больше не актуально, временной ряд помечается как устаревший (stale).</w:t>
      </w:r>
    </w:p>
    <w:bookmarkEnd w:id="192"/>
    <w:bookmarkStart w:id="194" w:name="X58533b5c33c1cd36c4ba14d6b128b8a95648182"/>
    <w:p>
      <w:pPr>
        <w:pStyle w:val="Heading2"/>
      </w:pPr>
      <w:r>
        <w:t xml:space="preserve">Отправка уведомлений на основании правил оповещений</w:t>
      </w:r>
    </w:p>
    <w:p>
      <w:pPr>
        <w:pStyle w:val="FirstParagraph"/>
      </w:pPr>
      <w:r>
        <w:t xml:space="preserve">Правила оповещений в Deckhouse Prom++ хорошо справляются с определением того, что “сломано прямо сейчас”,</w:t>
      </w:r>
      <w:r>
        <w:br/>
      </w:r>
      <w:r>
        <w:t xml:space="preserve">но сами по себе не являются полноценным решением для доставки уведомлений.</w:t>
      </w:r>
      <w:r>
        <w:br/>
      </w:r>
      <w:r>
        <w:t xml:space="preserve">Требуется дополнительный уровень, чтобы добавить такие возможности, как доставка уведомлений, агрегация, ограничение частоты уведомлений, приглушение и зависимые алерты.</w:t>
      </w:r>
      <w:r>
        <w:br/>
      </w:r>
      <w:r>
        <w:t xml:space="preserve">Эту роль может выполнять</w:t>
      </w:r>
      <w:r>
        <w:t xml:space="preserve"> </w:t>
      </w:r>
      <w:hyperlink r:id="rId193">
        <w:r>
          <w:rPr>
            <w:rStyle w:val="Hyperlink"/>
          </w:rPr>
          <w:t xml:space="preserve">Alertmanager</w:t>
        </w:r>
      </w:hyperlink>
      <w:r>
        <w:t xml:space="preserve">.</w:t>
      </w:r>
    </w:p>
    <w:p>
      <w:pPr>
        <w:pStyle w:val="BodyText"/>
      </w:pPr>
      <w:r>
        <w:t xml:space="preserve">Deckhouse Prom++ может быть сконфигурирован на периодическую отправку информации о состоянии алертов в Alertmanager,</w:t>
      </w:r>
      <w:r>
        <w:br/>
      </w:r>
      <w:r>
        <w:t xml:space="preserve">который далее занимается доставкой уведомлений получателям.</w:t>
      </w:r>
    </w:p>
    <w:p>
      <w:pPr>
        <w:pStyle w:val="BodyText"/>
      </w:pPr>
      <w:r>
        <w:t xml:space="preserve">Также Deckhouse Prom++ можно настроить на автоматическое обнаружение доступных экземпляров Alertmanager с помощью существующих механизмов service discovery.</w:t>
      </w:r>
    </w:p>
    <w:bookmarkEnd w:id="194"/>
    <w:bookmarkEnd w:id="195"/>
    <w:bookmarkStart w:id="202" w:name="X7ea4c2339b2fcc706ef6ee104cfb48b2048279f"/>
    <w:p>
      <w:pPr>
        <w:pStyle w:val="Heading1"/>
      </w:pPr>
      <w:r>
        <w:t xml:space="preserve">Производные метрики</w:t>
      </w:r>
    </w:p>
    <w:p>
      <w:pPr>
        <w:pStyle w:val="FirstParagraph"/>
      </w:pPr>
      <w:r>
        <w:t xml:space="preserve">Производные метрики (recording rules) в Prom++ позволяют предварительно вычислять часто используемые или ресурсоемкие выражения и сохранять их результаты как новый набор временных рядов. Это ускоряет выполнение запросов, поскольку вместо повторного вычисления выражения каждый раз используется заранее сохраненный результат. Это особенно полезно для дашбордов, которые регулярно обновляют одни и те же выражения.</w:t>
      </w:r>
    </w:p>
    <w:bookmarkStart w:id="196" w:name="X0d07cd06ea78ba92d8d55f6c02a845b85c0dc68"/>
    <w:p>
      <w:pPr>
        <w:pStyle w:val="Heading2"/>
      </w:pPr>
      <w:r>
        <w:t xml:space="preserve">Определение производных метрик</w:t>
      </w:r>
    </w:p>
    <w:p>
      <w:pPr>
        <w:pStyle w:val="FirstParagraph"/>
      </w:pPr>
      <w:r>
        <w:t xml:space="preserve">Производные метрики и правила оповещения объединяются в группы правил. Внутри группы правила выполняются последовательно с регулярным интервалом, используя одно и то же время оценки. Имена производных метрик должны быть допустимыми именами метрик, а имена правил оповещения — допустимыми значениями лейблов.</w:t>
      </w:r>
      <w:r>
        <w:br/>
      </w:r>
      <w:r>
        <w:t xml:space="preserve">Синтаксис файла правил выглядит следующим образом:</w:t>
      </w:r>
    </w:p>
    <w:p>
      <w:pPr>
        <w:pStyle w:val="SourceCode"/>
      </w:pPr>
      <w:r>
        <w:rPr>
          <w:rStyle w:val="VerbatimChar"/>
          <w:color w:val="57606A"/>
          <w:sz w:val="20"/>
          <w:szCs w:val="20"/>
        </w:rPr>
        <w:t xml:space="preserve">groups:</w:t>
      </w:r>
      <w:r>
        <w:rPr>
          <w:color w:val="57606A"/>
          <w:sz w:val="20"/>
          <w:szCs w:val="20"/>
        </w:rPr>
        <w:br/>
      </w:r>
      <w:r>
        <w:rPr>
          <w:rStyle w:val="VerbatimChar"/>
          <w:color w:val="57606A"/>
          <w:sz w:val="20"/>
          <w:szCs w:val="20"/>
        </w:rPr>
        <w:t xml:space="preserve">  - name: &lt;имя_группы&gt;</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record: &lt;имя_метрики&gt;</w:t>
      </w:r>
      <w:r>
        <w:rPr>
          <w:color w:val="57606A"/>
          <w:sz w:val="20"/>
          <w:szCs w:val="20"/>
        </w:rPr>
        <w:br/>
      </w:r>
      <w:r>
        <w:rPr>
          <w:rStyle w:val="VerbatimChar"/>
          <w:color w:val="57606A"/>
          <w:sz w:val="20"/>
          <w:szCs w:val="20"/>
        </w:rPr>
        <w:t xml:space="preserve">        expr: &lt;выражение_PromQL&gt;</w:t>
      </w:r>
      <w:r>
        <w:rPr>
          <w:color w:val="57606A"/>
          <w:sz w:val="20"/>
          <w:szCs w:val="20"/>
        </w:rPr>
        <w:br/>
      </w:r>
      <w:r>
        <w:rPr>
          <w:rStyle w:val="VerbatimChar"/>
          <w:color w:val="57606A"/>
          <w:sz w:val="20"/>
          <w:szCs w:val="20"/>
        </w:rPr>
        <w:t xml:space="preserve">        [ labels:</w:t>
      </w:r>
      <w:r>
        <w:rPr>
          <w:color w:val="57606A"/>
          <w:sz w:val="20"/>
          <w:szCs w:val="20"/>
        </w:rPr>
        <w:br/>
      </w:r>
      <w:r>
        <w:rPr>
          <w:rStyle w:val="VerbatimChar"/>
          <w:color w:val="57606A"/>
          <w:sz w:val="20"/>
          <w:szCs w:val="20"/>
        </w:rPr>
        <w:t xml:space="preserve">            &lt;имя_метки&gt;: &lt;значение_метки&gt;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p>
    <w:p>
      <w:pPr>
        <w:pStyle w:val="FirstParagraph"/>
      </w:pPr>
      <w:r>
        <w:t xml:space="preserve">Пример простого файла правил:</w:t>
      </w:r>
    </w:p>
    <w:p>
      <w:pPr>
        <w:pStyle w:val="SourceCode"/>
      </w:pPr>
      <w:r>
        <w:rPr>
          <w:rStyle w:val="VerbatimChar"/>
          <w:color w:val="57606A"/>
          <w:sz w:val="20"/>
          <w:szCs w:val="20"/>
        </w:rPr>
        <w:t xml:space="preserve">groups:</w:t>
      </w:r>
      <w:r>
        <w:rPr>
          <w:color w:val="57606A"/>
          <w:sz w:val="20"/>
          <w:szCs w:val="20"/>
        </w:rPr>
        <w:br/>
      </w:r>
      <w:r>
        <w:rPr>
          <w:rStyle w:val="VerbatimChar"/>
          <w:color w:val="57606A"/>
          <w:sz w:val="20"/>
          <w:szCs w:val="20"/>
        </w:rPr>
        <w:t xml:space="preserve">  - name: example</w:t>
      </w:r>
      <w:r>
        <w:rPr>
          <w:color w:val="57606A"/>
          <w:sz w:val="20"/>
          <w:szCs w:val="20"/>
        </w:rPr>
        <w:br/>
      </w:r>
      <w:r>
        <w:rPr>
          <w:rStyle w:val="VerbatimChar"/>
          <w:color w:val="57606A"/>
          <w:sz w:val="20"/>
          <w:szCs w:val="20"/>
        </w:rPr>
        <w:t xml:space="preserve">    rules:</w:t>
      </w:r>
      <w:r>
        <w:rPr>
          <w:color w:val="57606A"/>
          <w:sz w:val="20"/>
          <w:szCs w:val="20"/>
        </w:rPr>
        <w:br/>
      </w:r>
      <w:r>
        <w:rPr>
          <w:rStyle w:val="VerbatimChar"/>
          <w:color w:val="57606A"/>
          <w:sz w:val="20"/>
          <w:szCs w:val="20"/>
        </w:rPr>
        <w:t xml:space="preserve">    - record: code:prompp_http_requests_total:sum</w:t>
      </w:r>
      <w:r>
        <w:rPr>
          <w:color w:val="57606A"/>
          <w:sz w:val="20"/>
          <w:szCs w:val="20"/>
        </w:rPr>
        <w:br/>
      </w:r>
      <w:r>
        <w:rPr>
          <w:rStyle w:val="VerbatimChar"/>
          <w:color w:val="57606A"/>
          <w:sz w:val="20"/>
          <w:szCs w:val="20"/>
        </w:rPr>
        <w:t xml:space="preserve">      expr: sum by (code) (prompp_http_requests_total)</w:t>
      </w:r>
    </w:p>
    <w:bookmarkEnd w:id="196"/>
    <w:bookmarkStart w:id="197" w:name="X0bce0e71b4aedfc72ee95fb7e3cf9670acc4e44"/>
    <w:p>
      <w:pPr>
        <w:pStyle w:val="Heading2"/>
      </w:pPr>
      <w:r>
        <w:t xml:space="preserve">Параметры rule_group</w:t>
      </w:r>
    </w:p>
    <w:p>
      <w:pPr>
        <w:numPr>
          <w:ilvl w:val="0"/>
          <w:numId w:val="1064"/>
        </w:numPr>
        <w:pStyle w:val="Compact"/>
      </w:pPr>
      <w:r>
        <w:t xml:space="preserve">name: Имя группы. Должно быть уникальным в пределах файла.</w:t>
      </w:r>
    </w:p>
    <w:p>
      <w:pPr>
        <w:numPr>
          <w:ilvl w:val="0"/>
          <w:numId w:val="1064"/>
        </w:numPr>
        <w:pStyle w:val="Compact"/>
      </w:pPr>
      <w:r>
        <w:t xml:space="preserve">interval: Как часто оцениваются правила в группе. По умолчанию используется значение global.evaluation_interval.</w:t>
      </w:r>
    </w:p>
    <w:p>
      <w:pPr>
        <w:numPr>
          <w:ilvl w:val="0"/>
          <w:numId w:val="1064"/>
        </w:numPr>
        <w:pStyle w:val="Compact"/>
      </w:pPr>
      <w:r>
        <w:t xml:space="preserve">limit: Ограничивает количество оповещений, создаваемых правилом оповещения, и временных рядов, создаваемых производной метрикой. Значение 0 означает отсутствие ограничений.</w:t>
      </w:r>
    </w:p>
    <w:p>
      <w:pPr>
        <w:numPr>
          <w:ilvl w:val="0"/>
          <w:numId w:val="1064"/>
        </w:numPr>
        <w:pStyle w:val="Compact"/>
      </w:pPr>
      <w:r>
        <w:t xml:space="preserve">query_offset: Смещение времени оценки правила для этой группы на указанную длительность в прошлое. Полезно для обеспечения того, чтобы базовые метрики были получены и сохранены в Prom++.</w:t>
      </w:r>
    </w:p>
    <w:p>
      <w:pPr>
        <w:numPr>
          <w:ilvl w:val="0"/>
          <w:numId w:val="1064"/>
        </w:numPr>
        <w:pStyle w:val="Compact"/>
      </w:pPr>
      <w:r>
        <w:t xml:space="preserve">labels: Метки, которые добавляются или перезаписываются перед сохранением результата для правил этой группы. Метки, определенные в , переопределяют совпадающие ключи.</w:t>
      </w:r>
    </w:p>
    <w:p>
      <w:pPr>
        <w:numPr>
          <w:ilvl w:val="0"/>
          <w:numId w:val="1064"/>
        </w:numPr>
        <w:pStyle w:val="Compact"/>
      </w:pPr>
      <w:r>
        <w:t xml:space="preserve">rules: Список правил в группе.</w:t>
      </w:r>
    </w:p>
    <w:bookmarkEnd w:id="197"/>
    <w:bookmarkStart w:id="198" w:name="X6defd132d44615968da098df4f6f583e3072cf7"/>
    <w:p>
      <w:pPr>
        <w:pStyle w:val="Heading2"/>
      </w:pPr>
      <w:r>
        <w:t xml:space="preserve">Параметры rule</w:t>
      </w:r>
    </w:p>
    <w:p>
      <w:pPr>
        <w:pStyle w:val="FirstParagraph"/>
      </w:pPr>
      <w:r>
        <w:rPr>
          <w:bCs/>
          <w:b/>
        </w:rPr>
        <w:t xml:space="preserve">Для производных метрик:</w:t>
      </w:r>
    </w:p>
    <w:p>
      <w:pPr>
        <w:numPr>
          <w:ilvl w:val="0"/>
          <w:numId w:val="1065"/>
        </w:numPr>
        <w:pStyle w:val="Compact"/>
      </w:pPr>
      <w:r>
        <w:t xml:space="preserve">record: Имя метрики для сохранения результата. Должно быть допустимым именем метрики.</w:t>
      </w:r>
    </w:p>
    <w:p>
      <w:pPr>
        <w:numPr>
          <w:ilvl w:val="0"/>
          <w:numId w:val="1065"/>
        </w:numPr>
        <w:pStyle w:val="Compact"/>
      </w:pPr>
      <w:r>
        <w:t xml:space="preserve">expr: Выражение PromQL для оценки. Каждый цикл оценки это выражение вычисляется в текущее время, и результат записывается как новый набор временных рядов с именем метрики, указанным в record.</w:t>
      </w:r>
    </w:p>
    <w:p>
      <w:pPr>
        <w:numPr>
          <w:ilvl w:val="0"/>
          <w:numId w:val="1065"/>
        </w:numPr>
        <w:pStyle w:val="Compact"/>
      </w:pPr>
      <w:r>
        <w:t xml:space="preserve">labels: Метки, которые добавляются или перезаписываются перед сохранением результата.</w:t>
      </w:r>
    </w:p>
    <w:p>
      <w:pPr>
        <w:pStyle w:val="FirstParagraph"/>
      </w:pPr>
      <w:r>
        <w:rPr>
          <w:bCs/>
          <w:b/>
        </w:rPr>
        <w:t xml:space="preserve">Для правил оповещения:</w:t>
      </w:r>
    </w:p>
    <w:p>
      <w:pPr>
        <w:numPr>
          <w:ilvl w:val="0"/>
          <w:numId w:val="1066"/>
        </w:numPr>
        <w:pStyle w:val="Compact"/>
      </w:pPr>
      <w:r>
        <w:t xml:space="preserve">alert: Имя оповещения. Должно быть допустимым значением метки.</w:t>
      </w:r>
    </w:p>
    <w:p>
      <w:pPr>
        <w:numPr>
          <w:ilvl w:val="0"/>
          <w:numId w:val="1066"/>
        </w:numPr>
        <w:pStyle w:val="Compact"/>
      </w:pPr>
      <w:r>
        <w:t xml:space="preserve">expr: Выражение PromQL для оценки. Каждый цикл оценки это выражение вычисляется в текущее время, и все полученные временные ряды становятся ожидающими или активными оповещениями.</w:t>
      </w:r>
    </w:p>
    <w:p>
      <w:pPr>
        <w:numPr>
          <w:ilvl w:val="0"/>
          <w:numId w:val="1066"/>
        </w:numPr>
        <w:pStyle w:val="Compact"/>
      </w:pPr>
      <w:r>
        <w:t xml:space="preserve">for: Оповещения считаются активными после того, как они существуют в течение этого времени. Оповещения, которые еще не активны достаточно долго, считаются ожидающими.</w:t>
      </w:r>
    </w:p>
    <w:p>
      <w:pPr>
        <w:numPr>
          <w:ilvl w:val="0"/>
          <w:numId w:val="1066"/>
        </w:numPr>
        <w:pStyle w:val="Compact"/>
      </w:pPr>
      <w:r>
        <w:t xml:space="preserve">keep_firing_for: Как долго оповещение будет продолжать оставаться активным после того, как условие, которое его вызвало, исчезло.</w:t>
      </w:r>
    </w:p>
    <w:p>
      <w:pPr>
        <w:numPr>
          <w:ilvl w:val="0"/>
          <w:numId w:val="1066"/>
        </w:numPr>
        <w:pStyle w:val="Compact"/>
      </w:pPr>
      <w:r>
        <w:t xml:space="preserve">labels: Метки, которые добавляются или перезаписываются для каждого оповещения.</w:t>
      </w:r>
    </w:p>
    <w:p>
      <w:pPr>
        <w:numPr>
          <w:ilvl w:val="0"/>
          <w:numId w:val="1066"/>
        </w:numPr>
        <w:pStyle w:val="Compact"/>
      </w:pPr>
      <w:r>
        <w:t xml:space="preserve">annotations: Аннотации, которые добавляются к каждому оповещению.</w:t>
      </w:r>
    </w:p>
    <w:bookmarkEnd w:id="198"/>
    <w:bookmarkStart w:id="199" w:name="X39fb26d6c095698240372ed4d5ce3f7249d8909"/>
    <w:p>
      <w:pPr>
        <w:pStyle w:val="Heading2"/>
      </w:pPr>
      <w:r>
        <w:t xml:space="preserve">Ограничение количества оповещений и временных рядов</w:t>
      </w:r>
    </w:p>
    <w:p>
      <w:pPr>
        <w:pStyle w:val="FirstParagraph"/>
      </w:pPr>
      <w:r>
        <w:t xml:space="preserve">Можно настроить ограничение на количество оповещений, создаваемых правилами оповещения, и временных рядов, создаваемых производными метриками, для каждой группы. Если это ограничение превышено, все серии, созданные правилом, отбрасываются, а для правил оповещения все оповещения (активные, ожидающие или неактивные) также очищаются. Это событие будет зарегистрировано как ошибка в оценке, и, таким образом, никакие устаревшие метки не будут записаны.</w:t>
      </w:r>
    </w:p>
    <w:bookmarkEnd w:id="199"/>
    <w:bookmarkStart w:id="200" w:name="Xda230449fdc7516d6edb3ac5aa519015005acb0"/>
    <w:p>
      <w:pPr>
        <w:pStyle w:val="Heading2"/>
      </w:pPr>
      <w:r>
        <w:t xml:space="preserve">Смещение запроса правила</w:t>
      </w:r>
    </w:p>
    <w:p>
      <w:pPr>
        <w:pStyle w:val="FirstParagraph"/>
      </w:pPr>
      <w:r>
        <w:t xml:space="preserve">Смещение времени оценки правила полезно для обеспечения того, чтобы базовые метрики были получены и сохранены в Prom++. Задержки в доступности метрик более вероятны, когда Prom++ работает как цель для удаленной записи из-за природы распределенных систем, но могут также возникать при аномалиях с опросом и/или короткими интервалами оценки.</w:t>
      </w:r>
    </w:p>
    <w:bookmarkEnd w:id="200"/>
    <w:bookmarkStart w:id="201" w:name="Xd22c86dd04ccf8d157d8a64ac8be2676e98d7be"/>
    <w:p>
      <w:pPr>
        <w:pStyle w:val="Heading2"/>
      </w:pPr>
      <w:r>
        <w:t xml:space="preserve">Неудачные оценки правил из-за медленной оценки</w:t>
      </w:r>
    </w:p>
    <w:p>
      <w:pPr>
        <w:pStyle w:val="FirstParagraph"/>
      </w:pPr>
      <w:r>
        <w:t xml:space="preserve">Если группа правил не завершила оценку до того, как должна начаться следующая оценка (определенная evaluation_interval), следующая оценка будет пропущена. Последующие оценки группы правил будут продолжать пропускаться до тех пор, пока начальная оценка не завершится или не истечет время ожидания. Когда это происходит, в метрике, созданной производной метрикой, будет пробел. Метрика rule_group_iterations_missed_total будет увеличиваться для каждой пропущенной итерации группы правил.</w:t>
      </w:r>
    </w:p>
    <w:bookmarkEnd w:id="201"/>
    <w:bookmarkEnd w:id="202"/>
    <w:bookmarkStart w:id="224" w:name="X3e44ac1d11378bea26bfda1e983c969290bfcd1"/>
    <w:p>
      <w:pPr>
        <w:pStyle w:val="Heading1"/>
      </w:pPr>
      <w:r>
        <w:t xml:space="preserve">Справочник по шаблонизации</w:t>
      </w:r>
    </w:p>
    <w:p>
      <w:pPr>
        <w:pStyle w:val="FirstParagraph"/>
      </w:pPr>
      <w:r>
        <w:t xml:space="preserve">Deckhouse Prom++ поддерживает шаблонизацию в аннотациях и лейблах алертов, а также на отображаемых консольных страницах. Шаблоны позволяют выполнять запросы к локальной базе данных, итерировать данные, использовать условные конструкции, форматировать данные и многое другое. Язык шаблонов Deckhouse Prom++ основан на системе</w:t>
      </w:r>
      <w:r>
        <w:t xml:space="preserve"> </w:t>
      </w:r>
      <w:hyperlink r:id="rId203">
        <w:r>
          <w:rPr>
            <w:rStyle w:val="Hyperlink"/>
          </w:rPr>
          <w:t xml:space="preserve">Go шаблонов</w:t>
        </w:r>
      </w:hyperlink>
      <w:r>
        <w:t xml:space="preserve">.</w:t>
      </w:r>
    </w:p>
    <w:bookmarkStart w:id="204" w:name="X3b4a7468ee3a1ecdbe81e8368409d3d6011f9fa"/>
    <w:p>
      <w:pPr>
        <w:pStyle w:val="Heading2"/>
      </w:pPr>
      <w:r>
        <w:t xml:space="preserve">Структуры данных</w:t>
      </w:r>
    </w:p>
    <w:p>
      <w:pPr>
        <w:pStyle w:val="FirstParagraph"/>
      </w:pPr>
      <w:r>
        <w:t xml:space="preserve">Основной структурой данных для работы с временными рядами является сэмпл, определённый следующим образом:</w:t>
      </w:r>
    </w:p>
    <w:p>
      <w:pPr>
        <w:pStyle w:val="SourceCode"/>
      </w:pPr>
      <w:r>
        <w:rPr>
          <w:rStyle w:val="VerbatimChar"/>
          <w:color w:val="57606A"/>
          <w:sz w:val="20"/>
          <w:szCs w:val="20"/>
        </w:rPr>
        <w:t xml:space="preserve">type sample struct {</w:t>
      </w:r>
      <w:r>
        <w:rPr>
          <w:color w:val="57606A"/>
          <w:sz w:val="20"/>
          <w:szCs w:val="20"/>
        </w:rPr>
        <w:br/>
      </w:r>
      <w:r>
        <w:rPr>
          <w:rStyle w:val="VerbatimChar"/>
          <w:color w:val="57606A"/>
          <w:sz w:val="20"/>
          <w:szCs w:val="20"/>
        </w:rPr>
        <w:t xml:space="preserve">        Labels map[string]string</w:t>
      </w:r>
      <w:r>
        <w:rPr>
          <w:color w:val="57606A"/>
          <w:sz w:val="20"/>
          <w:szCs w:val="20"/>
        </w:rPr>
        <w:br/>
      </w:r>
      <w:r>
        <w:rPr>
          <w:rStyle w:val="VerbatimChar"/>
          <w:color w:val="57606A"/>
          <w:sz w:val="20"/>
          <w:szCs w:val="20"/>
        </w:rPr>
        <w:t xml:space="preserve">        Value  interface{}</w:t>
      </w:r>
      <w:r>
        <w:rPr>
          <w:color w:val="57606A"/>
          <w:sz w:val="20"/>
          <w:szCs w:val="20"/>
        </w:rPr>
        <w:br/>
      </w:r>
      <w:r>
        <w:rPr>
          <w:rStyle w:val="VerbatimChar"/>
          <w:color w:val="57606A"/>
          <w:sz w:val="20"/>
          <w:szCs w:val="20"/>
        </w:rPr>
        <w:t xml:space="preserve">}</w:t>
      </w:r>
    </w:p>
    <w:p>
      <w:pPr>
        <w:pStyle w:val="FirstParagraph"/>
      </w:pPr>
      <w:r>
        <w:t xml:space="preserve">Имя метрики сэмпла кодируется в специальной метке</w:t>
      </w:r>
      <w:r>
        <w:t xml:space="preserve"> </w:t>
      </w:r>
      <w:r>
        <w:rPr>
          <w:rStyle w:val="VerbatimChar"/>
          <w:color w:val="57606A"/>
          <w:sz w:val="20"/>
          <w:szCs w:val="20"/>
        </w:rPr>
        <w:t xml:space="preserve">__name__</w:t>
      </w:r>
      <w:r>
        <w:t xml:space="preserve"> </w:t>
      </w:r>
      <w:r>
        <w:t xml:space="preserve">в карте</w:t>
      </w:r>
      <w:r>
        <w:t xml:space="preserve"> </w:t>
      </w:r>
      <w:r>
        <w:rPr>
          <w:rStyle w:val="VerbatimChar"/>
          <w:color w:val="57606A"/>
          <w:sz w:val="20"/>
          <w:szCs w:val="20"/>
        </w:rPr>
        <w:t xml:space="preserve">Labels</w:t>
      </w:r>
      <w:r>
        <w:t xml:space="preserve">.</w:t>
      </w:r>
    </w:p>
    <w:p>
      <w:pPr>
        <w:pStyle w:val="BodyText"/>
      </w:pPr>
      <w:r>
        <w:rPr>
          <w:rStyle w:val="VerbatimChar"/>
          <w:color w:val="57606A"/>
          <w:sz w:val="20"/>
          <w:szCs w:val="20"/>
        </w:rPr>
        <w:t xml:space="preserve">[]sample</w:t>
      </w:r>
      <w:r>
        <w:t xml:space="preserve"> </w:t>
      </w:r>
      <w:r>
        <w:t xml:space="preserve">означает список сэмплов.</w:t>
      </w:r>
    </w:p>
    <w:p>
      <w:pPr>
        <w:pStyle w:val="BodyText"/>
      </w:pPr>
      <w:r>
        <w:rPr>
          <w:rStyle w:val="VerbatimChar"/>
          <w:color w:val="57606A"/>
          <w:sz w:val="20"/>
          <w:szCs w:val="20"/>
        </w:rPr>
        <w:t xml:space="preserve">interface{}</w:t>
      </w:r>
      <w:r>
        <w:t xml:space="preserve"> </w:t>
      </w:r>
      <w:r>
        <w:t xml:space="preserve">в Go аналогичен указателю void в C.</w:t>
      </w:r>
    </w:p>
    <w:bookmarkEnd w:id="204"/>
    <w:bookmarkStart w:id="219" w:name="Xd9ad287ab7df05f02a77fb8830ed2a0b33d5199"/>
    <w:p>
      <w:pPr>
        <w:pStyle w:val="Heading2"/>
      </w:pPr>
      <w:r>
        <w:t xml:space="preserve">Функции</w:t>
      </w:r>
    </w:p>
    <w:p>
      <w:pPr>
        <w:pStyle w:val="FirstParagraph"/>
      </w:pPr>
      <w:r>
        <w:t xml:space="preserve">Помимо</w:t>
      </w:r>
      <w:r>
        <w:t xml:space="preserve"> </w:t>
      </w:r>
      <w:hyperlink r:id="rId205">
        <w:r>
          <w:rPr>
            <w:rStyle w:val="Hyperlink"/>
          </w:rPr>
          <w:t xml:space="preserve">стандартных функций</w:t>
        </w:r>
      </w:hyperlink>
      <w:r>
        <w:t xml:space="preserve">, предоставляемых Go-шаблонами, Deckhouse Prom++ предоставляет функции для упрощённой обработки результатов запросов в шаблонах.</w:t>
      </w:r>
    </w:p>
    <w:p>
      <w:pPr>
        <w:pStyle w:val="BodyText"/>
      </w:pPr>
      <w:r>
        <w:t xml:space="preserve">Если функции используются в конвейере, значение конвейера передаётся в качестве последнего аргумента.</w:t>
      </w:r>
    </w:p>
    <w:bookmarkStart w:id="206" w:name="Xba5b806d17f2fc5fd0ea66d841e57de3f4d9f17"/>
    <w:p>
      <w:pPr>
        <w:pStyle w:val="Heading3"/>
      </w:pPr>
      <w:r>
        <w:t xml:space="preserve">Запросы</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Имя</w:t>
            </w:r>
          </w:p>
        </w:tc>
        <w:tc>
          <w:tcPr/>
          <w:p>
            <w:pPr>
              <w:pStyle w:val="Compact"/>
              <w:jc w:val="left"/>
            </w:pPr>
            <w:r>
              <w:t xml:space="preserve">Аргументы</w:t>
            </w:r>
          </w:p>
        </w:tc>
        <w:tc>
          <w:tcPr/>
          <w:p>
            <w:pPr>
              <w:pStyle w:val="Compact"/>
              <w:jc w:val="left"/>
            </w:pPr>
            <w:r>
              <w:t xml:space="preserve">Возвращает</w:t>
            </w:r>
          </w:p>
        </w:tc>
        <w:tc>
          <w:tcPr/>
          <w:p>
            <w:pPr>
              <w:pStyle w:val="Compact"/>
              <w:jc w:val="left"/>
            </w:pPr>
            <w:r>
              <w:t xml:space="preserve">Примечания</w:t>
            </w:r>
          </w:p>
        </w:tc>
      </w:tr>
      <w:tr>
        <w:tc>
          <w:tcPr/>
          <w:p>
            <w:pPr>
              <w:pStyle w:val="Compact"/>
              <w:jc w:val="left"/>
            </w:pPr>
            <w:r>
              <w:t xml:space="preserve">query</w:t>
            </w:r>
          </w:p>
        </w:tc>
        <w:tc>
          <w:tcPr/>
          <w:p>
            <w:pPr>
              <w:pStyle w:val="Compact"/>
              <w:jc w:val="left"/>
            </w:pPr>
            <w:r>
              <w:t xml:space="preserve">строка запроса</w:t>
            </w:r>
          </w:p>
        </w:tc>
        <w:tc>
          <w:tcPr/>
          <w:p>
            <w:pPr>
              <w:pStyle w:val="Compact"/>
              <w:jc w:val="left"/>
            </w:pPr>
            <w:r>
              <w:t xml:space="preserve">[]sample</w:t>
            </w:r>
          </w:p>
        </w:tc>
        <w:tc>
          <w:tcPr/>
          <w:p>
            <w:pPr>
              <w:pStyle w:val="Compact"/>
              <w:jc w:val="left"/>
            </w:pPr>
            <w:r>
              <w:t xml:space="preserve">Выполняет запрос к базе данных, не поддерживает возврат векторов диапазона.</w:t>
            </w:r>
          </w:p>
        </w:tc>
      </w:tr>
      <w:tr>
        <w:tc>
          <w:tcPr/>
          <w:p>
            <w:pPr>
              <w:pStyle w:val="Compact"/>
              <w:jc w:val="left"/>
            </w:pPr>
            <w:r>
              <w:t xml:space="preserve">first</w:t>
            </w:r>
          </w:p>
        </w:tc>
        <w:tc>
          <w:tcPr/>
          <w:p>
            <w:pPr>
              <w:pStyle w:val="Compact"/>
              <w:jc w:val="left"/>
            </w:pPr>
            <w:r>
              <w:t xml:space="preserve">[]sample</w:t>
            </w:r>
          </w:p>
        </w:tc>
        <w:tc>
          <w:tcPr/>
          <w:p>
            <w:pPr>
              <w:pStyle w:val="Compact"/>
              <w:jc w:val="left"/>
            </w:pPr>
            <w:r>
              <w:t xml:space="preserve">sample</w:t>
            </w:r>
          </w:p>
        </w:tc>
        <w:tc>
          <w:tcPr/>
          <w:p>
            <w:pPr>
              <w:pStyle w:val="Compact"/>
              <w:jc w:val="left"/>
            </w:pPr>
            <w:r>
              <w:t xml:space="preserve">Эквивалентно</w:t>
            </w:r>
            <w:r>
              <w:t xml:space="preserve"> </w:t>
            </w:r>
            <w:r>
              <w:rPr>
                <w:rStyle w:val="VerbatimChar"/>
                <w:color w:val="57606A"/>
                <w:sz w:val="20"/>
                <w:szCs w:val="20"/>
              </w:rPr>
              <w:t xml:space="preserve">index a 0</w:t>
            </w:r>
            <w:r>
              <w:t xml:space="preserve">.</w:t>
            </w:r>
          </w:p>
        </w:tc>
      </w:tr>
      <w:tr>
        <w:tc>
          <w:tcPr/>
          <w:p>
            <w:pPr>
              <w:pStyle w:val="Compact"/>
              <w:jc w:val="left"/>
            </w:pPr>
            <w:r>
              <w:t xml:space="preserve">label</w:t>
            </w:r>
          </w:p>
        </w:tc>
        <w:tc>
          <w:tcPr/>
          <w:p>
            <w:pPr>
              <w:pStyle w:val="Compact"/>
              <w:jc w:val="left"/>
            </w:pPr>
            <w:r>
              <w:t xml:space="preserve">лейбл, sample</w:t>
            </w:r>
          </w:p>
        </w:tc>
        <w:tc>
          <w:tcPr/>
          <w:p>
            <w:pPr>
              <w:pStyle w:val="Compact"/>
              <w:jc w:val="left"/>
            </w:pPr>
            <w:r>
              <w:t xml:space="preserve">string</w:t>
            </w:r>
          </w:p>
        </w:tc>
        <w:tc>
          <w:tcPr/>
          <w:p>
            <w:pPr>
              <w:pStyle w:val="Compact"/>
              <w:jc w:val="left"/>
            </w:pPr>
            <w:r>
              <w:t xml:space="preserve">Эквивалентно</w:t>
            </w:r>
            <w:r>
              <w:t xml:space="preserve"> </w:t>
            </w:r>
            <w:r>
              <w:rPr>
                <w:rStyle w:val="VerbatimChar"/>
                <w:color w:val="57606A"/>
                <w:sz w:val="20"/>
                <w:szCs w:val="20"/>
              </w:rPr>
              <w:t xml:space="preserve">index sample.Labels label</w:t>
            </w:r>
            <w:r>
              <w:t xml:space="preserve">.</w:t>
            </w:r>
          </w:p>
        </w:tc>
      </w:tr>
      <w:tr>
        <w:tc>
          <w:tcPr/>
          <w:p>
            <w:pPr>
              <w:pStyle w:val="Compact"/>
              <w:jc w:val="left"/>
            </w:pPr>
            <w:r>
              <w:t xml:space="preserve">value</w:t>
            </w:r>
          </w:p>
        </w:tc>
        <w:tc>
          <w:tcPr/>
          <w:p>
            <w:pPr>
              <w:pStyle w:val="Compact"/>
              <w:jc w:val="left"/>
            </w:pPr>
            <w:r>
              <w:t xml:space="preserve">sample</w:t>
            </w:r>
          </w:p>
        </w:tc>
        <w:tc>
          <w:tcPr/>
          <w:p>
            <w:pPr>
              <w:pStyle w:val="Compact"/>
              <w:jc w:val="left"/>
            </w:pPr>
            <w:r>
              <w:t xml:space="preserve">interface{}</w:t>
            </w:r>
          </w:p>
        </w:tc>
        <w:tc>
          <w:tcPr/>
          <w:p>
            <w:pPr>
              <w:pStyle w:val="Compact"/>
              <w:jc w:val="left"/>
            </w:pPr>
            <w:r>
              <w:t xml:space="preserve">Эквивалентно</w:t>
            </w:r>
            <w:r>
              <w:t xml:space="preserve"> </w:t>
            </w:r>
            <w:r>
              <w:rPr>
                <w:rStyle w:val="VerbatimChar"/>
                <w:color w:val="57606A"/>
                <w:sz w:val="20"/>
                <w:szCs w:val="20"/>
              </w:rPr>
              <w:t xml:space="preserve">sample.Value</w:t>
            </w:r>
            <w:r>
              <w:t xml:space="preserve">.</w:t>
            </w:r>
          </w:p>
        </w:tc>
      </w:tr>
      <w:tr>
        <w:tc>
          <w:tcPr/>
          <w:p>
            <w:pPr>
              <w:pStyle w:val="Compact"/>
              <w:jc w:val="left"/>
            </w:pPr>
            <w:r>
              <w:t xml:space="preserve">sortByLabel</w:t>
            </w:r>
          </w:p>
        </w:tc>
        <w:tc>
          <w:tcPr/>
          <w:p>
            <w:pPr>
              <w:pStyle w:val="Compact"/>
              <w:jc w:val="left"/>
            </w:pPr>
            <w:r>
              <w:t xml:space="preserve">лейбл, []sample</w:t>
            </w:r>
          </w:p>
        </w:tc>
        <w:tc>
          <w:tcPr/>
          <w:p>
            <w:pPr>
              <w:pStyle w:val="Compact"/>
              <w:jc w:val="left"/>
            </w:pPr>
            <w:r>
              <w:t xml:space="preserve">[]sample</w:t>
            </w:r>
          </w:p>
        </w:tc>
        <w:tc>
          <w:tcPr/>
          <w:p>
            <w:pPr>
              <w:pStyle w:val="Compact"/>
              <w:jc w:val="left"/>
            </w:pPr>
            <w:r>
              <w:t xml:space="preserve">Сортирует сэмплы по указанному лейблу. Стабильная сортировка.</w:t>
            </w:r>
          </w:p>
        </w:tc>
      </w:tr>
    </w:tbl>
    <w:p>
      <w:pPr>
        <w:pStyle w:val="BodyText"/>
      </w:pPr>
      <w:r>
        <w:t xml:space="preserve">Функции</w:t>
      </w:r>
      <w:r>
        <w:t xml:space="preserve"> </w:t>
      </w:r>
      <w:r>
        <w:rPr>
          <w:rStyle w:val="VerbatimChar"/>
          <w:color w:val="57606A"/>
          <w:sz w:val="20"/>
          <w:szCs w:val="20"/>
        </w:rPr>
        <w:t xml:space="preserve">first</w:t>
      </w:r>
      <w:r>
        <w:t xml:space="preserve">,</w:t>
      </w:r>
      <w:r>
        <w:t xml:space="preserve"> </w:t>
      </w:r>
      <w:r>
        <w:rPr>
          <w:rStyle w:val="VerbatimChar"/>
          <w:color w:val="57606A"/>
          <w:sz w:val="20"/>
          <w:szCs w:val="20"/>
        </w:rPr>
        <w:t xml:space="preserve">label</w:t>
      </w:r>
      <w:r>
        <w:t xml:space="preserve"> </w:t>
      </w:r>
      <w:r>
        <w:t xml:space="preserve">и</w:t>
      </w:r>
      <w:r>
        <w:t xml:space="preserve"> </w:t>
      </w:r>
      <w:r>
        <w:rPr>
          <w:rStyle w:val="VerbatimChar"/>
          <w:color w:val="57606A"/>
          <w:sz w:val="20"/>
          <w:szCs w:val="20"/>
        </w:rPr>
        <w:t xml:space="preserve">value</w:t>
      </w:r>
      <w:r>
        <w:t xml:space="preserve"> </w:t>
      </w:r>
      <w:r>
        <w:t xml:space="preserve">предназначены для упрощения использования результатов запросов в конвейерах.</w:t>
      </w:r>
    </w:p>
    <w:bookmarkEnd w:id="206"/>
    <w:bookmarkStart w:id="208" w:name="X4bb40ebbd708066913149fd430d7de6d126588b"/>
    <w:p>
      <w:pPr>
        <w:pStyle w:val="Heading3"/>
      </w:pPr>
      <w:r>
        <w:t xml:space="preserve">Числа</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Имя</w:t>
            </w:r>
          </w:p>
        </w:tc>
        <w:tc>
          <w:tcPr/>
          <w:p>
            <w:pPr>
              <w:pStyle w:val="Compact"/>
              <w:jc w:val="left"/>
            </w:pPr>
            <w:r>
              <w:t xml:space="preserve">Аргументы</w:t>
            </w:r>
          </w:p>
        </w:tc>
        <w:tc>
          <w:tcPr/>
          <w:p>
            <w:pPr>
              <w:pStyle w:val="Compact"/>
              <w:jc w:val="left"/>
            </w:pPr>
            <w:r>
              <w:t xml:space="preserve">Возвращает</w:t>
            </w:r>
          </w:p>
        </w:tc>
        <w:tc>
          <w:tcPr/>
          <w:p>
            <w:pPr>
              <w:pStyle w:val="Compact"/>
              <w:jc w:val="left"/>
            </w:pPr>
            <w:r>
              <w:t xml:space="preserve">Примечания</w:t>
            </w:r>
          </w:p>
        </w:tc>
      </w:tr>
      <w:tr>
        <w:tc>
          <w:tcPr/>
          <w:p>
            <w:pPr>
              <w:pStyle w:val="Compact"/>
              <w:jc w:val="left"/>
            </w:pPr>
            <w:r>
              <w:t xml:space="preserve">humanize</w:t>
            </w:r>
          </w:p>
        </w:tc>
        <w:tc>
          <w:tcPr/>
          <w:p>
            <w:pPr>
              <w:pStyle w:val="Compact"/>
              <w:jc w:val="left"/>
            </w:pPr>
            <w:r>
              <w:t xml:space="preserve">число или строка</w:t>
            </w:r>
          </w:p>
        </w:tc>
        <w:tc>
          <w:tcPr/>
          <w:p>
            <w:pPr>
              <w:pStyle w:val="Compact"/>
              <w:jc w:val="left"/>
            </w:pPr>
            <w:r>
              <w:t xml:space="preserve">строка</w:t>
            </w:r>
          </w:p>
        </w:tc>
        <w:tc>
          <w:tcPr/>
          <w:p>
            <w:pPr>
              <w:pStyle w:val="Compact"/>
              <w:jc w:val="left"/>
            </w:pPr>
            <w:r>
              <w:t xml:space="preserve">Преобразует число в более читаемый формат, используя</w:t>
            </w:r>
            <w:r>
              <w:t xml:space="preserve"> </w:t>
            </w:r>
            <w:hyperlink r:id="rId207">
              <w:r>
                <w:rPr>
                  <w:rStyle w:val="Hyperlink"/>
                </w:rPr>
                <w:t xml:space="preserve">метрические префиксы</w:t>
              </w:r>
            </w:hyperlink>
            <w:r>
              <w:t xml:space="preserve">.</w:t>
            </w:r>
          </w:p>
        </w:tc>
      </w:tr>
      <w:tr>
        <w:tc>
          <w:tcPr/>
          <w:p>
            <w:pPr>
              <w:pStyle w:val="Compact"/>
              <w:jc w:val="left"/>
            </w:pPr>
            <w:r>
              <w:t xml:space="preserve">humanize1024</w:t>
            </w:r>
          </w:p>
        </w:tc>
        <w:tc>
          <w:tcPr/>
          <w:p>
            <w:pPr>
              <w:pStyle w:val="Compact"/>
              <w:jc w:val="left"/>
            </w:pPr>
            <w:r>
              <w:t xml:space="preserve">число или строка</w:t>
            </w:r>
          </w:p>
        </w:tc>
        <w:tc>
          <w:tcPr/>
          <w:p>
            <w:pPr>
              <w:pStyle w:val="Compact"/>
              <w:jc w:val="left"/>
            </w:pPr>
            <w:r>
              <w:t xml:space="preserve">строка</w:t>
            </w:r>
          </w:p>
        </w:tc>
        <w:tc>
          <w:tcPr/>
          <w:p>
            <w:pPr>
              <w:pStyle w:val="Compact"/>
              <w:jc w:val="left"/>
            </w:pPr>
            <w:r>
              <w:t xml:space="preserve">Как</w:t>
            </w:r>
            <w:r>
              <w:t xml:space="preserve"> </w:t>
            </w:r>
            <w:r>
              <w:rPr>
                <w:rStyle w:val="VerbatimChar"/>
                <w:color w:val="57606A"/>
                <w:sz w:val="20"/>
                <w:szCs w:val="20"/>
              </w:rPr>
              <w:t xml:space="preserve">humanize</w:t>
            </w:r>
            <w:r>
              <w:t xml:space="preserve">, но использует основание 1024 вместо 1000.</w:t>
            </w:r>
          </w:p>
        </w:tc>
      </w:tr>
      <w:tr>
        <w:tc>
          <w:tcPr/>
          <w:p>
            <w:pPr>
              <w:pStyle w:val="Compact"/>
              <w:jc w:val="left"/>
            </w:pPr>
            <w:r>
              <w:t xml:space="preserve">humanizeDuration</w:t>
            </w:r>
          </w:p>
        </w:tc>
        <w:tc>
          <w:tcPr/>
          <w:p>
            <w:pPr>
              <w:pStyle w:val="Compact"/>
              <w:jc w:val="left"/>
            </w:pPr>
            <w:r>
              <w:t xml:space="preserve">число или строка</w:t>
            </w:r>
          </w:p>
        </w:tc>
        <w:tc>
          <w:tcPr/>
          <w:p>
            <w:pPr>
              <w:pStyle w:val="Compact"/>
              <w:jc w:val="left"/>
            </w:pPr>
            <w:r>
              <w:t xml:space="preserve">строка</w:t>
            </w:r>
          </w:p>
        </w:tc>
        <w:tc>
          <w:tcPr/>
          <w:p>
            <w:pPr>
              <w:pStyle w:val="Compact"/>
              <w:jc w:val="left"/>
            </w:pPr>
            <w:r>
              <w:t xml:space="preserve">Преобразует длительность в секундах в более читаемый формат.</w:t>
            </w:r>
          </w:p>
        </w:tc>
      </w:tr>
      <w:tr>
        <w:tc>
          <w:tcPr/>
          <w:p>
            <w:pPr>
              <w:pStyle w:val="Compact"/>
              <w:jc w:val="left"/>
            </w:pPr>
            <w:r>
              <w:t xml:space="preserve">humanizePercentage</w:t>
            </w:r>
          </w:p>
        </w:tc>
        <w:tc>
          <w:tcPr/>
          <w:p>
            <w:pPr>
              <w:pStyle w:val="Compact"/>
              <w:jc w:val="left"/>
            </w:pPr>
            <w:r>
              <w:t xml:space="preserve">число или строка</w:t>
            </w:r>
          </w:p>
        </w:tc>
        <w:tc>
          <w:tcPr/>
          <w:p>
            <w:pPr>
              <w:pStyle w:val="Compact"/>
              <w:jc w:val="left"/>
            </w:pPr>
            <w:r>
              <w:t xml:space="preserve">строка</w:t>
            </w:r>
          </w:p>
        </w:tc>
        <w:tc>
          <w:tcPr/>
          <w:p>
            <w:pPr>
              <w:pStyle w:val="Compact"/>
              <w:jc w:val="left"/>
            </w:pPr>
            <w:r>
              <w:t xml:space="preserve">Преобразует значение отношения в долю от 100.</w:t>
            </w:r>
          </w:p>
        </w:tc>
      </w:tr>
      <w:tr>
        <w:tc>
          <w:tcPr/>
          <w:p>
            <w:pPr>
              <w:pStyle w:val="Compact"/>
              <w:jc w:val="left"/>
            </w:pPr>
            <w:r>
              <w:t xml:space="preserve">humanizeTimestamp</w:t>
            </w:r>
          </w:p>
        </w:tc>
        <w:tc>
          <w:tcPr/>
          <w:p>
            <w:pPr>
              <w:pStyle w:val="Compact"/>
              <w:jc w:val="left"/>
            </w:pPr>
            <w:r>
              <w:t xml:space="preserve">число или строка</w:t>
            </w:r>
          </w:p>
        </w:tc>
        <w:tc>
          <w:tcPr/>
          <w:p>
            <w:pPr>
              <w:pStyle w:val="Compact"/>
              <w:jc w:val="left"/>
            </w:pPr>
            <w:r>
              <w:t xml:space="preserve">строка</w:t>
            </w:r>
          </w:p>
        </w:tc>
        <w:tc>
          <w:tcPr/>
          <w:p>
            <w:pPr>
              <w:pStyle w:val="Compact"/>
              <w:jc w:val="left"/>
            </w:pPr>
            <w:r>
              <w:t xml:space="preserve">Преобразует Unix-временную метку в секундах в более читаемый формат.</w:t>
            </w:r>
          </w:p>
        </w:tc>
      </w:tr>
      <w:tr>
        <w:tc>
          <w:tcPr/>
          <w:p>
            <w:pPr>
              <w:pStyle w:val="Compact"/>
              <w:jc w:val="left"/>
            </w:pPr>
            <w:r>
              <w:t xml:space="preserve">toTime</w:t>
            </w:r>
          </w:p>
        </w:tc>
        <w:tc>
          <w:tcPr/>
          <w:p>
            <w:pPr>
              <w:pStyle w:val="Compact"/>
              <w:jc w:val="left"/>
            </w:pPr>
            <w:r>
              <w:t xml:space="preserve">число или строка</w:t>
            </w:r>
          </w:p>
        </w:tc>
        <w:tc>
          <w:tcPr/>
          <w:p>
            <w:pPr>
              <w:pStyle w:val="Compact"/>
              <w:jc w:val="left"/>
            </w:pPr>
            <w:r>
              <w:t xml:space="preserve">*time.Time</w:t>
            </w:r>
          </w:p>
        </w:tc>
        <w:tc>
          <w:tcPr/>
          <w:p>
            <w:pPr>
              <w:pStyle w:val="Compact"/>
              <w:jc w:val="left"/>
            </w:pPr>
            <w:r>
              <w:t xml:space="preserve">Преобразует Unix-временную метку в секундах в time.Time.</w:t>
            </w:r>
          </w:p>
        </w:tc>
      </w:tr>
    </w:tbl>
    <w:p>
      <w:pPr>
        <w:pStyle w:val="BodyText"/>
      </w:pPr>
      <w:r>
        <w:t xml:space="preserve">Функции для “очеловечивания” предназначены для создания удобного для восприятия человеком вывода и не гарантируют одинаковые результаты между версиями Deckhouse Prom++.</w:t>
      </w:r>
    </w:p>
    <w:bookmarkEnd w:id="208"/>
    <w:bookmarkStart w:id="216" w:name="Xd56054558e84ca0a4fa7354c7b1543f651de09a"/>
    <w:p>
      <w:pPr>
        <w:pStyle w:val="Heading3"/>
      </w:pPr>
      <w:r>
        <w:t xml:space="preserve">Строки</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Имя</w:t>
            </w:r>
          </w:p>
        </w:tc>
        <w:tc>
          <w:tcPr/>
          <w:p>
            <w:pPr>
              <w:pStyle w:val="Compact"/>
              <w:jc w:val="left"/>
            </w:pPr>
            <w:r>
              <w:t xml:space="preserve">Аргументы</w:t>
            </w:r>
          </w:p>
        </w:tc>
        <w:tc>
          <w:tcPr/>
          <w:p>
            <w:pPr>
              <w:pStyle w:val="Compact"/>
              <w:jc w:val="left"/>
            </w:pPr>
            <w:r>
              <w:t xml:space="preserve">Возвращает</w:t>
            </w:r>
          </w:p>
        </w:tc>
        <w:tc>
          <w:tcPr/>
          <w:p>
            <w:pPr>
              <w:pStyle w:val="Compact"/>
              <w:jc w:val="left"/>
            </w:pPr>
            <w:r>
              <w:t xml:space="preserve">Примечания</w:t>
            </w:r>
          </w:p>
        </w:tc>
      </w:tr>
      <w:tr>
        <w:tc>
          <w:tcPr/>
          <w:p>
            <w:pPr>
              <w:pStyle w:val="Compact"/>
              <w:jc w:val="left"/>
            </w:pPr>
            <w:r>
              <w:t xml:space="preserve">title</w:t>
            </w:r>
          </w:p>
        </w:tc>
        <w:tc>
          <w:tcPr/>
          <w:p>
            <w:pPr>
              <w:pStyle w:val="Compact"/>
              <w:jc w:val="left"/>
            </w:pPr>
            <w:r>
              <w:t xml:space="preserve">строка</w:t>
            </w:r>
          </w:p>
        </w:tc>
        <w:tc>
          <w:tcPr/>
          <w:p>
            <w:pPr>
              <w:pStyle w:val="Compact"/>
              <w:jc w:val="left"/>
            </w:pPr>
            <w:r>
              <w:t xml:space="preserve">строка</w:t>
            </w:r>
          </w:p>
        </w:tc>
        <w:tc>
          <w:tcPr/>
          <w:p>
            <w:pPr>
              <w:pStyle w:val="Compact"/>
              <w:jc w:val="left"/>
            </w:pPr>
            <w:hyperlink r:id="rId209">
              <w:r>
                <w:rPr>
                  <w:rStyle w:val="Hyperlink"/>
                </w:rPr>
                <w:t xml:space="preserve">cases.Title</w:t>
              </w:r>
            </w:hyperlink>
            <w:r>
              <w:t xml:space="preserve">, делает первую букву каждого слова заглавной.</w:t>
            </w:r>
          </w:p>
        </w:tc>
      </w:tr>
      <w:tr>
        <w:tc>
          <w:tcPr/>
          <w:p>
            <w:pPr>
              <w:pStyle w:val="Compact"/>
              <w:jc w:val="left"/>
            </w:pPr>
            <w:r>
              <w:t xml:space="preserve">toUpper</w:t>
            </w:r>
          </w:p>
        </w:tc>
        <w:tc>
          <w:tcPr/>
          <w:p>
            <w:pPr>
              <w:pStyle w:val="Compact"/>
              <w:jc w:val="left"/>
            </w:pPr>
            <w:r>
              <w:t xml:space="preserve">строка</w:t>
            </w:r>
          </w:p>
        </w:tc>
        <w:tc>
          <w:tcPr/>
          <w:p>
            <w:pPr>
              <w:pStyle w:val="Compact"/>
              <w:jc w:val="left"/>
            </w:pPr>
            <w:r>
              <w:t xml:space="preserve">строка</w:t>
            </w:r>
          </w:p>
        </w:tc>
        <w:tc>
          <w:tcPr/>
          <w:p>
            <w:pPr>
              <w:pStyle w:val="Compact"/>
              <w:jc w:val="left"/>
            </w:pPr>
            <w:hyperlink r:id="rId210">
              <w:r>
                <w:rPr>
                  <w:rStyle w:val="Hyperlink"/>
                </w:rPr>
                <w:t xml:space="preserve">strings.ToUpper</w:t>
              </w:r>
            </w:hyperlink>
            <w:r>
              <w:t xml:space="preserve">, преобразует все символы в верхний регистр.</w:t>
            </w:r>
          </w:p>
        </w:tc>
      </w:tr>
      <w:tr>
        <w:tc>
          <w:tcPr/>
          <w:p>
            <w:pPr>
              <w:pStyle w:val="Compact"/>
              <w:jc w:val="left"/>
            </w:pPr>
            <w:r>
              <w:t xml:space="preserve">toLower</w:t>
            </w:r>
          </w:p>
        </w:tc>
        <w:tc>
          <w:tcPr/>
          <w:p>
            <w:pPr>
              <w:pStyle w:val="Compact"/>
              <w:jc w:val="left"/>
            </w:pPr>
            <w:r>
              <w:t xml:space="preserve">строка</w:t>
            </w:r>
          </w:p>
        </w:tc>
        <w:tc>
          <w:tcPr/>
          <w:p>
            <w:pPr>
              <w:pStyle w:val="Compact"/>
              <w:jc w:val="left"/>
            </w:pPr>
            <w:r>
              <w:t xml:space="preserve">строка</w:t>
            </w:r>
          </w:p>
        </w:tc>
        <w:tc>
          <w:tcPr/>
          <w:p>
            <w:pPr>
              <w:pStyle w:val="Compact"/>
              <w:jc w:val="left"/>
            </w:pPr>
            <w:hyperlink r:id="rId211">
              <w:r>
                <w:rPr>
                  <w:rStyle w:val="Hyperlink"/>
                </w:rPr>
                <w:t xml:space="preserve">strings.ToLower</w:t>
              </w:r>
            </w:hyperlink>
            <w:r>
              <w:t xml:space="preserve">, преобразует все символы в нижний регистр.</w:t>
            </w:r>
          </w:p>
        </w:tc>
      </w:tr>
      <w:tr>
        <w:tc>
          <w:tcPr/>
          <w:p>
            <w:pPr>
              <w:pStyle w:val="Compact"/>
              <w:jc w:val="left"/>
            </w:pPr>
            <w:r>
              <w:t xml:space="preserve">stripPort</w:t>
            </w:r>
          </w:p>
        </w:tc>
        <w:tc>
          <w:tcPr/>
          <w:p>
            <w:pPr>
              <w:pStyle w:val="Compact"/>
              <w:jc w:val="left"/>
            </w:pPr>
            <w:r>
              <w:t xml:space="preserve">строка</w:t>
            </w:r>
          </w:p>
        </w:tc>
        <w:tc>
          <w:tcPr/>
          <w:p>
            <w:pPr>
              <w:pStyle w:val="Compact"/>
              <w:jc w:val="left"/>
            </w:pPr>
            <w:r>
              <w:t xml:space="preserve">строка</w:t>
            </w:r>
          </w:p>
        </w:tc>
        <w:tc>
          <w:tcPr/>
          <w:p>
            <w:pPr>
              <w:pStyle w:val="Compact"/>
              <w:jc w:val="left"/>
            </w:pPr>
            <w:hyperlink r:id="rId212">
              <w:r>
                <w:rPr>
                  <w:rStyle w:val="Hyperlink"/>
                </w:rPr>
                <w:t xml:space="preserve">net.SplitHostPort</w:t>
              </w:r>
            </w:hyperlink>
            <w:r>
              <w:t xml:space="preserve">, разделяет строку на хост и порт, возвращает только хост.</w:t>
            </w:r>
          </w:p>
        </w:tc>
      </w:tr>
      <w:tr>
        <w:tc>
          <w:tcPr/>
          <w:p>
            <w:pPr>
              <w:pStyle w:val="Compact"/>
              <w:jc w:val="left"/>
            </w:pPr>
            <w:r>
              <w:t xml:space="preserve">match</w:t>
            </w:r>
          </w:p>
        </w:tc>
        <w:tc>
          <w:tcPr/>
          <w:p>
            <w:pPr>
              <w:pStyle w:val="Compact"/>
              <w:jc w:val="left"/>
            </w:pPr>
            <w:r>
              <w:t xml:space="preserve">шаблон, текст</w:t>
            </w:r>
          </w:p>
        </w:tc>
        <w:tc>
          <w:tcPr/>
          <w:p>
            <w:pPr>
              <w:pStyle w:val="Compact"/>
              <w:jc w:val="left"/>
            </w:pPr>
            <w:r>
              <w:t xml:space="preserve">boolean</w:t>
            </w:r>
          </w:p>
        </w:tc>
        <w:tc>
          <w:tcPr/>
          <w:p>
            <w:pPr>
              <w:pStyle w:val="Compact"/>
              <w:jc w:val="left"/>
            </w:pPr>
            <w:hyperlink r:id="rId213">
              <w:r>
                <w:rPr>
                  <w:rStyle w:val="Hyperlink"/>
                </w:rPr>
                <w:t xml:space="preserve">regexp.MatchString</w:t>
              </w:r>
            </w:hyperlink>
            <w:r>
              <w:t xml:space="preserve">, проверяет совпадение с регулярным выражением.</w:t>
            </w:r>
          </w:p>
        </w:tc>
      </w:tr>
      <w:tr>
        <w:tc>
          <w:tcPr/>
          <w:p>
            <w:pPr>
              <w:pStyle w:val="Compact"/>
              <w:jc w:val="left"/>
            </w:pPr>
            <w:r>
              <w:t xml:space="preserve">reReplaceAll</w:t>
            </w:r>
          </w:p>
        </w:tc>
        <w:tc>
          <w:tcPr/>
          <w:p>
            <w:pPr>
              <w:pStyle w:val="Compact"/>
              <w:jc w:val="left"/>
            </w:pPr>
            <w:r>
              <w:t xml:space="preserve">шаблон, замена, текст</w:t>
            </w:r>
          </w:p>
        </w:tc>
        <w:tc>
          <w:tcPr/>
          <w:p>
            <w:pPr>
              <w:pStyle w:val="Compact"/>
              <w:jc w:val="left"/>
            </w:pPr>
            <w:r>
              <w:t xml:space="preserve">строка</w:t>
            </w:r>
          </w:p>
        </w:tc>
        <w:tc>
          <w:tcPr/>
          <w:p>
            <w:pPr>
              <w:pStyle w:val="Compact"/>
              <w:jc w:val="left"/>
            </w:pPr>
            <w:hyperlink r:id="rId214">
              <w:r>
                <w:rPr>
                  <w:rStyle w:val="Hyperlink"/>
                </w:rPr>
                <w:t xml:space="preserve">Regexp.ReplaceAllString</w:t>
              </w:r>
            </w:hyperlink>
            <w:r>
              <w:t xml:space="preserve">, замена по регулярному выражению.</w:t>
            </w:r>
          </w:p>
        </w:tc>
      </w:tr>
      <w:tr>
        <w:tc>
          <w:tcPr/>
          <w:p>
            <w:pPr>
              <w:pStyle w:val="Compact"/>
              <w:jc w:val="left"/>
            </w:pPr>
            <w:r>
              <w:t xml:space="preserve">graphLink</w:t>
            </w:r>
          </w:p>
        </w:tc>
        <w:tc>
          <w:tcPr/>
          <w:p>
            <w:pPr>
              <w:pStyle w:val="Compact"/>
              <w:jc w:val="left"/>
            </w:pPr>
            <w:r>
              <w:t xml:space="preserve">выражение</w:t>
            </w:r>
          </w:p>
        </w:tc>
        <w:tc>
          <w:tcPr/>
          <w:p>
            <w:pPr>
              <w:pStyle w:val="Compact"/>
              <w:jc w:val="left"/>
            </w:pPr>
            <w:r>
              <w:t xml:space="preserve">строка</w:t>
            </w:r>
          </w:p>
        </w:tc>
        <w:tc>
          <w:tcPr/>
          <w:p>
            <w:pPr>
              <w:pStyle w:val="Compact"/>
              <w:jc w:val="left"/>
            </w:pPr>
            <w:r>
              <w:t xml:space="preserve">Возвращает путь к графическому представлению в</w:t>
            </w:r>
            <w:r>
              <w:t xml:space="preserve"> </w:t>
            </w:r>
            <w:hyperlink r:id="rId215">
              <w:r>
                <w:rPr>
                  <w:rStyle w:val="Hyperlink"/>
                </w:rPr>
                <w:t xml:space="preserve">браузере выражений</w:t>
              </w:r>
            </w:hyperlink>
            <w:r>
              <w:t xml:space="preserve"> </w:t>
            </w:r>
            <w:r>
              <w:t xml:space="preserve">для данного выражения.</w:t>
            </w:r>
          </w:p>
        </w:tc>
      </w:tr>
      <w:tr>
        <w:tc>
          <w:tcPr/>
          <w:p>
            <w:pPr>
              <w:pStyle w:val="Compact"/>
              <w:jc w:val="left"/>
            </w:pPr>
            <w:r>
              <w:t xml:space="preserve">tableLink</w:t>
            </w:r>
          </w:p>
        </w:tc>
        <w:tc>
          <w:tcPr/>
          <w:p>
            <w:pPr>
              <w:pStyle w:val="Compact"/>
              <w:jc w:val="left"/>
            </w:pPr>
            <w:r>
              <w:t xml:space="preserve">выражение</w:t>
            </w:r>
          </w:p>
        </w:tc>
        <w:tc>
          <w:tcPr/>
          <w:p>
            <w:pPr>
              <w:pStyle w:val="Compact"/>
              <w:jc w:val="left"/>
            </w:pPr>
            <w:r>
              <w:t xml:space="preserve">строка</w:t>
            </w:r>
          </w:p>
        </w:tc>
        <w:tc>
          <w:tcPr/>
          <w:p>
            <w:pPr>
              <w:pStyle w:val="Compact"/>
              <w:jc w:val="left"/>
            </w:pPr>
            <w:r>
              <w:t xml:space="preserve">Возвращает путь к табличному представлению в</w:t>
            </w:r>
            <w:r>
              <w:t xml:space="preserve"> </w:t>
            </w:r>
            <w:hyperlink r:id="rId215">
              <w:r>
                <w:rPr>
                  <w:rStyle w:val="Hyperlink"/>
                </w:rPr>
                <w:t xml:space="preserve">браузере выражений</w:t>
              </w:r>
            </w:hyperlink>
            <w:r>
              <w:t xml:space="preserve"> </w:t>
            </w:r>
            <w:r>
              <w:t xml:space="preserve">для данного выражения.</w:t>
            </w:r>
          </w:p>
        </w:tc>
      </w:tr>
      <w:tr>
        <w:tc>
          <w:tcPr/>
          <w:p>
            <w:pPr>
              <w:pStyle w:val="Compact"/>
              <w:jc w:val="left"/>
            </w:pPr>
            <w:r>
              <w:t xml:space="preserve">parseDuration</w:t>
            </w:r>
          </w:p>
        </w:tc>
        <w:tc>
          <w:tcPr/>
          <w:p>
            <w:pPr>
              <w:pStyle w:val="Compact"/>
              <w:jc w:val="left"/>
            </w:pPr>
            <w:r>
              <w:t xml:space="preserve">строка</w:t>
            </w:r>
          </w:p>
        </w:tc>
        <w:tc>
          <w:tcPr/>
          <w:p>
            <w:pPr>
              <w:pStyle w:val="Compact"/>
              <w:jc w:val="left"/>
            </w:pPr>
            <w:r>
              <w:t xml:space="preserve">float</w:t>
            </w:r>
          </w:p>
        </w:tc>
        <w:tc>
          <w:tcPr/>
          <w:p>
            <w:pPr>
              <w:pStyle w:val="Compact"/>
              <w:jc w:val="left"/>
            </w:pPr>
            <w:r>
              <w:t xml:space="preserve">Разбирает строку длительности, такую как “1h”, в количество секунд.</w:t>
            </w:r>
          </w:p>
        </w:tc>
      </w:tr>
      <w:tr>
        <w:tc>
          <w:tcPr/>
          <w:p>
            <w:pPr>
              <w:pStyle w:val="Compact"/>
              <w:jc w:val="left"/>
            </w:pPr>
            <w:r>
              <w:t xml:space="preserve">stripDomain</w:t>
            </w:r>
          </w:p>
        </w:tc>
        <w:tc>
          <w:tcPr/>
          <w:p>
            <w:pPr>
              <w:pStyle w:val="Compact"/>
              <w:jc w:val="left"/>
            </w:pPr>
            <w:r>
              <w:t xml:space="preserve">строка</w:t>
            </w:r>
          </w:p>
        </w:tc>
        <w:tc>
          <w:tcPr/>
          <w:p>
            <w:pPr>
              <w:pStyle w:val="Compact"/>
              <w:jc w:val="left"/>
            </w:pPr>
            <w:r>
              <w:t xml:space="preserve">строка</w:t>
            </w:r>
          </w:p>
        </w:tc>
        <w:tc>
          <w:tcPr/>
          <w:p>
            <w:pPr>
              <w:pStyle w:val="Compact"/>
              <w:jc w:val="left"/>
            </w:pPr>
            <w:r>
              <w:t xml:space="preserve">Удаляет доменную часть из полного доменного имени (FQDN). Порт остаётся нетронутым.</w:t>
            </w:r>
          </w:p>
        </w:tc>
      </w:tr>
    </w:tbl>
    <w:bookmarkEnd w:id="216"/>
    <w:bookmarkStart w:id="218" w:name="X6b393845ce14223f6377a34398e7ae7bd078f81"/>
    <w:p>
      <w:pPr>
        <w:pStyle w:val="Heading3"/>
      </w:pPr>
      <w:r>
        <w:t xml:space="preserve">Прочее</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Имя</w:t>
            </w:r>
          </w:p>
        </w:tc>
        <w:tc>
          <w:tcPr/>
          <w:p>
            <w:pPr>
              <w:pStyle w:val="Compact"/>
              <w:jc w:val="left"/>
            </w:pPr>
            <w:r>
              <w:t xml:space="preserve">Аргументы</w:t>
            </w:r>
          </w:p>
        </w:tc>
        <w:tc>
          <w:tcPr/>
          <w:p>
            <w:pPr>
              <w:pStyle w:val="Compact"/>
              <w:jc w:val="left"/>
            </w:pPr>
            <w:r>
              <w:t xml:space="preserve">Возвращает</w:t>
            </w:r>
          </w:p>
        </w:tc>
        <w:tc>
          <w:tcPr/>
          <w:p>
            <w:pPr>
              <w:pStyle w:val="Compact"/>
              <w:jc w:val="left"/>
            </w:pPr>
            <w:r>
              <w:t xml:space="preserve">Примечания</w:t>
            </w:r>
          </w:p>
        </w:tc>
      </w:tr>
      <w:tr>
        <w:tc>
          <w:tcPr/>
          <w:p>
            <w:pPr>
              <w:pStyle w:val="Compact"/>
              <w:jc w:val="left"/>
            </w:pPr>
            <w:r>
              <w:t xml:space="preserve">args</w:t>
            </w:r>
          </w:p>
        </w:tc>
        <w:tc>
          <w:tcPr/>
          <w:p>
            <w:pPr>
              <w:pStyle w:val="Compact"/>
              <w:jc w:val="left"/>
            </w:pPr>
            <w:r>
              <w:t xml:space="preserve">[]interface{}</w:t>
            </w:r>
          </w:p>
        </w:tc>
        <w:tc>
          <w:tcPr/>
          <w:p>
            <w:pPr>
              <w:pStyle w:val="Compact"/>
              <w:jc w:val="left"/>
            </w:pPr>
            <w:r>
              <w:t xml:space="preserve">map[string]interface{}</w:t>
            </w:r>
          </w:p>
        </w:tc>
        <w:tc>
          <w:tcPr/>
          <w:p>
            <w:pPr>
              <w:pStyle w:val="Compact"/>
              <w:jc w:val="left"/>
            </w:pPr>
            <w:r>
              <w:t xml:space="preserve">Преобразует список объектов в карту с ключами arg0, arg1 и т.д. Это позволяет передавать несколько аргументов в шаблоны.</w:t>
            </w:r>
          </w:p>
        </w:tc>
      </w:tr>
      <w:tr>
        <w:tc>
          <w:tcPr/>
          <w:p>
            <w:pPr>
              <w:pStyle w:val="Compact"/>
              <w:jc w:val="left"/>
            </w:pPr>
            <w:r>
              <w:t xml:space="preserve">tmpl</w:t>
            </w:r>
          </w:p>
        </w:tc>
        <w:tc>
          <w:tcPr/>
          <w:p>
            <w:pPr>
              <w:pStyle w:val="Compact"/>
              <w:jc w:val="left"/>
            </w:pPr>
            <w:r>
              <w:t xml:space="preserve">строка, []interface{}</w:t>
            </w:r>
          </w:p>
        </w:tc>
        <w:tc>
          <w:tcPr/>
          <w:p>
            <w:pPr>
              <w:pStyle w:val="Compact"/>
              <w:jc w:val="left"/>
            </w:pPr>
            <w:r>
              <w:t xml:space="preserve">ничего</w:t>
            </w:r>
          </w:p>
        </w:tc>
        <w:tc>
          <w:tcPr/>
          <w:p>
            <w:pPr>
              <w:pStyle w:val="Compact"/>
              <w:jc w:val="left"/>
            </w:pPr>
            <w:r>
              <w:t xml:space="preserve">Как встроенная</w:t>
            </w:r>
            <w:r>
              <w:t xml:space="preserve"> </w:t>
            </w:r>
            <w:r>
              <w:rPr>
                <w:rStyle w:val="VerbatimChar"/>
                <w:color w:val="57606A"/>
                <w:sz w:val="20"/>
                <w:szCs w:val="20"/>
              </w:rPr>
              <w:t xml:space="preserve">template</w:t>
            </w:r>
            <w:r>
              <w:t xml:space="preserve">, но позволяет использовать не литералы в качестве имени шаблона. Результат считается безопасным и не будет автоматически экранироваться. Доступно только в консолях.</w:t>
            </w:r>
          </w:p>
        </w:tc>
      </w:tr>
      <w:tr>
        <w:tc>
          <w:tcPr/>
          <w:p>
            <w:pPr>
              <w:pStyle w:val="Compact"/>
              <w:jc w:val="left"/>
            </w:pPr>
            <w:r>
              <w:t xml:space="preserve">safeHtml</w:t>
            </w:r>
          </w:p>
        </w:tc>
        <w:tc>
          <w:tcPr/>
          <w:p>
            <w:pPr>
              <w:pStyle w:val="Compact"/>
              <w:jc w:val="left"/>
            </w:pPr>
            <w:r>
              <w:t xml:space="preserve">строка</w:t>
            </w:r>
          </w:p>
        </w:tc>
        <w:tc>
          <w:tcPr/>
          <w:p>
            <w:pPr>
              <w:pStyle w:val="Compact"/>
              <w:jc w:val="left"/>
            </w:pPr>
            <w:r>
              <w:t xml:space="preserve">строка</w:t>
            </w:r>
          </w:p>
        </w:tc>
        <w:tc>
          <w:tcPr/>
          <w:p>
            <w:pPr>
              <w:pStyle w:val="Compact"/>
              <w:jc w:val="left"/>
            </w:pPr>
            <w:r>
              <w:t xml:space="preserve">Помечает строку как HTML, не требующий автоматического экранирования.</w:t>
            </w:r>
          </w:p>
        </w:tc>
      </w:tr>
      <w:tr>
        <w:tc>
          <w:tcPr/>
          <w:p>
            <w:pPr>
              <w:pStyle w:val="Compact"/>
              <w:jc w:val="left"/>
            </w:pPr>
            <w:r>
              <w:t xml:space="preserve">externalURL</w:t>
            </w:r>
          </w:p>
        </w:tc>
        <w:tc>
          <w:tcPr/>
          <w:p>
            <w:pPr>
              <w:pStyle w:val="Compact"/>
              <w:jc w:val="left"/>
            </w:pPr>
            <w:r>
              <w:rPr>
                <w:iCs/>
                <w:i/>
              </w:rPr>
              <w:t xml:space="preserve">нет</w:t>
            </w:r>
          </w:p>
        </w:tc>
        <w:tc>
          <w:tcPr/>
          <w:p>
            <w:pPr>
              <w:pStyle w:val="Compact"/>
              <w:jc w:val="left"/>
            </w:pPr>
            <w:r>
              <w:t xml:space="preserve">строка</w:t>
            </w:r>
          </w:p>
        </w:tc>
        <w:tc>
          <w:tcPr/>
          <w:p>
            <w:pPr>
              <w:pStyle w:val="Compact"/>
              <w:jc w:val="left"/>
            </w:pPr>
            <w:r>
              <w:t xml:space="preserve">Внешний URL, по которому Deckhouse Prom++ доступен извне.</w:t>
            </w:r>
          </w:p>
        </w:tc>
      </w:tr>
      <w:tr>
        <w:tc>
          <w:tcPr/>
          <w:p>
            <w:pPr>
              <w:pStyle w:val="Compact"/>
              <w:jc w:val="left"/>
            </w:pPr>
            <w:r>
              <w:t xml:space="preserve">pathPrefix</w:t>
            </w:r>
          </w:p>
        </w:tc>
        <w:tc>
          <w:tcPr/>
          <w:p>
            <w:pPr>
              <w:pStyle w:val="Compact"/>
              <w:jc w:val="left"/>
            </w:pPr>
            <w:r>
              <w:rPr>
                <w:iCs/>
                <w:i/>
              </w:rPr>
              <w:t xml:space="preserve">нет</w:t>
            </w:r>
          </w:p>
        </w:tc>
        <w:tc>
          <w:tcPr/>
          <w:p>
            <w:pPr>
              <w:pStyle w:val="Compact"/>
              <w:jc w:val="left"/>
            </w:pPr>
            <w:r>
              <w:t xml:space="preserve">строка</w:t>
            </w:r>
          </w:p>
        </w:tc>
        <w:tc>
          <w:tcPr/>
          <w:p>
            <w:pPr>
              <w:pStyle w:val="Compact"/>
              <w:jc w:val="left"/>
            </w:pPr>
            <w:r>
              <w:t xml:space="preserve">Внешний URL</w:t>
            </w:r>
            <w:r>
              <w:t xml:space="preserve"> </w:t>
            </w:r>
            <w:hyperlink r:id="rId217">
              <w:r>
                <w:rPr>
                  <w:rStyle w:val="Hyperlink"/>
                </w:rPr>
                <w:t xml:space="preserve">путь</w:t>
              </w:r>
            </w:hyperlink>
            <w:r>
              <w:t xml:space="preserve"> </w:t>
            </w:r>
            <w:r>
              <w:t xml:space="preserve">для использования в консольных шаблонах.</w:t>
            </w:r>
          </w:p>
        </w:tc>
      </w:tr>
    </w:tbl>
    <w:bookmarkEnd w:id="218"/>
    <w:bookmarkEnd w:id="219"/>
    <w:bookmarkStart w:id="223" w:name="X4a6b9156ff543634452bad03cd8cd3365217d30"/>
    <w:p>
      <w:pPr>
        <w:pStyle w:val="Heading2"/>
      </w:pPr>
      <w:r>
        <w:t xml:space="preserve">Различия типов шаблонов</w:t>
      </w:r>
    </w:p>
    <w:p>
      <w:pPr>
        <w:pStyle w:val="FirstParagraph"/>
      </w:pPr>
      <w:r>
        <w:t xml:space="preserve">Каждый из типов шаблонов предоставляет различную информацию, которая может быть использована для параметризации шаблонов, и имеет несколько других отличий.</w:t>
      </w:r>
    </w:p>
    <w:bookmarkStart w:id="220" w:name="X0e45dc1fec169540f15f84cc24591566fc52569"/>
    <w:p>
      <w:pPr>
        <w:pStyle w:val="Heading3"/>
      </w:pPr>
      <w:r>
        <w:t xml:space="preserve">Шаблоны полей алертов</w:t>
      </w:r>
    </w:p>
    <w:p>
      <w:pPr>
        <w:pStyle w:val="FirstParagraph"/>
      </w:pPr>
      <w:r>
        <w:rPr>
          <w:rStyle w:val="VerbatimChar"/>
          <w:color w:val="57606A"/>
          <w:sz w:val="20"/>
          <w:szCs w:val="20"/>
        </w:rPr>
        <w:t xml:space="preserve">.Value</w:t>
      </w:r>
      <w:r>
        <w:t xml:space="preserve">,</w:t>
      </w:r>
      <w:r>
        <w:t xml:space="preserve"> </w:t>
      </w:r>
      <w:r>
        <w:rPr>
          <w:rStyle w:val="VerbatimChar"/>
          <w:color w:val="57606A"/>
          <w:sz w:val="20"/>
          <w:szCs w:val="20"/>
        </w:rPr>
        <w:t xml:space="preserve">.Labels</w:t>
      </w:r>
      <w:r>
        <w:t xml:space="preserve">,</w:t>
      </w:r>
      <w:r>
        <w:t xml:space="preserve"> </w:t>
      </w:r>
      <w:r>
        <w:rPr>
          <w:rStyle w:val="VerbatimChar"/>
          <w:color w:val="57606A"/>
          <w:sz w:val="20"/>
          <w:szCs w:val="20"/>
        </w:rPr>
        <w:t xml:space="preserve">.ExternalLabels</w:t>
      </w:r>
      <w:r>
        <w:t xml:space="preserve"> </w:t>
      </w:r>
      <w:r>
        <w:t xml:space="preserve">и</w:t>
      </w:r>
      <w:r>
        <w:t xml:space="preserve"> </w:t>
      </w:r>
      <w:r>
        <w:rPr>
          <w:rStyle w:val="VerbatimChar"/>
          <w:color w:val="57606A"/>
          <w:sz w:val="20"/>
          <w:szCs w:val="20"/>
        </w:rPr>
        <w:t xml:space="preserve">.ExternalURL</w:t>
      </w:r>
      <w:r>
        <w:t xml:space="preserve"> </w:t>
      </w:r>
      <w:r>
        <w:t xml:space="preserve">содержат значение алерта, лейблы алерта, глобально настроенные внешние лейблы и внешний URL (настраивается с помощью</w:t>
      </w:r>
      <w:r>
        <w:t xml:space="preserve"> </w:t>
      </w:r>
      <w:r>
        <w:rPr>
          <w:rStyle w:val="VerbatimChar"/>
          <w:color w:val="57606A"/>
          <w:sz w:val="20"/>
          <w:szCs w:val="20"/>
        </w:rPr>
        <w:t xml:space="preserve">--web.external-url</w:t>
      </w:r>
      <w:r>
        <w:t xml:space="preserve">) соответственно. Они также доступны как переменные</w:t>
      </w:r>
      <w:r>
        <w:t xml:space="preserve"> </w:t>
      </w:r>
      <w:r>
        <w:rPr>
          <w:rStyle w:val="VerbatimChar"/>
          <w:color w:val="57606A"/>
          <w:sz w:val="20"/>
          <w:szCs w:val="20"/>
        </w:rPr>
        <w:t xml:space="preserve">$value</w:t>
      </w:r>
      <w:r>
        <w:t xml:space="preserve">,</w:t>
      </w:r>
      <w:r>
        <w:t xml:space="preserve"> </w:t>
      </w:r>
      <w:r>
        <w:rPr>
          <w:rStyle w:val="VerbatimChar"/>
          <w:color w:val="57606A"/>
          <w:sz w:val="20"/>
          <w:szCs w:val="20"/>
        </w:rPr>
        <w:t xml:space="preserve">$labels</w:t>
      </w:r>
      <w:r>
        <w:t xml:space="preserve">,</w:t>
      </w:r>
      <w:r>
        <w:t xml:space="preserve"> </w:t>
      </w:r>
      <w:r>
        <w:rPr>
          <w:rStyle w:val="VerbatimChar"/>
          <w:color w:val="57606A"/>
          <w:sz w:val="20"/>
          <w:szCs w:val="20"/>
        </w:rPr>
        <w:t xml:space="preserve">$externalLabels</w:t>
      </w:r>
      <w:r>
        <w:t xml:space="preserve"> </w:t>
      </w:r>
      <w:r>
        <w:t xml:space="preserve">и</w:t>
      </w:r>
      <w:r>
        <w:t xml:space="preserve"> </w:t>
      </w:r>
      <w:r>
        <w:rPr>
          <w:rStyle w:val="VerbatimChar"/>
          <w:color w:val="57606A"/>
          <w:sz w:val="20"/>
          <w:szCs w:val="20"/>
        </w:rPr>
        <w:t xml:space="preserve">$externalURL</w:t>
      </w:r>
      <w:r>
        <w:t xml:space="preserve"> </w:t>
      </w:r>
      <w:r>
        <w:t xml:space="preserve">для удобства.</w:t>
      </w:r>
    </w:p>
    <w:bookmarkEnd w:id="220"/>
    <w:bookmarkStart w:id="222" w:name="Xf6ffa727085d838e1383e5918225069a8281f08"/>
    <w:p>
      <w:pPr>
        <w:pStyle w:val="Heading3"/>
      </w:pPr>
      <w:r>
        <w:t xml:space="preserve">Консольные шаблоны</w:t>
      </w:r>
    </w:p>
    <w:p>
      <w:pPr>
        <w:pStyle w:val="FirstParagraph"/>
      </w:pPr>
      <w:r>
        <w:t xml:space="preserve">Консоли доступны по адресу</w:t>
      </w:r>
      <w:r>
        <w:t xml:space="preserve"> </w:t>
      </w:r>
      <w:r>
        <w:rPr>
          <w:rStyle w:val="VerbatimChar"/>
          <w:color w:val="57606A"/>
          <w:sz w:val="20"/>
          <w:szCs w:val="20"/>
        </w:rPr>
        <w:t xml:space="preserve">/consoles/</w:t>
      </w:r>
      <w:r>
        <w:t xml:space="preserve"> </w:t>
      </w:r>
      <w:r>
        <w:t xml:space="preserve">и берутся из директории, указанной флагом</w:t>
      </w:r>
      <w:r>
        <w:t xml:space="preserve"> </w:t>
      </w:r>
      <w:r>
        <w:rPr>
          <w:rStyle w:val="VerbatimChar"/>
          <w:color w:val="57606A"/>
          <w:sz w:val="20"/>
          <w:szCs w:val="20"/>
        </w:rPr>
        <w:t xml:space="preserve">-web.console.templates</w:t>
      </w:r>
      <w:r>
        <w:t xml:space="preserve">.</w:t>
      </w:r>
    </w:p>
    <w:p>
      <w:pPr>
        <w:pStyle w:val="BodyText"/>
      </w:pPr>
      <w:r>
        <w:t xml:space="preserve">Консольные шаблоны рендерятся с использованием</w:t>
      </w:r>
      <w:r>
        <w:t xml:space="preserve"> </w:t>
      </w:r>
      <w:hyperlink r:id="rId221">
        <w:r>
          <w:rPr>
            <w:rStyle w:val="Hyperlink"/>
          </w:rPr>
          <w:t xml:space="preserve">html/template</w:t>
        </w:r>
      </w:hyperlink>
      <w:r>
        <w:t xml:space="preserve">, который обеспечивает автоматическое экранирование. Чтобы обойти автоматическое экранирование, используйте функции</w:t>
      </w:r>
      <w:r>
        <w:t xml:space="preserve"> </w:t>
      </w:r>
      <w:r>
        <w:rPr>
          <w:rStyle w:val="VerbatimChar"/>
          <w:color w:val="57606A"/>
          <w:sz w:val="20"/>
          <w:szCs w:val="20"/>
        </w:rPr>
        <w:t xml:space="preserve">safe*</w:t>
      </w:r>
      <w:r>
        <w:t xml:space="preserve">.</w:t>
      </w:r>
    </w:p>
    <w:p>
      <w:pPr>
        <w:pStyle w:val="BodyText"/>
      </w:pPr>
      <w:r>
        <w:t xml:space="preserve">Параметры URL доступны как карта в</w:t>
      </w:r>
      <w:r>
        <w:t xml:space="preserve"> </w:t>
      </w:r>
      <w:r>
        <w:rPr>
          <w:rStyle w:val="VerbatimChar"/>
          <w:color w:val="57606A"/>
          <w:sz w:val="20"/>
          <w:szCs w:val="20"/>
        </w:rPr>
        <w:t xml:space="preserve">.Params</w:t>
      </w:r>
      <w:r>
        <w:t xml:space="preserve">. Для доступа к нескольким параметрам URL с одинаковым именем</w:t>
      </w:r>
      <w:r>
        <w:t xml:space="preserve"> </w:t>
      </w:r>
      <w:r>
        <w:rPr>
          <w:rStyle w:val="VerbatimChar"/>
          <w:color w:val="57606A"/>
          <w:sz w:val="20"/>
          <w:szCs w:val="20"/>
        </w:rPr>
        <w:t xml:space="preserve">.RawParams</w:t>
      </w:r>
      <w:r>
        <w:t xml:space="preserve"> </w:t>
      </w:r>
      <w:r>
        <w:t xml:space="preserve">представляет собой карту со списком значений для каждого параметра. Путь URL доступен в</w:t>
      </w:r>
      <w:r>
        <w:t xml:space="preserve"> </w:t>
      </w:r>
      <w:r>
        <w:rPr>
          <w:rStyle w:val="VerbatimChar"/>
          <w:color w:val="57606A"/>
          <w:sz w:val="20"/>
          <w:szCs w:val="20"/>
        </w:rPr>
        <w:t xml:space="preserve">.Path</w:t>
      </w:r>
      <w:r>
        <w:t xml:space="preserve">, исключая префикс</w:t>
      </w:r>
      <w:r>
        <w:t xml:space="preserve"> </w:t>
      </w:r>
      <w:r>
        <w:rPr>
          <w:rStyle w:val="VerbatimChar"/>
          <w:color w:val="57606A"/>
          <w:sz w:val="20"/>
          <w:szCs w:val="20"/>
        </w:rPr>
        <w:t xml:space="preserve">/consoles/</w:t>
      </w:r>
      <w:r>
        <w:t xml:space="preserve">. Глобально настроенные внешние лейблы доступны в</w:t>
      </w:r>
      <w:r>
        <w:t xml:space="preserve"> </w:t>
      </w:r>
      <w:r>
        <w:rPr>
          <w:rStyle w:val="VerbatimChar"/>
          <w:color w:val="57606A"/>
          <w:sz w:val="20"/>
          <w:szCs w:val="20"/>
        </w:rPr>
        <w:t xml:space="preserve">.ExternalLabels</w:t>
      </w:r>
      <w:r>
        <w:t xml:space="preserve">. Также доступны удобные переменные для всех четырёх:</w:t>
      </w:r>
      <w:r>
        <w:t xml:space="preserve"> </w:t>
      </w:r>
      <w:r>
        <w:rPr>
          <w:rStyle w:val="VerbatimChar"/>
          <w:color w:val="57606A"/>
          <w:sz w:val="20"/>
          <w:szCs w:val="20"/>
        </w:rPr>
        <w:t xml:space="preserve">$rawParams</w:t>
      </w:r>
      <w:r>
        <w:t xml:space="preserve">,</w:t>
      </w:r>
      <w:r>
        <w:t xml:space="preserve"> </w:t>
      </w:r>
      <w:r>
        <w:rPr>
          <w:rStyle w:val="VerbatimChar"/>
          <w:color w:val="57606A"/>
          <w:sz w:val="20"/>
          <w:szCs w:val="20"/>
        </w:rPr>
        <w:t xml:space="preserve">$params</w:t>
      </w:r>
      <w:r>
        <w:t xml:space="preserve">,</w:t>
      </w:r>
      <w:r>
        <w:t xml:space="preserve"> </w:t>
      </w:r>
      <w:r>
        <w:rPr>
          <w:rStyle w:val="VerbatimChar"/>
          <w:color w:val="57606A"/>
          <w:sz w:val="20"/>
          <w:szCs w:val="20"/>
        </w:rPr>
        <w:t xml:space="preserve">$path</w:t>
      </w:r>
      <w:r>
        <w:t xml:space="preserve"> </w:t>
      </w:r>
      <w:r>
        <w:t xml:space="preserve">и</w:t>
      </w:r>
      <w:r>
        <w:t xml:space="preserve"> </w:t>
      </w:r>
      <w:r>
        <w:rPr>
          <w:rStyle w:val="VerbatimChar"/>
          <w:color w:val="57606A"/>
          <w:sz w:val="20"/>
          <w:szCs w:val="20"/>
        </w:rPr>
        <w:t xml:space="preserve">$externalLabels</w:t>
      </w:r>
      <w:r>
        <w:t xml:space="preserve">.</w:t>
      </w:r>
    </w:p>
    <w:p>
      <w:pPr>
        <w:pStyle w:val="BodyText"/>
      </w:pPr>
      <w:r>
        <w:t xml:space="preserve">Консоли также имеют доступ ко всем шаблонам, определённым с помощью</w:t>
      </w:r>
      <w:r>
        <w:t xml:space="preserve"> </w:t>
      </w:r>
      <w:r>
        <w:rPr>
          <w:rStyle w:val="VerbatimChar"/>
          <w:color w:val="57606A"/>
          <w:sz w:val="20"/>
          <w:szCs w:val="20"/>
        </w:rPr>
        <w:t xml:space="preserve">{{define "templateName"}}...{{end}}</w:t>
      </w:r>
      <w:r>
        <w:t xml:space="preserve">, найденным в файлах</w:t>
      </w:r>
      <w:r>
        <w:t xml:space="preserve"> </w:t>
      </w:r>
      <w:r>
        <w:rPr>
          <w:rStyle w:val="VerbatimChar"/>
          <w:color w:val="57606A"/>
          <w:sz w:val="20"/>
          <w:szCs w:val="20"/>
        </w:rPr>
        <w:t xml:space="preserve">*.lib</w:t>
      </w:r>
      <w:r>
        <w:t xml:space="preserve"> </w:t>
      </w:r>
      <w:r>
        <w:t xml:space="preserve">в директории, указанной флагом</w:t>
      </w:r>
      <w:r>
        <w:t xml:space="preserve"> </w:t>
      </w:r>
      <w:r>
        <w:rPr>
          <w:rStyle w:val="VerbatimChar"/>
          <w:color w:val="57606A"/>
          <w:sz w:val="20"/>
          <w:szCs w:val="20"/>
        </w:rPr>
        <w:t xml:space="preserve">-web.console.libraries</w:t>
      </w:r>
      <w:r>
        <w:t xml:space="preserve">. Поскольку это общее пространство имён, избегайте конфликтов с другими пользователями. Имена шаблонов, начинающиеся с</w:t>
      </w:r>
      <w:r>
        <w:t xml:space="preserve"> </w:t>
      </w:r>
      <w:r>
        <w:rPr>
          <w:rStyle w:val="VerbatimChar"/>
          <w:color w:val="57606A"/>
          <w:sz w:val="20"/>
          <w:szCs w:val="20"/>
        </w:rPr>
        <w:t xml:space="preserve">prom</w:t>
      </w:r>
      <w:r>
        <w:t xml:space="preserve">,</w:t>
      </w:r>
      <w:r>
        <w:t xml:space="preserve"> </w:t>
      </w:r>
      <w:r>
        <w:rPr>
          <w:rStyle w:val="VerbatimChar"/>
          <w:color w:val="57606A"/>
          <w:sz w:val="20"/>
          <w:szCs w:val="20"/>
        </w:rPr>
        <w:t xml:space="preserve">_prom</w:t>
      </w:r>
      <w:r>
        <w:t xml:space="preserve"> </w:t>
      </w:r>
      <w:r>
        <w:t xml:space="preserve">и</w:t>
      </w:r>
      <w:r>
        <w:t xml:space="preserve"> </w:t>
      </w:r>
      <w:r>
        <w:rPr>
          <w:rStyle w:val="VerbatimChar"/>
          <w:color w:val="57606A"/>
          <w:sz w:val="20"/>
          <w:szCs w:val="20"/>
        </w:rPr>
        <w:t xml:space="preserve">__</w:t>
      </w:r>
      <w:r>
        <w:t xml:space="preserve">, зарезервированы для использования Deckhouse Prom++, как и перечисленные выше функции.</w:t>
      </w:r>
    </w:p>
    <w:bookmarkEnd w:id="222"/>
    <w:bookmarkEnd w:id="223"/>
    <w:bookmarkEnd w:id="224"/>
    <w:bookmarkStart w:id="231" w:name="X7d0dd58c1d9f95cb1a0438548334d6dda091469"/>
    <w:p>
      <w:pPr>
        <w:pStyle w:val="Heading1"/>
      </w:pPr>
      <w:r>
        <w:t xml:space="preserve">Примеры шаблонов</w:t>
      </w:r>
    </w:p>
    <w:p>
      <w:pPr>
        <w:pStyle w:val="FirstParagraph"/>
      </w:pPr>
      <w:r>
        <w:t xml:space="preserve">Prom++ поддерживает использование шаблонов в аннотациях и метках оповещений, а также на отображаемых консольных страницах. Шаблоны позволяют выполнять запросы к локальной базе данных, итерировать данные, использовать условные конструкции, форматировать данные и т.д. Шаблонизатор Prom++ основан на системе шаблонов Go.</w:t>
      </w:r>
    </w:p>
    <w:bookmarkStart w:id="225" w:name="X98e317eee1b08c0c43398d03380b1b10a7dd365"/>
    <w:p>
      <w:pPr>
        <w:pStyle w:val="Heading2"/>
      </w:pPr>
      <w:r>
        <w:t xml:space="preserve">Простые шаблоны полей оповещений</w:t>
      </w:r>
    </w:p>
    <w:p>
      <w:pPr>
        <w:pStyle w:val="SourceCode"/>
      </w:pPr>
      <w:r>
        <w:rPr>
          <w:rStyle w:val="VerbatimChar"/>
          <w:color w:val="57606A"/>
          <w:sz w:val="20"/>
          <w:szCs w:val="20"/>
        </w:rPr>
        <w:t xml:space="preserve">alert: InstanceDown</w:t>
      </w:r>
      <w:r>
        <w:rPr>
          <w:color w:val="57606A"/>
          <w:sz w:val="20"/>
          <w:szCs w:val="20"/>
        </w:rPr>
        <w:br/>
      </w:r>
      <w:r>
        <w:rPr>
          <w:rStyle w:val="VerbatimChar"/>
          <w:color w:val="57606A"/>
          <w:sz w:val="20"/>
          <w:szCs w:val="20"/>
        </w:rPr>
        <w:t xml:space="preserve">expr: up == 0</w:t>
      </w:r>
      <w:r>
        <w:rPr>
          <w:color w:val="57606A"/>
          <w:sz w:val="20"/>
          <w:szCs w:val="20"/>
        </w:rPr>
        <w:br/>
      </w:r>
      <w:r>
        <w:rPr>
          <w:rStyle w:val="VerbatimChar"/>
          <w:color w:val="57606A"/>
          <w:sz w:val="20"/>
          <w:szCs w:val="20"/>
        </w:rPr>
        <w:t xml:space="preserve">for: 5m</w:t>
      </w:r>
      <w:r>
        <w:rPr>
          <w:color w:val="57606A"/>
          <w:sz w:val="20"/>
          <w:szCs w:val="20"/>
        </w:rPr>
        <w:br/>
      </w:r>
      <w:r>
        <w:rPr>
          <w:rStyle w:val="VerbatimChar"/>
          <w:color w:val="57606A"/>
          <w:sz w:val="20"/>
          <w:szCs w:val="20"/>
        </w:rPr>
        <w:t xml:space="preserve">labels:</w:t>
      </w:r>
      <w:r>
        <w:rPr>
          <w:color w:val="57606A"/>
          <w:sz w:val="20"/>
          <w:szCs w:val="20"/>
        </w:rPr>
        <w:br/>
      </w:r>
      <w:r>
        <w:rPr>
          <w:rStyle w:val="VerbatimChar"/>
          <w:color w:val="57606A"/>
          <w:sz w:val="20"/>
          <w:szCs w:val="20"/>
        </w:rPr>
        <w:t xml:space="preserve">  severity: page</w:t>
      </w:r>
      <w:r>
        <w:rPr>
          <w:color w:val="57606A"/>
          <w:sz w:val="20"/>
          <w:szCs w:val="20"/>
        </w:rPr>
        <w:br/>
      </w:r>
      <w:r>
        <w:rPr>
          <w:rStyle w:val="VerbatimChar"/>
          <w:color w:val="57606A"/>
          <w:sz w:val="20"/>
          <w:szCs w:val="20"/>
        </w:rPr>
        <w:t xml:space="preserve">annotations:</w:t>
      </w:r>
      <w:r>
        <w:rPr>
          <w:color w:val="57606A"/>
          <w:sz w:val="20"/>
          <w:szCs w:val="20"/>
        </w:rPr>
        <w:br/>
      </w:r>
      <w:r>
        <w:rPr>
          <w:rStyle w:val="VerbatimChar"/>
          <w:color w:val="57606A"/>
          <w:sz w:val="20"/>
          <w:szCs w:val="20"/>
        </w:rPr>
        <w:t xml:space="preserve">  summary: "Instance {{$labels.instance}} down"</w:t>
      </w:r>
      <w:r>
        <w:rPr>
          <w:color w:val="57606A"/>
          <w:sz w:val="20"/>
          <w:szCs w:val="20"/>
        </w:rPr>
        <w:br/>
      </w:r>
      <w:r>
        <w:rPr>
          <w:rStyle w:val="VerbatimChar"/>
          <w:color w:val="57606A"/>
          <w:sz w:val="20"/>
          <w:szCs w:val="20"/>
        </w:rPr>
        <w:t xml:space="preserve">  description: "{{$labels.instance}} of job {{$labels.job}} has been down for more than 5 minutes."</w:t>
      </w:r>
    </w:p>
    <w:p>
      <w:pPr>
        <w:pStyle w:val="FirstParagraph"/>
      </w:pPr>
      <w:r>
        <w:t xml:space="preserve">Шаблоны полей оповещений выполняются при каждой итерации правила для каждого сработавшего оповещения, поэтому рекомендуется, чтобы любые запросы и шаблоны были легковесными. Если требуется использовать более сложные шаблоны для оповещений, рекомендуется ссылаться на консоль.</w:t>
      </w:r>
    </w:p>
    <w:bookmarkEnd w:id="225"/>
    <w:bookmarkStart w:id="226" w:name="Xe8114c3c090d3f08ea4a6941d5052d296294781"/>
    <w:p>
      <w:pPr>
        <w:pStyle w:val="Heading2"/>
      </w:pPr>
      <w:r>
        <w:t xml:space="preserve">Простая итерация</w:t>
      </w:r>
    </w:p>
    <w:p>
      <w:pPr>
        <w:pStyle w:val="FirstParagraph"/>
      </w:pPr>
      <w:r>
        <w:t xml:space="preserve">Этот пример отображает список экземпляров и их статус:</w:t>
      </w:r>
    </w:p>
    <w:p>
      <w:pPr>
        <w:pStyle w:val="SourceCode"/>
      </w:pPr>
      <w:r>
        <w:rPr>
          <w:rStyle w:val="VerbatimChar"/>
          <w:color w:val="57606A"/>
          <w:sz w:val="20"/>
          <w:szCs w:val="20"/>
        </w:rPr>
        <w:t xml:space="preserve">{{ range query "up" }}</w:t>
      </w:r>
      <w:r>
        <w:rPr>
          <w:color w:val="57606A"/>
          <w:sz w:val="20"/>
          <w:szCs w:val="20"/>
        </w:rPr>
        <w:br/>
      </w:r>
      <w:r>
        <w:rPr>
          <w:rStyle w:val="VerbatimChar"/>
          <w:color w:val="57606A"/>
          <w:sz w:val="20"/>
          <w:szCs w:val="20"/>
        </w:rPr>
        <w:t xml:space="preserve">  {{ .Labels.instance }} {{ .Value }}</w:t>
      </w:r>
      <w:r>
        <w:rPr>
          <w:color w:val="57606A"/>
          <w:sz w:val="20"/>
          <w:szCs w:val="20"/>
        </w:rPr>
        <w:br/>
      </w:r>
      <w:r>
        <w:rPr>
          <w:rStyle w:val="VerbatimChar"/>
          <w:color w:val="57606A"/>
          <w:sz w:val="20"/>
          <w:szCs w:val="20"/>
        </w:rPr>
        <w:t xml:space="preserve">{{ end }}</w:t>
      </w:r>
    </w:p>
    <w:p>
      <w:pPr>
        <w:pStyle w:val="FirstParagraph"/>
      </w:pPr>
      <w:r>
        <w:t xml:space="preserve">Специальная переменная</w:t>
      </w:r>
      <w:r>
        <w:t xml:space="preserve"> </w:t>
      </w:r>
      <w:r>
        <w:rPr>
          <w:rStyle w:val="VerbatimChar"/>
          <w:color w:val="57606A"/>
          <w:sz w:val="20"/>
          <w:szCs w:val="20"/>
        </w:rPr>
        <w:t xml:space="preserve">.</w:t>
      </w:r>
      <w:r>
        <w:t xml:space="preserve"> </w:t>
      </w:r>
      <w:r>
        <w:t xml:space="preserve">содержит значение текущей выборки для каждой итерации цикла.</w:t>
      </w:r>
    </w:p>
    <w:bookmarkEnd w:id="226"/>
    <w:bookmarkStart w:id="227" w:name="X6edd7e537f3077090c2cbad500bf6a4e691ef45"/>
    <w:p>
      <w:pPr>
        <w:pStyle w:val="Heading2"/>
      </w:pPr>
      <w:r>
        <w:t xml:space="preserve">Отображение одного значения</w:t>
      </w:r>
    </w:p>
    <w:p>
      <w:pPr>
        <w:pStyle w:val="SourceCode"/>
      </w:pPr>
      <w:r>
        <w:rPr>
          <w:rStyle w:val="VerbatimChar"/>
          <w:color w:val="57606A"/>
          <w:sz w:val="20"/>
          <w:szCs w:val="20"/>
        </w:rPr>
        <w:t xml:space="preserve">{{ with query "some_metric{instance='someinstance'}" }}</w:t>
      </w:r>
      <w:r>
        <w:rPr>
          <w:color w:val="57606A"/>
          <w:sz w:val="20"/>
          <w:szCs w:val="20"/>
        </w:rPr>
        <w:br/>
      </w:r>
      <w:r>
        <w:rPr>
          <w:rStyle w:val="VerbatimChar"/>
          <w:color w:val="57606A"/>
          <w:sz w:val="20"/>
          <w:szCs w:val="20"/>
        </w:rPr>
        <w:t xml:space="preserve">  {{ . | first | value | humanize }}</w:t>
      </w:r>
      <w:r>
        <w:rPr>
          <w:color w:val="57606A"/>
          <w:sz w:val="20"/>
          <w:szCs w:val="20"/>
        </w:rPr>
        <w:br/>
      </w:r>
      <w:r>
        <w:rPr>
          <w:rStyle w:val="VerbatimChar"/>
          <w:color w:val="57606A"/>
          <w:sz w:val="20"/>
          <w:szCs w:val="20"/>
        </w:rPr>
        <w:t xml:space="preserve">{{ end }}</w:t>
      </w:r>
    </w:p>
    <w:p>
      <w:pPr>
        <w:pStyle w:val="FirstParagraph"/>
      </w:pPr>
      <w:r>
        <w:t xml:space="preserve">Go и его система шаблонов имеют строгую типизацию, поэтому необходимо проверять, что выборки были возвращены, чтобы избежать ошибки выполнения. Например, это может произойти, если сбор данных или оценка правил еще не были выполнены, или если хост недоступен.</w:t>
      </w:r>
    </w:p>
    <w:p>
      <w:pPr>
        <w:pStyle w:val="BodyText"/>
      </w:pPr>
      <w:r>
        <w:t xml:space="preserve">Встроенный шаблон</w:t>
      </w:r>
      <w:r>
        <w:t xml:space="preserve"> </w:t>
      </w:r>
      <w:r>
        <w:rPr>
          <w:rStyle w:val="VerbatimChar"/>
          <w:color w:val="57606A"/>
          <w:sz w:val="20"/>
          <w:szCs w:val="20"/>
        </w:rPr>
        <w:t xml:space="preserve">prom_query_drilldown</w:t>
      </w:r>
      <w:r>
        <w:t xml:space="preserve"> </w:t>
      </w:r>
      <w:r>
        <w:t xml:space="preserve">обрабатывает это, позволяет форматировать результаты и ссылаться на браузер выражений.</w:t>
      </w:r>
    </w:p>
    <w:bookmarkEnd w:id="227"/>
    <w:bookmarkStart w:id="228" w:name="X47f5ee6f3ff40a6dd38a55b0739af7e84dca390"/>
    <w:p>
      <w:pPr>
        <w:pStyle w:val="Heading2"/>
      </w:pPr>
      <w:r>
        <w:t xml:space="preserve">Использование параметров URL консоли</w:t>
      </w:r>
    </w:p>
    <w:p>
      <w:pPr>
        <w:pStyle w:val="FirstParagraph"/>
      </w:pPr>
      <w:r>
        <w:t xml:space="preserve">Шаблоны могут использовать параметры URL для настройки отображаемых данных. Например, можно создать консоль, которая принимает параметр</w:t>
      </w:r>
      <w:r>
        <w:t xml:space="preserve"> </w:t>
      </w:r>
      <w:r>
        <w:rPr>
          <w:rStyle w:val="VerbatimChar"/>
          <w:color w:val="57606A"/>
          <w:sz w:val="20"/>
          <w:szCs w:val="20"/>
        </w:rPr>
        <w:t xml:space="preserve">job</w:t>
      </w:r>
      <w:r>
        <w:t xml:space="preserve"> </w:t>
      </w:r>
      <w:r>
        <w:t xml:space="preserve">и отображает метрики для этого задания:</w:t>
      </w:r>
    </w:p>
    <w:p>
      <w:pPr>
        <w:pStyle w:val="SourceCode"/>
      </w:pPr>
      <w:r>
        <w:rPr>
          <w:rStyle w:val="VerbatimChar"/>
          <w:color w:val="57606A"/>
          <w:sz w:val="20"/>
          <w:szCs w:val="20"/>
        </w:rPr>
        <w:t xml:space="preserve">{{ $job := .QueryParams.job }}</w:t>
      </w:r>
      <w:r>
        <w:rPr>
          <w:color w:val="57606A"/>
          <w:sz w:val="20"/>
          <w:szCs w:val="20"/>
        </w:rPr>
        <w:br/>
      </w:r>
      <w:r>
        <w:rPr>
          <w:rStyle w:val="VerbatimChar"/>
          <w:color w:val="57606A"/>
          <w:sz w:val="20"/>
          <w:szCs w:val="20"/>
        </w:rPr>
        <w:t xml:space="preserve">{{ range query "up{job=\"$job\"}" }}</w:t>
      </w:r>
      <w:r>
        <w:rPr>
          <w:color w:val="57606A"/>
          <w:sz w:val="20"/>
          <w:szCs w:val="20"/>
        </w:rPr>
        <w:br/>
      </w:r>
      <w:r>
        <w:rPr>
          <w:rStyle w:val="VerbatimChar"/>
          <w:color w:val="57606A"/>
          <w:sz w:val="20"/>
          <w:szCs w:val="20"/>
        </w:rPr>
        <w:t xml:space="preserve">  {{ .Labels.instance }} {{ .Value }}</w:t>
      </w:r>
      <w:r>
        <w:rPr>
          <w:color w:val="57606A"/>
          <w:sz w:val="20"/>
          <w:szCs w:val="20"/>
        </w:rPr>
        <w:br/>
      </w:r>
      <w:r>
        <w:rPr>
          <w:rStyle w:val="VerbatimChar"/>
          <w:color w:val="57606A"/>
          <w:sz w:val="20"/>
          <w:szCs w:val="20"/>
        </w:rPr>
        <w:t xml:space="preserve">{{ end }}</w:t>
      </w:r>
    </w:p>
    <w:p>
      <w:pPr>
        <w:pStyle w:val="FirstParagraph"/>
      </w:pPr>
      <w:r>
        <w:t xml:space="preserve">В этом примере значение параметра</w:t>
      </w:r>
      <w:r>
        <w:t xml:space="preserve"> </w:t>
      </w:r>
      <w:r>
        <w:rPr>
          <w:rStyle w:val="VerbatimChar"/>
          <w:color w:val="57606A"/>
          <w:sz w:val="20"/>
          <w:szCs w:val="20"/>
        </w:rPr>
        <w:t xml:space="preserve">job</w:t>
      </w:r>
      <w:r>
        <w:t xml:space="preserve"> </w:t>
      </w:r>
      <w:r>
        <w:t xml:space="preserve">из URL используется для фильтрации метрик по заданию.</w:t>
      </w:r>
    </w:p>
    <w:bookmarkEnd w:id="228"/>
    <w:bookmarkStart w:id="229" w:name="X87fdb780ac4227b7d526d8c93b9cad741ac9c74"/>
    <w:p>
      <w:pPr>
        <w:pStyle w:val="Heading2"/>
      </w:pPr>
      <w:r>
        <w:t xml:space="preserve">Продвинутая итерация</w:t>
      </w:r>
    </w:p>
    <w:p>
      <w:pPr>
        <w:pStyle w:val="FirstParagraph"/>
      </w:pPr>
      <w:r>
        <w:t xml:space="preserve">Шаблоны позволяют выполнять сложные итерации и условия. Например, можно отобразить список всех метрик с их значениями, отфильтровав по определенному префиксу:</w:t>
      </w:r>
    </w:p>
    <w:p>
      <w:pPr>
        <w:pStyle w:val="SourceCode"/>
      </w:pPr>
      <w:r>
        <w:rPr>
          <w:rStyle w:val="VerbatimChar"/>
          <w:color w:val="57606A"/>
          <w:sz w:val="20"/>
          <w:szCs w:val="20"/>
        </w:rPr>
        <w:t xml:space="preserve">{{ range query "{__name__=~\"^prefix_.*\"}" }}</w:t>
      </w:r>
      <w:r>
        <w:rPr>
          <w:color w:val="57606A"/>
          <w:sz w:val="20"/>
          <w:szCs w:val="20"/>
        </w:rPr>
        <w:br/>
      </w:r>
      <w:r>
        <w:rPr>
          <w:rStyle w:val="VerbatimChar"/>
          <w:color w:val="57606A"/>
          <w:sz w:val="20"/>
          <w:szCs w:val="20"/>
        </w:rPr>
        <w:t xml:space="preserve">  {{ .Labels.__name__ }}: {{ .Value }}</w:t>
      </w:r>
      <w:r>
        <w:rPr>
          <w:color w:val="57606A"/>
          <w:sz w:val="20"/>
          <w:szCs w:val="20"/>
        </w:rPr>
        <w:br/>
      </w:r>
      <w:r>
        <w:rPr>
          <w:rStyle w:val="VerbatimChar"/>
          <w:color w:val="57606A"/>
          <w:sz w:val="20"/>
          <w:szCs w:val="20"/>
        </w:rPr>
        <w:t xml:space="preserve">{{ end }}</w:t>
      </w:r>
    </w:p>
    <w:p>
      <w:pPr>
        <w:pStyle w:val="FirstParagraph"/>
      </w:pPr>
      <w:r>
        <w:t xml:space="preserve">Этот шаблон отобразит все метрики, имена которых начинаются с</w:t>
      </w:r>
      <w:r>
        <w:t xml:space="preserve"> </w:t>
      </w:r>
      <w:r>
        <w:rPr>
          <w:rStyle w:val="VerbatimChar"/>
          <w:color w:val="57606A"/>
          <w:sz w:val="20"/>
          <w:szCs w:val="20"/>
        </w:rPr>
        <w:t xml:space="preserve">prefix_</w:t>
      </w:r>
      <w:r>
        <w:t xml:space="preserve">.</w:t>
      </w:r>
    </w:p>
    <w:bookmarkEnd w:id="229"/>
    <w:bookmarkStart w:id="230" w:name="Xe5203739c4af80146fff0c41ae0dc2fdfb12073"/>
    <w:p>
      <w:pPr>
        <w:pStyle w:val="Heading2"/>
      </w:pPr>
      <w:r>
        <w:t xml:space="preserve">Определение повторно используемых шаблонов</w:t>
      </w:r>
    </w:p>
    <w:p>
      <w:pPr>
        <w:pStyle w:val="FirstParagraph"/>
      </w:pPr>
      <w:r>
        <w:t xml:space="preserve">Вы можете определить шаблоны, которые можно повторно использовать в разных частях консоли или оповещений:</w:t>
      </w:r>
    </w:p>
    <w:p>
      <w:pPr>
        <w:pStyle w:val="SourceCode"/>
      </w:pPr>
      <w:r>
        <w:rPr>
          <w:rStyle w:val="VerbatimChar"/>
          <w:color w:val="57606A"/>
          <w:sz w:val="20"/>
          <w:szCs w:val="20"/>
        </w:rPr>
        <w:t xml:space="preserve">{{ define "metricTable" }}</w:t>
      </w:r>
      <w:r>
        <w:rPr>
          <w:color w:val="57606A"/>
          <w:sz w:val="20"/>
          <w:szCs w:val="20"/>
        </w:rPr>
        <w:br/>
      </w:r>
      <w:r>
        <w:rPr>
          <w:rStyle w:val="VerbatimChar"/>
          <w:color w:val="57606A"/>
          <w:sz w:val="20"/>
          <w:szCs w:val="20"/>
        </w:rPr>
        <w:t xml:space="preserve">  &lt;table&gt;</w:t>
      </w:r>
      <w:r>
        <w:rPr>
          <w:color w:val="57606A"/>
          <w:sz w:val="20"/>
          <w:szCs w:val="20"/>
        </w:rPr>
        <w:br/>
      </w:r>
      <w:r>
        <w:rPr>
          <w:rStyle w:val="VerbatimChar"/>
          <w:color w:val="57606A"/>
          <w:sz w:val="20"/>
          <w:szCs w:val="20"/>
        </w:rPr>
        <w:t xml:space="preserve">    &lt;tr&gt;&lt;th&gt;Метрика&lt;/th&gt;&lt;th&gt;Значение&lt;/th&gt;&lt;/tr&gt;</w:t>
      </w:r>
      <w:r>
        <w:rPr>
          <w:color w:val="57606A"/>
          <w:sz w:val="20"/>
          <w:szCs w:val="20"/>
        </w:rPr>
        <w:br/>
      </w:r>
      <w:r>
        <w:rPr>
          <w:rStyle w:val="VerbatimChar"/>
          <w:color w:val="57606A"/>
          <w:sz w:val="20"/>
          <w:szCs w:val="20"/>
        </w:rPr>
        <w:t xml:space="preserve">    {{ range . }}</w:t>
      </w:r>
      <w:r>
        <w:rPr>
          <w:color w:val="57606A"/>
          <w:sz w:val="20"/>
          <w:szCs w:val="20"/>
        </w:rPr>
        <w:br/>
      </w:r>
      <w:r>
        <w:rPr>
          <w:rStyle w:val="VerbatimChar"/>
          <w:color w:val="57606A"/>
          <w:sz w:val="20"/>
          <w:szCs w:val="20"/>
        </w:rPr>
        <w:t xml:space="preserve">      &lt;tr&gt;&lt;td&gt;{{ .Labels.__name__ }}&lt;/td&gt;&lt;td&gt;{{ .Value }}&lt;/td&gt;&lt;/tr&gt;</w:t>
      </w:r>
      <w:r>
        <w:rPr>
          <w:color w:val="57606A"/>
          <w:sz w:val="20"/>
          <w:szCs w:val="20"/>
        </w:rPr>
        <w:br/>
      </w:r>
      <w:r>
        <w:rPr>
          <w:rStyle w:val="VerbatimChar"/>
          <w:color w:val="57606A"/>
          <w:sz w:val="20"/>
          <w:szCs w:val="20"/>
        </w:rPr>
        <w:t xml:space="preserve">    {{ end }}</w:t>
      </w:r>
      <w:r>
        <w:rPr>
          <w:color w:val="57606A"/>
          <w:sz w:val="20"/>
          <w:szCs w:val="20"/>
        </w:rPr>
        <w:br/>
      </w:r>
      <w:r>
        <w:rPr>
          <w:rStyle w:val="VerbatimChar"/>
          <w:color w:val="57606A"/>
          <w:sz w:val="20"/>
          <w:szCs w:val="20"/>
        </w:rPr>
        <w:t xml:space="preserve">  &lt;/table&gt;</w:t>
      </w:r>
      <w:r>
        <w:rPr>
          <w:color w:val="57606A"/>
          <w:sz w:val="20"/>
          <w:szCs w:val="20"/>
        </w:rPr>
        <w:br/>
      </w:r>
      <w:r>
        <w:rPr>
          <w:rStyle w:val="VerbatimChar"/>
          <w:color w:val="57606A"/>
          <w:sz w:val="20"/>
          <w:szCs w:val="20"/>
        </w:rPr>
        <w:t xml:space="preserve">{{ end }}</w:t>
      </w:r>
      <w:r>
        <w:rPr>
          <w:color w:val="57606A"/>
          <w:sz w:val="20"/>
          <w:szCs w:val="20"/>
        </w:rPr>
        <w:br/>
      </w:r>
      <w:r>
        <w:rPr>
          <w:color w:val="57606A"/>
          <w:sz w:val="20"/>
          <w:szCs w:val="20"/>
        </w:rPr>
        <w:br/>
      </w:r>
      <w:r>
        <w:rPr>
          <w:rStyle w:val="VerbatimChar"/>
          <w:color w:val="57606A"/>
          <w:sz w:val="20"/>
          <w:szCs w:val="20"/>
        </w:rPr>
        <w:t xml:space="preserve">{{ template "metricTable" (query "up") }}</w:t>
      </w:r>
    </w:p>
    <w:p>
      <w:pPr>
        <w:pStyle w:val="FirstParagraph"/>
      </w:pPr>
      <w:r>
        <w:t xml:space="preserve">В этом примере определяется шаблон</w:t>
      </w:r>
      <w:r>
        <w:t xml:space="preserve"> </w:t>
      </w:r>
      <w:r>
        <w:rPr>
          <w:rStyle w:val="VerbatimChar"/>
          <w:color w:val="57606A"/>
          <w:sz w:val="20"/>
          <w:szCs w:val="20"/>
        </w:rPr>
        <w:t xml:space="preserve">metricTable</w:t>
      </w:r>
      <w:r>
        <w:t xml:space="preserve">, который создает HTML-таблицу для отображения метрик и их значений. Затем этот шаблон вызывается с результатами запроса</w:t>
      </w:r>
      <w:r>
        <w:t xml:space="preserve"> </w:t>
      </w:r>
      <w:r>
        <w:rPr>
          <w:rStyle w:val="VerbatimChar"/>
          <w:color w:val="57606A"/>
          <w:sz w:val="20"/>
          <w:szCs w:val="20"/>
        </w:rPr>
        <w:t xml:space="preserve">up</w:t>
      </w:r>
      <w:r>
        <w:t xml:space="preserve">.</w:t>
      </w:r>
    </w:p>
    <w:p>
      <w:pPr>
        <w:pStyle w:val="BodyText"/>
      </w:pPr>
      <w:r>
        <w:t xml:space="preserve">Эти примеры демонстрируют гибкость и мощность системы шаблонов Prom++ для настройки отображения данных и оповещений.</w:t>
      </w:r>
    </w:p>
    <w:bookmarkEnd w:id="230"/>
    <w:bookmarkEnd w:id="231"/>
    <w:bookmarkStart w:id="232" w:name="X74b3c4eb6a9d84bebdf3d89ca4e16fc850cb853"/>
    <w:p>
      <w:pPr>
        <w:pStyle w:val="Heading1"/>
      </w:pPr>
      <w:r>
        <w:t xml:space="preserve">Язык запросов PromQL</w:t>
      </w:r>
    </w:p>
    <w:bookmarkEnd w:id="232"/>
    <w:bookmarkStart w:id="254" w:name="X77ff89a424e187f85b777e864f00dcd0466fc6c"/>
    <w:p>
      <w:pPr>
        <w:pStyle w:val="Heading1"/>
      </w:pPr>
      <w:r>
        <w:t xml:space="preserve">Основы</w:t>
      </w:r>
    </w:p>
    <w:p>
      <w:pPr>
        <w:pStyle w:val="FirstParagraph"/>
      </w:pPr>
      <w:r>
        <w:t xml:space="preserve">Deckhouse Prom++ предоставляет функциональный язык запросов под названием PromQL (Prometheus Query Language), который позволяет пользователю выбирать и агрегировать данные временных рядов в реальном времени. Результат выражения может быть представлен в виде графика, просмотрен как табличные данные в браузере выражений Deckhouse Prom++ или использован внешними системами через HTTP API. citeturn0search0</w:t>
      </w:r>
    </w:p>
    <w:bookmarkStart w:id="234" w:name="X4bcd1d1f0bfe77724a9e5e7699a0f38c8b8c9d7"/>
    <w:p>
      <w:pPr>
        <w:pStyle w:val="Heading2"/>
      </w:pPr>
      <w:r>
        <w:t xml:space="preserve">Примеры</w:t>
      </w:r>
    </w:p>
    <w:p>
      <w:pPr>
        <w:pStyle w:val="FirstParagraph"/>
      </w:pPr>
      <w:r>
        <w:t xml:space="preserve">На этой странице представлены базовые сведения о языке PromQL. В целях обучения может быть проще начать с</w:t>
      </w:r>
      <w:r>
        <w:t xml:space="preserve"> </w:t>
      </w:r>
      <w:hyperlink r:id="rId233">
        <w:r>
          <w:rPr>
            <w:rStyle w:val="Hyperlink"/>
          </w:rPr>
          <w:t xml:space="preserve">нескольких примеров</w:t>
        </w:r>
      </w:hyperlink>
      <w:r>
        <w:t xml:space="preserve">.</w:t>
      </w:r>
    </w:p>
    <w:bookmarkEnd w:id="234"/>
    <w:bookmarkStart w:id="235" w:name="Xd1687971e7338df495e038906b5eb61a9bc0ae0"/>
    <w:p>
      <w:pPr>
        <w:pStyle w:val="Heading2"/>
      </w:pPr>
      <w:r>
        <w:t xml:space="preserve">Типы данных в языке выражений</w:t>
      </w:r>
    </w:p>
    <w:p>
      <w:pPr>
        <w:pStyle w:val="FirstParagraph"/>
      </w:pPr>
      <w:r>
        <w:t xml:space="preserve">В языке выражений Deckhouse Prom++ выражение или подвыражение может возвращать значение одного из четырех типов:</w:t>
      </w:r>
    </w:p>
    <w:p>
      <w:pPr>
        <w:numPr>
          <w:ilvl w:val="0"/>
          <w:numId w:val="1067"/>
        </w:numPr>
        <w:pStyle w:val="Compact"/>
      </w:pPr>
      <w:r>
        <w:rPr>
          <w:bCs/>
          <w:b/>
        </w:rPr>
        <w:t xml:space="preserve">Мгновенный вектор (instant vector)</w:t>
      </w:r>
      <w:r>
        <w:t xml:space="preserve"> </w:t>
      </w:r>
      <w:r>
        <w:t xml:space="preserve">— набор временных рядов, содержащих по одной выборке для каждого временного ряда, при этом всем выборкам назначена одинаковая временная метка.</w:t>
      </w:r>
    </w:p>
    <w:p>
      <w:pPr>
        <w:numPr>
          <w:ilvl w:val="0"/>
          <w:numId w:val="1067"/>
        </w:numPr>
        <w:pStyle w:val="Compact"/>
      </w:pPr>
      <w:r>
        <w:rPr>
          <w:bCs/>
          <w:b/>
        </w:rPr>
        <w:t xml:space="preserve">Диапазонный вектор (range vector)</w:t>
      </w:r>
      <w:r>
        <w:t xml:space="preserve"> </w:t>
      </w:r>
      <w:r>
        <w:t xml:space="preserve">— набор временных рядов, содержащих диапазон точек данных за определенный промежуток времени для каждого временного ряда.</w:t>
      </w:r>
    </w:p>
    <w:p>
      <w:pPr>
        <w:numPr>
          <w:ilvl w:val="0"/>
          <w:numId w:val="1067"/>
        </w:numPr>
        <w:pStyle w:val="Compact"/>
      </w:pPr>
      <w:r>
        <w:rPr>
          <w:bCs/>
          <w:b/>
        </w:rPr>
        <w:t xml:space="preserve">Скаляр (scalar)</w:t>
      </w:r>
      <w:r>
        <w:t xml:space="preserve"> </w:t>
      </w:r>
      <w:r>
        <w:t xml:space="preserve">— простое числовое значение с плавающей запятой.</w:t>
      </w:r>
    </w:p>
    <w:p>
      <w:pPr>
        <w:numPr>
          <w:ilvl w:val="0"/>
          <w:numId w:val="1067"/>
        </w:numPr>
        <w:pStyle w:val="Compact"/>
      </w:pPr>
      <w:r>
        <w:rPr>
          <w:bCs/>
          <w:b/>
        </w:rPr>
        <w:t xml:space="preserve">Строка (string)</w:t>
      </w:r>
      <w:r>
        <w:t xml:space="preserve"> </w:t>
      </w:r>
      <w:r>
        <w:t xml:space="preserve">— простое строковое значение. В настоящее время не используется.</w:t>
      </w:r>
    </w:p>
    <w:p>
      <w:pPr>
        <w:pStyle w:val="FirstParagraph"/>
      </w:pPr>
      <w:r>
        <w:t xml:space="preserve">В зависимости от сценария использования (например, при построении графиков или отображении результата выражения) в качестве результата выражения допускаются не все типы данных. Например, выражение, которое возвращает мгновенный вектор, является единственным типом, который можно отобразить на графике.</w:t>
      </w:r>
    </w:p>
    <w:bookmarkEnd w:id="235"/>
    <w:bookmarkStart w:id="242" w:name="X9625d0da0430431be9fa0e756bd5c3440bcb500"/>
    <w:p>
      <w:pPr>
        <w:pStyle w:val="Heading2"/>
      </w:pPr>
      <w:r>
        <w:t xml:space="preserve">Литералы</w:t>
      </w:r>
    </w:p>
    <w:bookmarkStart w:id="236" w:name="X3f8d8d1fb0cb50ff9380ec530ff645406f7e9eb"/>
    <w:p>
      <w:pPr>
        <w:pStyle w:val="Heading3"/>
      </w:pPr>
      <w:r>
        <w:t xml:space="preserve">Строковые литералы</w:t>
      </w:r>
    </w:p>
    <w:p>
      <w:pPr>
        <w:pStyle w:val="FirstParagraph"/>
      </w:pPr>
      <w:r>
        <w:t xml:space="preserve">Строковые литералы обозначаются одинарными кавычками (</w:t>
      </w:r>
      <w:r>
        <w:rPr>
          <w:rStyle w:val="VerbatimChar"/>
          <w:color w:val="57606A"/>
          <w:sz w:val="20"/>
          <w:szCs w:val="20"/>
        </w:rPr>
        <w:t xml:space="preserve">'</w:t>
      </w:r>
      <w:r>
        <w:t xml:space="preserve">), двойными кавычками (</w:t>
      </w:r>
      <w:r>
        <w:rPr>
          <w:rStyle w:val="VerbatimChar"/>
          <w:color w:val="57606A"/>
          <w:sz w:val="20"/>
          <w:szCs w:val="20"/>
        </w:rPr>
        <w:t xml:space="preserve">"</w:t>
      </w:r>
      <w:r>
        <w:t xml:space="preserve">) или обратными апострофами (</w:t>
      </w:r>
      <w:r>
        <w:rPr>
          <w:rStyle w:val="VerbatimChar"/>
          <w:color w:val="57606A"/>
          <w:sz w:val="20"/>
          <w:szCs w:val="20"/>
        </w:rPr>
        <w:t xml:space="preserve">`</w:t>
      </w:r>
      <w:r>
        <w:t xml:space="preserve">).</w:t>
      </w:r>
    </w:p>
    <w:p>
      <w:pPr>
        <w:pStyle w:val="BodyText"/>
      </w:pPr>
      <w:r>
        <w:t xml:space="preserve">PromQL следует тем же правилам экранирования, что и язык Go. В строковых литералах в одинарных или двойных кавычках обратная косая черта начинает escape-последовательность, которая может включать</w:t>
      </w:r>
      <w:r>
        <w:t xml:space="preserve"> </w:t>
      </w:r>
      <w:r>
        <w:rPr>
          <w:rStyle w:val="VerbatimChar"/>
          <w:color w:val="57606A"/>
          <w:sz w:val="20"/>
          <w:szCs w:val="20"/>
        </w:rPr>
        <w:t xml:space="preserve">a</w:t>
      </w:r>
      <w:r>
        <w:t xml:space="preserve">,</w:t>
      </w:r>
      <w:r>
        <w:t xml:space="preserve"> </w:t>
      </w:r>
      <w:r>
        <w:rPr>
          <w:rStyle w:val="VerbatimChar"/>
          <w:color w:val="57606A"/>
          <w:sz w:val="20"/>
          <w:szCs w:val="20"/>
        </w:rPr>
        <w:t xml:space="preserve">b</w:t>
      </w:r>
      <w:r>
        <w:t xml:space="preserve">,</w:t>
      </w:r>
      <w:r>
        <w:t xml:space="preserve"> </w:t>
      </w:r>
      <w:r>
        <w:rPr>
          <w:rStyle w:val="VerbatimChar"/>
          <w:color w:val="57606A"/>
          <w:sz w:val="20"/>
          <w:szCs w:val="20"/>
        </w:rPr>
        <w:t xml:space="preserve">f</w:t>
      </w:r>
      <w:r>
        <w:t xml:space="preserve">,</w:t>
      </w:r>
      <w:r>
        <w:t xml:space="preserve"> </w:t>
      </w:r>
      <w:r>
        <w:rPr>
          <w:rStyle w:val="VerbatimChar"/>
          <w:color w:val="57606A"/>
          <w:sz w:val="20"/>
          <w:szCs w:val="20"/>
        </w:rPr>
        <w:t xml:space="preserve">n</w:t>
      </w:r>
      <w:r>
        <w:t xml:space="preserve">,</w:t>
      </w:r>
      <w:r>
        <w:t xml:space="preserve"> </w:t>
      </w:r>
      <w:r>
        <w:rPr>
          <w:rStyle w:val="VerbatimChar"/>
          <w:color w:val="57606A"/>
          <w:sz w:val="20"/>
          <w:szCs w:val="20"/>
        </w:rPr>
        <w:t xml:space="preserve">r</w:t>
      </w:r>
      <w:r>
        <w:t xml:space="preserve">,</w:t>
      </w:r>
      <w:r>
        <w:t xml:space="preserve"> </w:t>
      </w:r>
      <w:r>
        <w:rPr>
          <w:rStyle w:val="VerbatimChar"/>
          <w:color w:val="57606A"/>
          <w:sz w:val="20"/>
          <w:szCs w:val="20"/>
        </w:rPr>
        <w:t xml:space="preserve">t</w:t>
      </w:r>
      <w:r>
        <w:t xml:space="preserve">,</w:t>
      </w:r>
      <w:r>
        <w:t xml:space="preserve"> </w:t>
      </w:r>
      <w:r>
        <w:rPr>
          <w:rStyle w:val="VerbatimChar"/>
          <w:color w:val="57606A"/>
          <w:sz w:val="20"/>
          <w:szCs w:val="20"/>
        </w:rPr>
        <w:t xml:space="preserve">v</w:t>
      </w:r>
      <w:r>
        <w:t xml:space="preserve"> </w:t>
      </w:r>
      <w:r>
        <w:t xml:space="preserve">или</w:t>
      </w:r>
      <w:r>
        <w:t xml:space="preserve"> </w:t>
      </w:r>
      <w:r>
        <w:rPr>
          <w:rStyle w:val="VerbatimChar"/>
          <w:color w:val="57606A"/>
          <w:sz w:val="20"/>
          <w:szCs w:val="20"/>
        </w:rPr>
        <w:t xml:space="preserve">\</w:t>
      </w:r>
      <w:r>
        <w:t xml:space="preserve">. Конкретные символы могут быть указаны с использованием восьмеричной (</w:t>
      </w:r>
      <w:r>
        <w:rPr>
          <w:rStyle w:val="VerbatimChar"/>
          <w:color w:val="57606A"/>
          <w:sz w:val="20"/>
          <w:szCs w:val="20"/>
        </w:rPr>
        <w:t xml:space="preserve">\nnn</w:t>
      </w:r>
      <w:r>
        <w:t xml:space="preserve">) или шестнадцатеричной (</w:t>
      </w:r>
      <w:r>
        <w:rPr>
          <w:rStyle w:val="VerbatimChar"/>
          <w:color w:val="57606A"/>
          <w:sz w:val="20"/>
          <w:szCs w:val="20"/>
        </w:rPr>
        <w:t xml:space="preserve">\xnn</w:t>
      </w:r>
      <w:r>
        <w:t xml:space="preserve">,</w:t>
      </w:r>
      <w:r>
        <w:t xml:space="preserve"> </w:t>
      </w:r>
      <w:r>
        <w:rPr>
          <w:rStyle w:val="VerbatimChar"/>
          <w:color w:val="57606A"/>
          <w:sz w:val="20"/>
          <w:szCs w:val="20"/>
        </w:rPr>
        <w:t xml:space="preserve">\unnnn</w:t>
      </w:r>
      <w:r>
        <w:t xml:space="preserve"> </w:t>
      </w:r>
      <w:r>
        <w:t xml:space="preserve">и</w:t>
      </w:r>
      <w:r>
        <w:t xml:space="preserve"> </w:t>
      </w:r>
      <w:r>
        <w:rPr>
          <w:rStyle w:val="VerbatimChar"/>
          <w:color w:val="57606A"/>
          <w:sz w:val="20"/>
          <w:szCs w:val="20"/>
        </w:rPr>
        <w:t xml:space="preserve">\Unnnnnnnn</w:t>
      </w:r>
      <w:r>
        <w:t xml:space="preserve">) нотации.</w:t>
      </w:r>
    </w:p>
    <w:p>
      <w:pPr>
        <w:pStyle w:val="BodyText"/>
      </w:pPr>
      <w:r>
        <w:t xml:space="preserve">Напротив, escape-последовательности не обрабатываются в строковых литералах, обозначенных обратными апострофами. Важно отметить, что в отличие от Go, Deckhouse Prom++ не игнорирует символы новой строки внутри обратных апострофов.</w:t>
      </w:r>
    </w:p>
    <w:p>
      <w:pPr>
        <w:pStyle w:val="BodyText"/>
      </w:pPr>
      <w:r>
        <w:t xml:space="preserve">Примеры:</w:t>
      </w:r>
    </w:p>
    <w:p>
      <w:pPr>
        <w:pStyle w:val="SourceCode"/>
      </w:pPr>
      <w:r>
        <w:rPr>
          <w:rStyle w:val="VerbatimChar"/>
          <w:color w:val="57606A"/>
          <w:sz w:val="20"/>
          <w:szCs w:val="20"/>
        </w:rPr>
        <w:t xml:space="preserve">"это строка"</w:t>
      </w:r>
      <w:r>
        <w:rPr>
          <w:color w:val="57606A"/>
          <w:sz w:val="20"/>
          <w:szCs w:val="20"/>
        </w:rPr>
        <w:br/>
      </w:r>
      <w:r>
        <w:rPr>
          <w:rStyle w:val="VerbatimChar"/>
          <w:color w:val="57606A"/>
          <w:sz w:val="20"/>
          <w:szCs w:val="20"/>
        </w:rPr>
        <w:t xml:space="preserve">'это неэкранированные последовательности: \n \\ \t'</w:t>
      </w:r>
      <w:r>
        <w:rPr>
          <w:color w:val="57606A"/>
          <w:sz w:val="20"/>
          <w:szCs w:val="20"/>
        </w:rPr>
        <w:br/>
      </w:r>
      <w:r>
        <w:rPr>
          <w:rStyle w:val="VerbatimChar"/>
          <w:color w:val="57606A"/>
          <w:sz w:val="20"/>
          <w:szCs w:val="20"/>
        </w:rPr>
        <w:t xml:space="preserve">`это не неэкранированные последовательности: \n ' " \t`</w:t>
      </w:r>
    </w:p>
    <w:bookmarkEnd w:id="236"/>
    <w:bookmarkStart w:id="237" w:name="Xbc40c0dee2c7d97b02d01031e4e7971ca74716b"/>
    <w:p>
      <w:pPr>
        <w:pStyle w:val="Heading3"/>
      </w:pPr>
      <w:r>
        <w:t xml:space="preserve">Числовые литералы</w:t>
      </w:r>
    </w:p>
    <w:p>
      <w:pPr>
        <w:pStyle w:val="FirstParagraph"/>
      </w:pPr>
      <w:r>
        <w:t xml:space="preserve">Скалярные значения с плавающей точкой могут быть записаны как целочисленные или дробные литералы в следующем формате (пробелы добавлены для лучшей читаемости):</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[0-9]*\.?[0-9]+([eE][-+]?[0-9]+)?</w:t>
      </w:r>
      <w:r>
        <w:rPr>
          <w:color w:val="57606A"/>
          <w:sz w:val="20"/>
          <w:szCs w:val="20"/>
        </w:rPr>
        <w:br/>
      </w:r>
      <w:r>
        <w:rPr>
          <w:rStyle w:val="VerbatimChar"/>
          <w:color w:val="57606A"/>
          <w:sz w:val="20"/>
          <w:szCs w:val="20"/>
        </w:rPr>
        <w:t xml:space="preserve">    | 0[xX][0-9a-fA-F]+</w:t>
      </w:r>
      <w:r>
        <w:rPr>
          <w:color w:val="57606A"/>
          <w:sz w:val="20"/>
          <w:szCs w:val="20"/>
        </w:rPr>
        <w:br/>
      </w:r>
      <w:r>
        <w:rPr>
          <w:rStyle w:val="VerbatimChar"/>
          <w:color w:val="57606A"/>
          <w:sz w:val="20"/>
          <w:szCs w:val="20"/>
        </w:rPr>
        <w:t xml:space="preserve">    | [nN][aA][nN]</w:t>
      </w:r>
      <w:r>
        <w:rPr>
          <w:color w:val="57606A"/>
          <w:sz w:val="20"/>
          <w:szCs w:val="20"/>
        </w:rPr>
        <w:br/>
      </w:r>
      <w:r>
        <w:rPr>
          <w:rStyle w:val="VerbatimChar"/>
          <w:color w:val="57606A"/>
          <w:sz w:val="20"/>
          <w:szCs w:val="20"/>
        </w:rPr>
        <w:t xml:space="preserve">    | [iI][nN][fF]</w:t>
      </w:r>
      <w:r>
        <w:rPr>
          <w:color w:val="57606A"/>
          <w:sz w:val="20"/>
          <w:szCs w:val="20"/>
        </w:rPr>
        <w:br/>
      </w:r>
      <w:r>
        <w:rPr>
          <w:rStyle w:val="VerbatimChar"/>
          <w:color w:val="57606A"/>
          <w:sz w:val="20"/>
          <w:szCs w:val="20"/>
        </w:rPr>
        <w:t xml:space="preserve">)</w:t>
      </w:r>
    </w:p>
    <w:p>
      <w:pPr>
        <w:pStyle w:val="FirstParagraph"/>
      </w:pPr>
      <w:r>
        <w:t xml:space="preserve">Примеры:</w:t>
      </w:r>
    </w:p>
    <w:p>
      <w:pPr>
        <w:pStyle w:val="SourceCode"/>
      </w:pPr>
      <w:r>
        <w:rPr>
          <w:rStyle w:val="VerbatimChar"/>
          <w:color w:val="57606A"/>
          <w:sz w:val="20"/>
          <w:szCs w:val="20"/>
        </w:rPr>
        <w:t xml:space="preserve">23</w:t>
      </w:r>
      <w:r>
        <w:rPr>
          <w:color w:val="57606A"/>
          <w:sz w:val="20"/>
          <w:szCs w:val="20"/>
        </w:rPr>
        <w:br/>
      </w:r>
      <w:r>
        <w:rPr>
          <w:rStyle w:val="VerbatimChar"/>
          <w:color w:val="57606A"/>
          <w:sz w:val="20"/>
          <w:szCs w:val="20"/>
        </w:rPr>
        <w:t xml:space="preserve">-2.43</w:t>
      </w:r>
      <w:r>
        <w:rPr>
          <w:color w:val="57606A"/>
          <w:sz w:val="20"/>
          <w:szCs w:val="20"/>
        </w:rPr>
        <w:br/>
      </w:r>
      <w:r>
        <w:rPr>
          <w:rStyle w:val="VerbatimChar"/>
          <w:color w:val="57606A"/>
          <w:sz w:val="20"/>
          <w:szCs w:val="20"/>
        </w:rPr>
        <w:t xml:space="preserve">3.4e-9</w:t>
      </w:r>
      <w:r>
        <w:rPr>
          <w:color w:val="57606A"/>
          <w:sz w:val="20"/>
          <w:szCs w:val="20"/>
        </w:rPr>
        <w:br/>
      </w:r>
      <w:r>
        <w:rPr>
          <w:rStyle w:val="VerbatimChar"/>
          <w:color w:val="57606A"/>
          <w:sz w:val="20"/>
          <w:szCs w:val="20"/>
        </w:rPr>
        <w:t xml:space="preserve">0x8f</w:t>
      </w:r>
      <w:r>
        <w:rPr>
          <w:color w:val="57606A"/>
          <w:sz w:val="20"/>
          <w:szCs w:val="20"/>
        </w:rPr>
        <w:br/>
      </w:r>
      <w:r>
        <w:rPr>
          <w:rStyle w:val="VerbatimChar"/>
          <w:color w:val="57606A"/>
          <w:sz w:val="20"/>
          <w:szCs w:val="20"/>
        </w:rPr>
        <w:t xml:space="preserve">-Inf</w:t>
      </w:r>
      <w:r>
        <w:rPr>
          <w:color w:val="57606A"/>
          <w:sz w:val="20"/>
          <w:szCs w:val="20"/>
        </w:rPr>
        <w:br/>
      </w:r>
      <w:r>
        <w:rPr>
          <w:rStyle w:val="VerbatimChar"/>
          <w:color w:val="57606A"/>
          <w:sz w:val="20"/>
          <w:szCs w:val="20"/>
        </w:rPr>
        <w:t xml:space="preserve">NaN</w:t>
      </w:r>
    </w:p>
    <w:bookmarkEnd w:id="237"/>
    <w:bookmarkStart w:id="238" w:name="Xbe64903c409e264e4813f17fd5810d2ff4b019f"/>
    <w:p>
      <w:pPr>
        <w:pStyle w:val="Heading3"/>
      </w:pPr>
      <w:r>
        <w:t xml:space="preserve">Селекторы временных рядов</w:t>
      </w:r>
    </w:p>
    <w:p>
      <w:pPr>
        <w:pStyle w:val="FirstParagraph"/>
      </w:pPr>
      <w:r>
        <w:t xml:space="preserve">Селекторы временных рядов отвечают за выбор временных рядов и соответствующих сырых или вычисленных значений и временных лейблов.</w:t>
      </w:r>
    </w:p>
    <w:p>
      <w:pPr>
        <w:pStyle w:val="BodyText"/>
      </w:pPr>
      <w:r>
        <w:t xml:space="preserve">Селекторы временных рядов не следует путать с концепцией мгновенных и интервальных запросов более высокого уровня, которые могут выполнять эти селекторы. Мгновенный запрос вычисляет данный селектор в одной точке времени, тогда как интервальный запрос вычисляет селектор в нескольких точках времени между начальной и конечной метками с регулярными интервалами.</w:t>
      </w:r>
    </w:p>
    <w:bookmarkEnd w:id="238"/>
    <w:bookmarkStart w:id="239" w:name="X53debb5655658667ca15b196159320f6c3e7124"/>
    <w:p>
      <w:pPr>
        <w:pStyle w:val="Heading3"/>
      </w:pPr>
      <w:r>
        <w:t xml:space="preserve">Селекторы мгновенных векторов</w:t>
      </w:r>
    </w:p>
    <w:p>
      <w:pPr>
        <w:pStyle w:val="FirstParagraph"/>
      </w:pPr>
      <w:r>
        <w:t xml:space="preserve">Селекторы мгновенных векторов позволяют выбрать набор временных рядов и одно значение выборки для каждого в заданный момент времени. В простейшей форме указывается только имя метрики, что приводит к вектору, содержащему элементы для всех временных рядов с этим именем метрики.</w:t>
      </w:r>
    </w:p>
    <w:p>
      <w:pPr>
        <w:pStyle w:val="BodyText"/>
      </w:pPr>
      <w:r>
        <w:t xml:space="preserve">Этот пример выбирает все временные ряды с именем метрики</w:t>
      </w:r>
      <w:r>
        <w:t xml:space="preserve"> </w:t>
      </w:r>
      <w:r>
        <w:rPr>
          <w:rStyle w:val="VerbatimChar"/>
          <w:color w:val="57606A"/>
          <w:sz w:val="20"/>
          <w:szCs w:val="20"/>
        </w:rPr>
        <w:t xml:space="preserve">http_requests_total</w:t>
      </w:r>
      <w:r>
        <w:t xml:space="preserve">:</w:t>
      </w:r>
    </w:p>
    <w:p>
      <w:pPr>
        <w:pStyle w:val="SourceCode"/>
      </w:pPr>
      <w:r>
        <w:rPr>
          <w:rStyle w:val="VerbatimChar"/>
          <w:color w:val="57606A"/>
          <w:sz w:val="20"/>
          <w:szCs w:val="20"/>
        </w:rPr>
        <w:t xml:space="preserve">http_requests_total</w:t>
      </w:r>
    </w:p>
    <w:p>
      <w:pPr>
        <w:pStyle w:val="FirstParagraph"/>
      </w:pPr>
      <w:r>
        <w:t xml:space="preserve">Можно дополнительно отфильтровать эти временные ряды, добавив список сопоставителей лейблов в фигурных скобках (</w:t>
      </w:r>
      <w:r>
        <w:rPr>
          <w:rStyle w:val="VerbatimChar"/>
          <w:color w:val="57606A"/>
          <w:sz w:val="20"/>
          <w:szCs w:val="20"/>
        </w:rPr>
        <w:t xml:space="preserve">{}</w:t>
      </w:r>
      <w:r>
        <w:t xml:space="preserve">), разделенных запятыми.</w:t>
      </w:r>
    </w:p>
    <w:p>
      <w:pPr>
        <w:pStyle w:val="BodyText"/>
      </w:pPr>
      <w:r>
        <w:t xml:space="preserve">Этот пример выбирает только те временные ряды с именем метрики</w:t>
      </w:r>
      <w:r>
        <w:t xml:space="preserve"> </w:t>
      </w:r>
      <w:r>
        <w:rPr>
          <w:rStyle w:val="VerbatimChar"/>
          <w:color w:val="57606A"/>
          <w:sz w:val="20"/>
          <w:szCs w:val="20"/>
        </w:rPr>
        <w:t xml:space="preserve">http_requests_total</w:t>
      </w:r>
      <w:r>
        <w:t xml:space="preserve">, которые также имеют метку</w:t>
      </w:r>
      <w:r>
        <w:t xml:space="preserve"> </w:t>
      </w:r>
      <w:r>
        <w:rPr>
          <w:rStyle w:val="VerbatimChar"/>
          <w:color w:val="57606A"/>
          <w:sz w:val="20"/>
          <w:szCs w:val="20"/>
        </w:rPr>
        <w:t xml:space="preserve">job</w:t>
      </w:r>
      <w:r>
        <w:t xml:space="preserve"> </w:t>
      </w:r>
      <w:r>
        <w:t xml:space="preserve">со значением</w:t>
      </w:r>
      <w:r>
        <w:t xml:space="preserve"> </w:t>
      </w:r>
      <w:r>
        <w:rPr>
          <w:rStyle w:val="VerbatimChar"/>
          <w:color w:val="57606A"/>
          <w:sz w:val="20"/>
          <w:szCs w:val="20"/>
        </w:rPr>
        <w:t xml:space="preserve">Deckhouse Prom++</w:t>
      </w:r>
      <w:r>
        <w:t xml:space="preserve"> </w:t>
      </w:r>
      <w:r>
        <w:t xml:space="preserve">и метку</w:t>
      </w:r>
      <w:r>
        <w:t xml:space="preserve"> </w:t>
      </w:r>
      <w:r>
        <w:rPr>
          <w:rStyle w:val="VerbatimChar"/>
          <w:color w:val="57606A"/>
          <w:sz w:val="20"/>
          <w:szCs w:val="20"/>
        </w:rPr>
        <w:t xml:space="preserve">group</w:t>
      </w:r>
      <w:r>
        <w:t xml:space="preserve"> </w:t>
      </w:r>
      <w:r>
        <w:t xml:space="preserve">со значением</w:t>
      </w:r>
      <w:r>
        <w:t xml:space="preserve"> </w:t>
      </w:r>
      <w:r>
        <w:rPr>
          <w:rStyle w:val="VerbatimChar"/>
          <w:color w:val="57606A"/>
          <w:sz w:val="20"/>
          <w:szCs w:val="20"/>
        </w:rPr>
        <w:t xml:space="preserve">canary</w:t>
      </w:r>
      <w:r>
        <w:t xml:space="preserve">:</w:t>
      </w:r>
    </w:p>
    <w:p>
      <w:pPr>
        <w:pStyle w:val="SourceCode"/>
      </w:pPr>
      <w:r>
        <w:rPr>
          <w:rStyle w:val="VerbatimChar"/>
          <w:color w:val="57606A"/>
          <w:sz w:val="20"/>
          <w:szCs w:val="20"/>
        </w:rPr>
        <w:t xml:space="preserve">http_requests_total{job="Deckhouse Prom++",group="canary"}</w:t>
      </w:r>
    </w:p>
    <w:p>
      <w:pPr>
        <w:pStyle w:val="FirstParagraph"/>
      </w:pPr>
      <w:r>
        <w:t xml:space="preserve">Также возможно отрицательное сопоставление значений лейблов или сопоставление значений лейблов с регулярными выражениями. Существуют следующие операторы сопоставления лейблов:</w:t>
      </w:r>
    </w:p>
    <w:p>
      <w:pPr>
        <w:numPr>
          <w:ilvl w:val="0"/>
          <w:numId w:val="1068"/>
        </w:numPr>
        <w:pStyle w:val="Compact"/>
      </w:pPr>
      <w:r>
        <w:rPr>
          <w:rStyle w:val="VerbatimChar"/>
          <w:color w:val="57606A"/>
          <w:sz w:val="20"/>
          <w:szCs w:val="20"/>
        </w:rPr>
        <w:t xml:space="preserve">=</w:t>
      </w:r>
      <w:r>
        <w:t xml:space="preserve"> </w:t>
      </w:r>
      <w:r>
        <w:t xml:space="preserve">— выбирает лейблы, точно равные указанной строке;</w:t>
      </w:r>
    </w:p>
    <w:p>
      <w:pPr>
        <w:numPr>
          <w:ilvl w:val="0"/>
          <w:numId w:val="1068"/>
        </w:numPr>
        <w:pStyle w:val="Compact"/>
      </w:pPr>
      <w:r>
        <w:rPr>
          <w:rStyle w:val="VerbatimChar"/>
          <w:color w:val="57606A"/>
          <w:sz w:val="20"/>
          <w:szCs w:val="20"/>
        </w:rPr>
        <w:t xml:space="preserve">!=</w:t>
      </w:r>
      <w:r>
        <w:t xml:space="preserve"> </w:t>
      </w:r>
      <w:r>
        <w:t xml:space="preserve">— выбирает лейблы, не равные указанной строке;</w:t>
      </w:r>
    </w:p>
    <w:p>
      <w:pPr>
        <w:numPr>
          <w:ilvl w:val="0"/>
          <w:numId w:val="1068"/>
        </w:numPr>
        <w:pStyle w:val="Compact"/>
      </w:pPr>
      <w:r>
        <w:rPr>
          <w:rStyle w:val="VerbatimChar"/>
          <w:color w:val="57606A"/>
          <w:sz w:val="20"/>
          <w:szCs w:val="20"/>
        </w:rPr>
        <w:t xml:space="preserve">=~</w:t>
      </w:r>
      <w:r>
        <w:t xml:space="preserve"> </w:t>
      </w:r>
      <w:r>
        <w:t xml:space="preserve">— выбирает лейблы, соответствующие регулярному выражению;</w:t>
      </w:r>
    </w:p>
    <w:p>
      <w:pPr>
        <w:numPr>
          <w:ilvl w:val="0"/>
          <w:numId w:val="1068"/>
        </w:numPr>
        <w:pStyle w:val="Compact"/>
      </w:pPr>
      <w:r>
        <w:rPr>
          <w:rStyle w:val="VerbatimChar"/>
          <w:color w:val="57606A"/>
          <w:sz w:val="20"/>
          <w:szCs w:val="20"/>
        </w:rPr>
        <w:t xml:space="preserve">!~</w:t>
      </w:r>
      <w:r>
        <w:t xml:space="preserve"> </w:t>
      </w:r>
      <w:r>
        <w:t xml:space="preserve">— выбирает лейблы, не соответствующие регулярному выражению.</w:t>
      </w:r>
    </w:p>
    <w:p>
      <w:pPr>
        <w:pStyle w:val="FirstParagraph"/>
      </w:pPr>
      <w:r>
        <w:t xml:space="preserve">Сопоставления с регулярными выражениями являются полностью закрепленными. Сопоставление</w:t>
      </w:r>
      <w:r>
        <w:t xml:space="preserve"> </w:t>
      </w:r>
      <w:r>
        <w:rPr>
          <w:rStyle w:val="VerbatimChar"/>
          <w:color w:val="57606A"/>
          <w:sz w:val="20"/>
          <w:szCs w:val="20"/>
        </w:rPr>
        <w:t xml:space="preserve">env=~"foo"</w:t>
      </w:r>
      <w:r>
        <w:t xml:space="preserve"> </w:t>
      </w:r>
      <w:r>
        <w:t xml:space="preserve">трактуется как</w:t>
      </w:r>
      <w:r>
        <w:t xml:space="preserve"> </w:t>
      </w:r>
      <w:r>
        <w:rPr>
          <w:rStyle w:val="VerbatimChar"/>
          <w:color w:val="57606A"/>
          <w:sz w:val="20"/>
          <w:szCs w:val="20"/>
        </w:rPr>
        <w:t xml:space="preserve">env=~"^foo$"</w:t>
      </w:r>
      <w:r>
        <w:t xml:space="preserve">.</w:t>
      </w:r>
    </w:p>
    <w:p>
      <w:pPr>
        <w:pStyle w:val="BodyText"/>
      </w:pPr>
      <w:r>
        <w:t xml:space="preserve">Например, этот запрос выбирает все временные ряды</w:t>
      </w:r>
      <w:r>
        <w:t xml:space="preserve"> </w:t>
      </w:r>
      <w:r>
        <w:rPr>
          <w:rStyle w:val="VerbatimChar"/>
          <w:color w:val="57606A"/>
          <w:sz w:val="20"/>
          <w:szCs w:val="20"/>
        </w:rPr>
        <w:t xml:space="preserve">http_requests_total</w:t>
      </w:r>
      <w:r>
        <w:t xml:space="preserve"> </w:t>
      </w:r>
      <w:r>
        <w:t xml:space="preserve">для сред</w:t>
      </w:r>
      <w:r>
        <w:t xml:space="preserve"> </w:t>
      </w:r>
      <w:r>
        <w:rPr>
          <w:rStyle w:val="VerbatimChar"/>
          <w:color w:val="57606A"/>
          <w:sz w:val="20"/>
          <w:szCs w:val="20"/>
        </w:rPr>
        <w:t xml:space="preserve">staging</w:t>
      </w:r>
      <w:r>
        <w:t xml:space="preserve">,</w:t>
      </w:r>
      <w:r>
        <w:t xml:space="preserve"> </w:t>
      </w:r>
      <w:r>
        <w:rPr>
          <w:rStyle w:val="VerbatimChar"/>
          <w:color w:val="57606A"/>
          <w:sz w:val="20"/>
          <w:szCs w:val="20"/>
        </w:rPr>
        <w:t xml:space="preserve">testing</w:t>
      </w:r>
      <w:r>
        <w:t xml:space="preserve"> </w:t>
      </w:r>
      <w:r>
        <w:t xml:space="preserve">и</w:t>
      </w:r>
      <w:r>
        <w:t xml:space="preserve"> </w:t>
      </w:r>
      <w:r>
        <w:rPr>
          <w:rStyle w:val="VerbatimChar"/>
          <w:color w:val="57606A"/>
          <w:sz w:val="20"/>
          <w:szCs w:val="20"/>
        </w:rPr>
        <w:t xml:space="preserve">development</w:t>
      </w:r>
      <w:r>
        <w:t xml:space="preserve"> </w:t>
      </w:r>
      <w:r>
        <w:t xml:space="preserve">и HTTP-методов, отличных от</w:t>
      </w:r>
      <w:r>
        <w:t xml:space="preserve"> </w:t>
      </w:r>
      <w:r>
        <w:rPr>
          <w:rStyle w:val="VerbatimChar"/>
          <w:color w:val="57606A"/>
          <w:sz w:val="20"/>
          <w:szCs w:val="20"/>
        </w:rPr>
        <w:t xml:space="preserve">GET</w:t>
      </w:r>
      <w:r>
        <w:t xml:space="preserve">:</w:t>
      </w:r>
    </w:p>
    <w:p>
      <w:pPr>
        <w:pStyle w:val="SourceCode"/>
      </w:pPr>
      <w:r>
        <w:rPr>
          <w:rStyle w:val="VerbatimChar"/>
          <w:color w:val="57606A"/>
          <w:sz w:val="20"/>
          <w:szCs w:val="20"/>
        </w:rPr>
        <w:t xml:space="preserve">http_requests_total{environment=~"staging|testing|development",method!="GET"}</w:t>
      </w:r>
    </w:p>
    <w:bookmarkEnd w:id="239"/>
    <w:bookmarkStart w:id="240" w:name="X87150dc6fed701ccc04b1a79979b9d88a303a72"/>
    <w:p>
      <w:pPr>
        <w:pStyle w:val="Heading3"/>
      </w:pPr>
      <w:r>
        <w:t xml:space="preserve">Cелекторы диапазонных векторов</w:t>
      </w:r>
    </w:p>
    <w:p>
      <w:pPr>
        <w:pStyle w:val="FirstParagraph"/>
      </w:pPr>
      <w:r>
        <w:t xml:space="preserve">Селекторы диапазонных векторов работают аналогично селекторам мгновенных векторов, но выбирают диапазон значений, начиная от текущего момента назад. Синтаксически, временной диапазон указывается в квадратных скобках (</w:t>
      </w:r>
      <w:r>
        <w:rPr>
          <w:rStyle w:val="VerbatimChar"/>
          <w:color w:val="57606A"/>
          <w:sz w:val="20"/>
          <w:szCs w:val="20"/>
        </w:rPr>
        <w:t xml:space="preserve">[]</w:t>
      </w:r>
      <w:r>
        <w:t xml:space="preserve">) после селектора вектора, определяя, как далеко в прошлое следует получить значения для каждого элемента диапазонного вектора. Диапазон является замкнутым интервалом, то есть выборки с временными метками, совпадающими с границами диапазона, все равно включаются в выбор.</w:t>
      </w:r>
    </w:p>
    <w:p>
      <w:pPr>
        <w:pStyle w:val="BodyText"/>
      </w:pPr>
      <w:r>
        <w:t xml:space="preserve">В этом примере мы выбираем все значения, записанные за последние 5 минут, для всех временных рядов с именем метрики</w:t>
      </w:r>
      <w:r>
        <w:t xml:space="preserve"> </w:t>
      </w:r>
      <w:r>
        <w:rPr>
          <w:rStyle w:val="VerbatimChar"/>
          <w:color w:val="57606A"/>
          <w:sz w:val="20"/>
          <w:szCs w:val="20"/>
        </w:rPr>
        <w:t xml:space="preserve">http_requests_total</w:t>
      </w:r>
      <w:r>
        <w:t xml:space="preserve"> </w:t>
      </w:r>
      <w:r>
        <w:t xml:space="preserve">и меткой</w:t>
      </w:r>
      <w:r>
        <w:t xml:space="preserve"> </w:t>
      </w:r>
      <w:r>
        <w:rPr>
          <w:rStyle w:val="VerbatimChar"/>
          <w:color w:val="57606A"/>
          <w:sz w:val="20"/>
          <w:szCs w:val="20"/>
        </w:rPr>
        <w:t xml:space="preserve">job</w:t>
      </w:r>
      <w:r>
        <w:t xml:space="preserve">, равной</w:t>
      </w:r>
      <w:r>
        <w:t xml:space="preserve"> </w:t>
      </w:r>
      <w:r>
        <w:rPr>
          <w:rStyle w:val="VerbatimChar"/>
          <w:color w:val="57606A"/>
          <w:sz w:val="20"/>
          <w:szCs w:val="20"/>
        </w:rPr>
        <w:t xml:space="preserve">Deckhouse Prom++</w:t>
      </w:r>
      <w:r>
        <w:t xml:space="preserve">:</w:t>
      </w:r>
    </w:p>
    <w:p>
      <w:pPr>
        <w:pStyle w:val="SourceCode"/>
      </w:pPr>
      <w:r>
        <w:rPr>
          <w:rStyle w:val="VerbatimChar"/>
          <w:color w:val="57606A"/>
          <w:sz w:val="20"/>
          <w:szCs w:val="20"/>
        </w:rPr>
        <w:t xml:space="preserve">http_requests_total{job="Deckhouse Prom++"}[5m]</w:t>
      </w:r>
    </w:p>
    <w:bookmarkEnd w:id="240"/>
    <w:bookmarkStart w:id="241" w:name="X9bdecee022b8492151d5ddf3a5cfd52d61a5dcb"/>
    <w:p>
      <w:pPr>
        <w:pStyle w:val="Heading3"/>
      </w:pPr>
      <w:r>
        <w:t xml:space="preserve">Временные диапазоны</w:t>
      </w:r>
    </w:p>
    <w:p>
      <w:pPr>
        <w:pStyle w:val="FirstParagraph"/>
      </w:pPr>
      <w:r>
        <w:t xml:space="preserve">Временные диапазоны указываются как число, за которым сразу следует одна из следующих единиц измерения:</w:t>
      </w:r>
    </w:p>
    <w:p>
      <w:pPr>
        <w:numPr>
          <w:ilvl w:val="0"/>
          <w:numId w:val="1069"/>
        </w:numPr>
        <w:pStyle w:val="Compact"/>
      </w:pPr>
      <w:r>
        <w:rPr>
          <w:rStyle w:val="VerbatimChar"/>
          <w:color w:val="57606A"/>
          <w:sz w:val="20"/>
          <w:szCs w:val="20"/>
        </w:rPr>
        <w:t xml:space="preserve">ms</w:t>
      </w:r>
      <w:r>
        <w:t xml:space="preserve"> </w:t>
      </w:r>
      <w:r>
        <w:t xml:space="preserve">— миллисекунды;</w:t>
      </w:r>
    </w:p>
    <w:p>
      <w:pPr>
        <w:numPr>
          <w:ilvl w:val="0"/>
          <w:numId w:val="1069"/>
        </w:numPr>
        <w:pStyle w:val="Compact"/>
      </w:pPr>
      <w:r>
        <w:rPr>
          <w:rStyle w:val="VerbatimChar"/>
          <w:color w:val="57606A"/>
          <w:sz w:val="20"/>
          <w:szCs w:val="20"/>
        </w:rPr>
        <w:t xml:space="preserve">s</w:t>
      </w:r>
      <w:r>
        <w:t xml:space="preserve"> </w:t>
      </w:r>
      <w:r>
        <w:t xml:space="preserve">— секунды;</w:t>
      </w:r>
    </w:p>
    <w:p>
      <w:pPr>
        <w:numPr>
          <w:ilvl w:val="0"/>
          <w:numId w:val="1069"/>
        </w:numPr>
        <w:pStyle w:val="Compact"/>
      </w:pPr>
      <w:r>
        <w:rPr>
          <w:rStyle w:val="VerbatimChar"/>
          <w:color w:val="57606A"/>
          <w:sz w:val="20"/>
          <w:szCs w:val="20"/>
        </w:rPr>
        <w:t xml:space="preserve">m</w:t>
      </w:r>
      <w:r>
        <w:t xml:space="preserve"> </w:t>
      </w:r>
      <w:r>
        <w:t xml:space="preserve">— минуты;</w:t>
      </w:r>
    </w:p>
    <w:p>
      <w:pPr>
        <w:numPr>
          <w:ilvl w:val="0"/>
          <w:numId w:val="1069"/>
        </w:numPr>
        <w:pStyle w:val="Compact"/>
      </w:pPr>
      <w:r>
        <w:rPr>
          <w:rStyle w:val="VerbatimChar"/>
          <w:color w:val="57606A"/>
          <w:sz w:val="20"/>
          <w:szCs w:val="20"/>
        </w:rPr>
        <w:t xml:space="preserve">h</w:t>
      </w:r>
      <w:r>
        <w:t xml:space="preserve"> </w:t>
      </w:r>
      <w:r>
        <w:t xml:space="preserve">— часы;</w:t>
      </w:r>
    </w:p>
    <w:p>
      <w:pPr>
        <w:numPr>
          <w:ilvl w:val="0"/>
          <w:numId w:val="1069"/>
        </w:numPr>
        <w:pStyle w:val="Compact"/>
      </w:pPr>
      <w:r>
        <w:rPr>
          <w:rStyle w:val="VerbatimChar"/>
          <w:color w:val="57606A"/>
          <w:sz w:val="20"/>
          <w:szCs w:val="20"/>
        </w:rPr>
        <w:t xml:space="preserve">d</w:t>
      </w:r>
      <w:r>
        <w:t xml:space="preserve"> </w:t>
      </w:r>
      <w:r>
        <w:t xml:space="preserve">— дни (подразумевается, что день всегда равен 24 часам);</w:t>
      </w:r>
    </w:p>
    <w:p>
      <w:pPr>
        <w:numPr>
          <w:ilvl w:val="0"/>
          <w:numId w:val="1069"/>
        </w:numPr>
        <w:pStyle w:val="Compact"/>
      </w:pPr>
      <w:r>
        <w:rPr>
          <w:rStyle w:val="VerbatimChar"/>
          <w:color w:val="57606A"/>
          <w:sz w:val="20"/>
          <w:szCs w:val="20"/>
        </w:rPr>
        <w:t xml:space="preserve">w</w:t>
      </w:r>
      <w:r>
        <w:t xml:space="preserve"> </w:t>
      </w:r>
      <w:r>
        <w:t xml:space="preserve">— недели (подразумевается, что неделя всегда равна 7 дням);</w:t>
      </w:r>
    </w:p>
    <w:p>
      <w:pPr>
        <w:numPr>
          <w:ilvl w:val="0"/>
          <w:numId w:val="1069"/>
        </w:numPr>
        <w:pStyle w:val="Compact"/>
      </w:pPr>
      <w:r>
        <w:rPr>
          <w:rStyle w:val="VerbatimChar"/>
          <w:color w:val="57606A"/>
          <w:sz w:val="20"/>
          <w:szCs w:val="20"/>
        </w:rPr>
        <w:t xml:space="preserve">y</w:t>
      </w:r>
      <w:r>
        <w:t xml:space="preserve"> </w:t>
      </w:r>
      <w:r>
        <w:t xml:space="preserve">— годы (подразумевается, что год всегда равен 365 дням).</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Для дней в году високосные дни игнорируются.</w:t>
            </w:r>
            <w:r>
              <w:t xml:space="preserve"> </w:t>
            </w:r>
            <w:r>
              <w:t xml:space="preserve">Аналогичным образом для минут игнорируются високосные секунды.</w:t>
            </w:r>
          </w:p>
        </w:tc>
      </w:tr>
    </w:tbl>
    <w:p>
      <w:pPr>
        <w:pStyle w:val="BodyText"/>
      </w:pPr>
      <w:r>
        <w:t xml:space="preserve">Временные диапазоны можно комбинировать путем конкатенации. Единицы измерения должны быть упорядочены от самой длинной к самой короткой. Каждая единица измерения может встречаться только один раз во временном диапазоне.</w:t>
      </w:r>
    </w:p>
    <w:p>
      <w:pPr>
        <w:pStyle w:val="BodyText"/>
      </w:pPr>
      <w:r>
        <w:t xml:space="preserve">Вот несколько примеров допустимых временных диапазонов:</w:t>
      </w:r>
    </w:p>
    <w:p>
      <w:pPr>
        <w:pStyle w:val="SourceCode"/>
      </w:pPr>
      <w:r>
        <w:rPr>
          <w:rStyle w:val="VerbatimChar"/>
          <w:color w:val="57606A"/>
          <w:sz w:val="20"/>
          <w:szCs w:val="20"/>
        </w:rPr>
        <w:t xml:space="preserve">5h</w:t>
      </w:r>
      <w:r>
        <w:rPr>
          <w:color w:val="57606A"/>
          <w:sz w:val="20"/>
          <w:szCs w:val="20"/>
        </w:rPr>
        <w:br/>
      </w:r>
      <w:r>
        <w:rPr>
          <w:rStyle w:val="VerbatimChar"/>
          <w:color w:val="57606A"/>
          <w:sz w:val="20"/>
          <w:szCs w:val="20"/>
        </w:rPr>
        <w:t xml:space="preserve">1h30m</w:t>
      </w:r>
      <w:r>
        <w:rPr>
          <w:color w:val="57606A"/>
          <w:sz w:val="20"/>
          <w:szCs w:val="20"/>
        </w:rPr>
        <w:br/>
      </w:r>
      <w:r>
        <w:rPr>
          <w:rStyle w:val="VerbatimChar"/>
          <w:color w:val="57606A"/>
          <w:sz w:val="20"/>
          <w:szCs w:val="20"/>
        </w:rPr>
        <w:t xml:space="preserve">5m</w:t>
      </w:r>
      <w:r>
        <w:rPr>
          <w:color w:val="57606A"/>
          <w:sz w:val="20"/>
          <w:szCs w:val="20"/>
        </w:rPr>
        <w:br/>
      </w:r>
      <w:r>
        <w:rPr>
          <w:rStyle w:val="VerbatimChar"/>
          <w:color w:val="57606A"/>
          <w:sz w:val="20"/>
          <w:szCs w:val="20"/>
        </w:rPr>
        <w:t xml:space="preserve">10s</w:t>
      </w:r>
    </w:p>
    <w:bookmarkEnd w:id="241"/>
    <w:bookmarkEnd w:id="242"/>
    <w:bookmarkStart w:id="245" w:name="Xd2f5f20d1deed062773ca824b80b87a365597b1"/>
    <w:p>
      <w:pPr>
        <w:pStyle w:val="Heading2"/>
      </w:pPr>
      <w:r>
        <w:t xml:space="preserve">Модификаторы запросов</w:t>
      </w:r>
    </w:p>
    <w:bookmarkStart w:id="243" w:name="X4dbcd5f2ff89a59d28c692206a10bd384b67682"/>
    <w:p>
      <w:pPr>
        <w:pStyle w:val="Heading3"/>
      </w:pPr>
      <w:r>
        <w:t xml:space="preserve">Модификатор offset</w:t>
      </w:r>
    </w:p>
    <w:p>
      <w:pPr>
        <w:pStyle w:val="FirstParagraph"/>
      </w:pPr>
      <w:r>
        <w:t xml:space="preserve">Модификатор</w:t>
      </w:r>
      <w:r>
        <w:t xml:space="preserve"> </w:t>
      </w:r>
      <w:r>
        <w:rPr>
          <w:rStyle w:val="VerbatimChar"/>
          <w:color w:val="57606A"/>
          <w:sz w:val="20"/>
          <w:szCs w:val="20"/>
        </w:rPr>
        <w:t xml:space="preserve">offset</w:t>
      </w:r>
      <w:r>
        <w:t xml:space="preserve"> </w:t>
      </w:r>
      <w:r>
        <w:t xml:space="preserve">позволяет изменять временное смещение для отдельных мгновенных и диапазонных векторов в запросе.</w:t>
      </w:r>
    </w:p>
    <w:p>
      <w:pPr>
        <w:pStyle w:val="BodyText"/>
      </w:pPr>
      <w:r>
        <w:t xml:space="preserve">Например, следующее выражение возвращает значение</w:t>
      </w:r>
      <w:r>
        <w:t xml:space="preserve"> </w:t>
      </w:r>
      <w:r>
        <w:rPr>
          <w:rStyle w:val="VerbatimChar"/>
          <w:color w:val="57606A"/>
          <w:sz w:val="20"/>
          <w:szCs w:val="20"/>
        </w:rPr>
        <w:t xml:space="preserve">http_requests_total</w:t>
      </w:r>
      <w:r>
        <w:t xml:space="preserve"> </w:t>
      </w:r>
      <w:r>
        <w:t xml:space="preserve">5 минут назад относительно времени выполнения текущего запроса:</w:t>
      </w:r>
    </w:p>
    <w:p>
      <w:pPr>
        <w:pStyle w:val="SourceCode"/>
      </w:pPr>
      <w:r>
        <w:rPr>
          <w:rStyle w:val="VerbatimChar"/>
          <w:color w:val="57606A"/>
          <w:sz w:val="20"/>
          <w:szCs w:val="20"/>
        </w:rPr>
        <w:t xml:space="preserve">http_requests_total offset 5m</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Модификатор</w:t>
            </w:r>
            <w:r>
              <w:t xml:space="preserve"> </w:t>
            </w:r>
            <w:r>
              <w:rPr>
                <w:rStyle w:val="VerbatimChar"/>
                <w:color w:val="57606A"/>
                <w:sz w:val="20"/>
                <w:szCs w:val="20"/>
              </w:rPr>
              <w:t xml:space="preserve">offset</w:t>
            </w:r>
            <w:r>
              <w:t xml:space="preserve"> </w:t>
            </w:r>
            <w:r>
              <w:t xml:space="preserve">всегда должен следовать непосредственно за селектором. Например, следующий вариант корректен:</w:t>
            </w:r>
          </w:p>
          <w:p>
            <w:pPr>
              <w:pStyle w:val="SourceCode"/>
              <w:jc w:val="left"/>
            </w:pPr>
            <w:r>
              <w:rPr>
                <w:rStyle w:val="VerbatimChar"/>
                <w:color w:val="57606A"/>
                <w:sz w:val="20"/>
                <w:szCs w:val="20"/>
              </w:rPr>
              <w:t xml:space="preserve">sum(http_requests_total{method="GET"} offset 5m) // ПРАВИЛЬНО</w:t>
            </w:r>
          </w:p>
        </w:tc>
      </w:tr>
    </w:tbl>
    <w:p>
      <w:pPr>
        <w:pStyle w:val="FirstParagraph"/>
      </w:pPr>
      <w:r>
        <w:t xml:space="preserve">Это некорректный вариант:</w:t>
      </w:r>
    </w:p>
    <w:p>
      <w:pPr>
        <w:pStyle w:val="SourceCode"/>
      </w:pPr>
      <w:r>
        <w:rPr>
          <w:rStyle w:val="VerbatimChar"/>
          <w:color w:val="57606A"/>
          <w:sz w:val="20"/>
          <w:szCs w:val="20"/>
        </w:rPr>
        <w:t xml:space="preserve">sum(http_requests_total{method="GET"}) offset 5m // НЕПРАВИЛЬНО</w:t>
      </w:r>
    </w:p>
    <w:p>
      <w:pPr>
        <w:pStyle w:val="FirstParagraph"/>
      </w:pPr>
      <w:r>
        <w:t xml:space="preserve">То же самое применимо для диапазонных векторов. Этот запрос возвращает 5-минутный</w:t>
      </w:r>
      <w:r>
        <w:t xml:space="preserve"> </w:t>
      </w:r>
      <w:r>
        <w:rPr>
          <w:rStyle w:val="VerbatimChar"/>
          <w:color w:val="57606A"/>
          <w:sz w:val="20"/>
          <w:szCs w:val="20"/>
        </w:rPr>
        <w:t xml:space="preserve">rate</w:t>
      </w:r>
      <w:r>
        <w:t xml:space="preserve">, который был у</w:t>
      </w:r>
      <w:r>
        <w:t xml:space="preserve"> </w:t>
      </w:r>
      <w:r>
        <w:rPr>
          <w:rStyle w:val="VerbatimChar"/>
          <w:color w:val="57606A"/>
          <w:sz w:val="20"/>
          <w:szCs w:val="20"/>
        </w:rPr>
        <w:t xml:space="preserve">http_requests_total</w:t>
      </w:r>
      <w:r>
        <w:t xml:space="preserve"> </w:t>
      </w:r>
      <w:r>
        <w:t xml:space="preserve">неделю назад:</w:t>
      </w:r>
    </w:p>
    <w:p>
      <w:pPr>
        <w:pStyle w:val="SourceCode"/>
      </w:pPr>
      <w:r>
        <w:rPr>
          <w:rStyle w:val="VerbatimChar"/>
          <w:color w:val="57606A"/>
          <w:sz w:val="20"/>
          <w:szCs w:val="20"/>
        </w:rPr>
        <w:t xml:space="preserve">rate(http_requests_total[5m] offset 1w)</w:t>
      </w:r>
    </w:p>
    <w:p>
      <w:pPr>
        <w:pStyle w:val="FirstParagraph"/>
      </w:pPr>
      <w:r>
        <w:t xml:space="preserve">При запросе данных из прошлого отрицательное смещение позволяет выполнять временные сравнения в будущем:</w:t>
      </w:r>
    </w:p>
    <w:p>
      <w:pPr>
        <w:pStyle w:val="SourceCode"/>
      </w:pPr>
      <w:r>
        <w:rPr>
          <w:rStyle w:val="VerbatimChar"/>
          <w:color w:val="57606A"/>
          <w:sz w:val="20"/>
          <w:szCs w:val="20"/>
        </w:rPr>
        <w:t xml:space="preserve">rate(http_requests_total[5m] offset -1w)</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Это позволяет запросу «заглядывать» вперед относительно времени его выполнения.</w:t>
            </w:r>
          </w:p>
        </w:tc>
      </w:tr>
    </w:tbl>
    <w:bookmarkEnd w:id="243"/>
    <w:bookmarkStart w:id="244" w:name="Xd2ee0a0d5613aff0d09c804f3ad15167bec7878"/>
    <w:p>
      <w:pPr>
        <w:pStyle w:val="Heading3"/>
      </w:pPr>
      <w:r>
        <w:t xml:space="preserve">Модификатор @</w:t>
      </w:r>
    </w:p>
    <w:p>
      <w:pPr>
        <w:pStyle w:val="FirstParagraph"/>
      </w:pPr>
      <w:r>
        <w:t xml:space="preserve">Модификатор</w:t>
      </w:r>
      <w:r>
        <w:t xml:space="preserve"> </w:t>
      </w:r>
      <w:r>
        <w:rPr>
          <w:rStyle w:val="VerbatimChar"/>
          <w:color w:val="57606A"/>
          <w:sz w:val="20"/>
          <w:szCs w:val="20"/>
        </w:rPr>
        <w:t xml:space="preserve">@</w:t>
      </w:r>
      <w:r>
        <w:t xml:space="preserve"> </w:t>
      </w:r>
      <w:r>
        <w:t xml:space="preserve">позволяет изменять время выполнения для отдельных мгновенных и диапазонных векторов в запросе. Время, передаваемое модификатору</w:t>
      </w:r>
      <w:r>
        <w:t xml:space="preserve"> </w:t>
      </w:r>
      <w:r>
        <w:rPr>
          <w:rStyle w:val="VerbatimChar"/>
          <w:color w:val="57606A"/>
          <w:sz w:val="20"/>
          <w:szCs w:val="20"/>
        </w:rPr>
        <w:t xml:space="preserve">@</w:t>
      </w:r>
      <w:r>
        <w:t xml:space="preserve">, представляет собой временную метку в Unix-формате и задается числовым литералом с плавающей точкой.</w:t>
      </w:r>
    </w:p>
    <w:p>
      <w:pPr>
        <w:pStyle w:val="BodyText"/>
      </w:pPr>
      <w:r>
        <w:t xml:space="preserve">Например, следующее выражение возвращает значение</w:t>
      </w:r>
      <w:r>
        <w:t xml:space="preserve"> </w:t>
      </w:r>
      <w:r>
        <w:rPr>
          <w:rStyle w:val="VerbatimChar"/>
          <w:color w:val="57606A"/>
          <w:sz w:val="20"/>
          <w:szCs w:val="20"/>
        </w:rPr>
        <w:t xml:space="preserve">http_requests_total</w:t>
      </w:r>
      <w:r>
        <w:t xml:space="preserve"> </w:t>
      </w:r>
      <w:r>
        <w:t xml:space="preserve">по состоянию на</w:t>
      </w:r>
      <w:r>
        <w:t xml:space="preserve"> </w:t>
      </w:r>
      <w:r>
        <w:rPr>
          <w:rStyle w:val="VerbatimChar"/>
          <w:color w:val="57606A"/>
          <w:sz w:val="20"/>
          <w:szCs w:val="20"/>
        </w:rPr>
        <w:t xml:space="preserve">2021-01-04T07:40:00+00:00</w:t>
      </w:r>
      <w:r>
        <w:t xml:space="preserve">:</w:t>
      </w:r>
    </w:p>
    <w:p>
      <w:pPr>
        <w:pStyle w:val="SourceCode"/>
      </w:pPr>
      <w:r>
        <w:rPr>
          <w:rStyle w:val="VerbatimChar"/>
          <w:color w:val="57606A"/>
          <w:sz w:val="20"/>
          <w:szCs w:val="20"/>
        </w:rPr>
        <w:t xml:space="preserve">http_requests_total @ 1609746000</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w:t>
            </w:r>
          </w:p>
        </w:tc>
        <w:tc>
          <w:tcPr/>
          <w:p>
            <w:pPr>
              <w:jc w:val="left"/>
            </w:pPr>
            <w:r>
              <w:t xml:space="preserve">Модификатор</w:t>
            </w:r>
            <w:r>
              <w:t xml:space="preserve"> </w:t>
            </w:r>
            <w:r>
              <w:rPr>
                <w:rStyle w:val="VerbatimChar"/>
                <w:color w:val="57606A"/>
                <w:sz w:val="20"/>
                <w:szCs w:val="20"/>
              </w:rPr>
              <w:t xml:space="preserve">@</w:t>
            </w:r>
            <w:r>
              <w:t xml:space="preserve"> </w:t>
            </w:r>
            <w:r>
              <w:t xml:space="preserve">всегда должен следовать непосредственно за селектором. Например, следующий вариант корректен:</w:t>
            </w:r>
          </w:p>
          <w:p>
            <w:pPr>
              <w:pStyle w:val="SourceCode"/>
              <w:jc w:val="left"/>
            </w:pPr>
            <w:r>
              <w:rPr>
                <w:rStyle w:val="VerbatimChar"/>
                <w:color w:val="57606A"/>
                <w:sz w:val="20"/>
                <w:szCs w:val="20"/>
              </w:rPr>
              <w:t xml:space="preserve">sum(http_requests_total{method="GET"} @ 1609746000) // ПРАВИЛЬНО</w:t>
            </w:r>
          </w:p>
        </w:tc>
      </w:tr>
    </w:tbl>
    <w:p>
      <w:pPr>
        <w:pStyle w:val="FirstParagraph"/>
      </w:pPr>
      <w:r>
        <w:t xml:space="preserve">Это некорректный вариант:</w:t>
      </w:r>
    </w:p>
    <w:p>
      <w:pPr>
        <w:pStyle w:val="SourceCode"/>
      </w:pPr>
      <w:r>
        <w:rPr>
          <w:rStyle w:val="VerbatimChar"/>
          <w:color w:val="57606A"/>
          <w:sz w:val="20"/>
          <w:szCs w:val="20"/>
        </w:rPr>
        <w:t xml:space="preserve">sum(http_requests_total{method="GET"}) @ 1609746000 // НЕПРАВИЛЬНО</w:t>
      </w:r>
    </w:p>
    <w:p>
      <w:pPr>
        <w:pStyle w:val="FirstParagraph"/>
      </w:pPr>
      <w:r>
        <w:t xml:space="preserve">То же самое применимо для диапазонных векторов. Этот запрос возвращает 5-минутный</w:t>
      </w:r>
      <w:r>
        <w:t xml:space="preserve"> </w:t>
      </w:r>
      <w:r>
        <w:rPr>
          <w:rStyle w:val="VerbatimChar"/>
          <w:color w:val="57606A"/>
          <w:sz w:val="20"/>
          <w:szCs w:val="20"/>
        </w:rPr>
        <w:t xml:space="preserve">rate</w:t>
      </w:r>
      <w:r>
        <w:t xml:space="preserve">, который был у</w:t>
      </w:r>
      <w:r>
        <w:t xml:space="preserve"> </w:t>
      </w:r>
      <w:r>
        <w:rPr>
          <w:rStyle w:val="VerbatimChar"/>
          <w:color w:val="57606A"/>
          <w:sz w:val="20"/>
          <w:szCs w:val="20"/>
        </w:rPr>
        <w:t xml:space="preserve">http_requests_total</w:t>
      </w:r>
      <w:r>
        <w:t xml:space="preserve"> </w:t>
      </w:r>
      <w:r>
        <w:t xml:space="preserve">по состоянию на</w:t>
      </w:r>
      <w:r>
        <w:t xml:space="preserve"> </w:t>
      </w:r>
      <w:r>
        <w:rPr>
          <w:rStyle w:val="VerbatimChar"/>
          <w:color w:val="57606A"/>
          <w:sz w:val="20"/>
          <w:szCs w:val="20"/>
        </w:rPr>
        <w:t xml:space="preserve">2021-01-04T07:40:00+00:00</w:t>
      </w:r>
      <w:r>
        <w:t xml:space="preserve">:</w:t>
      </w:r>
    </w:p>
    <w:p>
      <w:pPr>
        <w:pStyle w:val="SourceCode"/>
      </w:pPr>
      <w:r>
        <w:rPr>
          <w:rStyle w:val="VerbatimChar"/>
          <w:color w:val="57606A"/>
          <w:sz w:val="20"/>
          <w:szCs w:val="20"/>
        </w:rPr>
        <w:t xml:space="preserve">rate(http_requests_total[5m] @ 1609746000)</w:t>
      </w:r>
    </w:p>
    <w:p>
      <w:pPr>
        <w:pStyle w:val="FirstParagraph"/>
      </w:pPr>
      <w:r>
        <w:t xml:space="preserve">Модификатор</w:t>
      </w:r>
      <w:r>
        <w:t xml:space="preserve"> </w:t>
      </w:r>
      <w:r>
        <w:rPr>
          <w:rStyle w:val="VerbatimChar"/>
          <w:color w:val="57606A"/>
          <w:sz w:val="20"/>
          <w:szCs w:val="20"/>
        </w:rPr>
        <w:t xml:space="preserve">@</w:t>
      </w:r>
      <w:r>
        <w:t xml:space="preserve"> </w:t>
      </w:r>
      <w:r>
        <w:t xml:space="preserve">поддерживает все форматы числовых литералов, описанные выше. Он работает совместно с модификатором</w:t>
      </w:r>
      <w:r>
        <w:t xml:space="preserve"> </w:t>
      </w:r>
      <w:r>
        <w:rPr>
          <w:rStyle w:val="VerbatimChar"/>
          <w:color w:val="57606A"/>
          <w:sz w:val="20"/>
          <w:szCs w:val="20"/>
        </w:rPr>
        <w:t xml:space="preserve">offset</w:t>
      </w:r>
      <w:r>
        <w:t xml:space="preserve">, где смещение применяется относительно времени, указанного в</w:t>
      </w:r>
      <w:r>
        <w:t xml:space="preserve"> </w:t>
      </w:r>
      <w:r>
        <w:rPr>
          <w:rStyle w:val="VerbatimChar"/>
          <w:color w:val="57606A"/>
          <w:sz w:val="20"/>
          <w:szCs w:val="20"/>
        </w:rPr>
        <w:t xml:space="preserve">@</w:t>
      </w:r>
      <w:r>
        <w:t xml:space="preserve">. Результаты будут одинаковыми независимо от порядка модификаторов.</w:t>
      </w:r>
    </w:p>
    <w:p>
      <w:pPr>
        <w:pStyle w:val="BodyText"/>
      </w:pPr>
      <w:r>
        <w:t xml:space="preserve">Например, оба этих запроса дадут одинаковый результат:</w:t>
      </w:r>
    </w:p>
    <w:p>
      <w:pPr>
        <w:pStyle w:val="SourceCode"/>
      </w:pPr>
      <w:r>
        <w:rPr>
          <w:rStyle w:val="VerbatimChar"/>
          <w:color w:val="57606A"/>
          <w:sz w:val="20"/>
          <w:szCs w:val="20"/>
        </w:rPr>
        <w:t xml:space="preserve"># offset после @</w:t>
      </w:r>
      <w:r>
        <w:rPr>
          <w:color w:val="57606A"/>
          <w:sz w:val="20"/>
          <w:szCs w:val="20"/>
        </w:rPr>
        <w:br/>
      </w:r>
      <w:r>
        <w:rPr>
          <w:rStyle w:val="VerbatimChar"/>
          <w:color w:val="57606A"/>
          <w:sz w:val="20"/>
          <w:szCs w:val="20"/>
        </w:rPr>
        <w:t xml:space="preserve">http_requests_total @ 1609746000 offset 5m</w:t>
      </w:r>
      <w:r>
        <w:rPr>
          <w:color w:val="57606A"/>
          <w:sz w:val="20"/>
          <w:szCs w:val="20"/>
        </w:rPr>
        <w:br/>
      </w:r>
      <w:r>
        <w:rPr>
          <w:rStyle w:val="VerbatimChar"/>
          <w:color w:val="57606A"/>
          <w:sz w:val="20"/>
          <w:szCs w:val="20"/>
        </w:rPr>
        <w:t xml:space="preserve"># offset перед @</w:t>
      </w:r>
      <w:r>
        <w:rPr>
          <w:color w:val="57606A"/>
          <w:sz w:val="20"/>
          <w:szCs w:val="20"/>
        </w:rPr>
        <w:br/>
      </w:r>
      <w:r>
        <w:rPr>
          <w:rStyle w:val="VerbatimChar"/>
          <w:color w:val="57606A"/>
          <w:sz w:val="20"/>
          <w:szCs w:val="20"/>
        </w:rPr>
        <w:t xml:space="preserve">http_requests_total offset 5m @ 1609746000</w:t>
      </w:r>
    </w:p>
    <w:p>
      <w:pPr>
        <w:pStyle w:val="FirstParagraph"/>
      </w:pPr>
      <w:r>
        <w:t xml:space="preserve">Дополнительно,</w:t>
      </w:r>
      <w:r>
        <w:t xml:space="preserve"> </w:t>
      </w:r>
      <w:r>
        <w:rPr>
          <w:rStyle w:val="VerbatimChar"/>
          <w:color w:val="57606A"/>
          <w:sz w:val="20"/>
          <w:szCs w:val="20"/>
        </w:rPr>
        <w:t xml:space="preserve">start()</w:t>
      </w:r>
      <w:r>
        <w:t xml:space="preserve"> </w:t>
      </w:r>
      <w:r>
        <w:t xml:space="preserve">и</w:t>
      </w:r>
      <w:r>
        <w:t xml:space="preserve"> </w:t>
      </w:r>
      <w:r>
        <w:rPr>
          <w:rStyle w:val="VerbatimChar"/>
          <w:color w:val="57606A"/>
          <w:sz w:val="20"/>
          <w:szCs w:val="20"/>
        </w:rPr>
        <w:t xml:space="preserve">end()</w:t>
      </w:r>
      <w:r>
        <w:t xml:space="preserve"> </w:t>
      </w:r>
      <w:r>
        <w:t xml:space="preserve">также могут использоваться в качестве значений для модификатора</w:t>
      </w:r>
      <w:r>
        <w:t xml:space="preserve"> </w:t>
      </w:r>
      <w:r>
        <w:rPr>
          <w:rStyle w:val="VerbatimChar"/>
          <w:color w:val="57606A"/>
          <w:sz w:val="20"/>
          <w:szCs w:val="20"/>
        </w:rPr>
        <w:t xml:space="preserve">@</w:t>
      </w:r>
      <w:r>
        <w:t xml:space="preserve"> </w:t>
      </w:r>
      <w:r>
        <w:t xml:space="preserve">как специальные значения.</w:t>
      </w:r>
    </w:p>
    <w:p>
      <w:pPr>
        <w:pStyle w:val="BodyText"/>
      </w:pPr>
      <w:r>
        <w:t xml:space="preserve">Для интервального запроса они соответствуют началу и концу диапазона запроса соответственно и остаются одинаковыми для всех шагов.</w:t>
      </w:r>
    </w:p>
    <w:p>
      <w:pPr>
        <w:pStyle w:val="BodyText"/>
      </w:pPr>
      <w:r>
        <w:t xml:space="preserve">При мгновенном запросе</w:t>
      </w:r>
      <w:r>
        <w:t xml:space="preserve"> </w:t>
      </w:r>
      <w:r>
        <w:rPr>
          <w:rStyle w:val="VerbatimChar"/>
          <w:color w:val="57606A"/>
          <w:sz w:val="20"/>
          <w:szCs w:val="20"/>
        </w:rPr>
        <w:t xml:space="preserve">start()</w:t>
      </w:r>
      <w:r>
        <w:t xml:space="preserve"> </w:t>
      </w:r>
      <w:r>
        <w:t xml:space="preserve">и</w:t>
      </w:r>
      <w:r>
        <w:t xml:space="preserve"> </w:t>
      </w:r>
      <w:r>
        <w:rPr>
          <w:rStyle w:val="VerbatimChar"/>
          <w:color w:val="57606A"/>
          <w:sz w:val="20"/>
          <w:szCs w:val="20"/>
        </w:rPr>
        <w:t xml:space="preserve">end()</w:t>
      </w:r>
      <w:r>
        <w:t xml:space="preserve"> </w:t>
      </w:r>
      <w:r>
        <w:t xml:space="preserve">соответствуют времени выполнения запроса.</w:t>
      </w:r>
    </w:p>
    <w:p>
      <w:pPr>
        <w:pStyle w:val="BodyText"/>
      </w:pPr>
      <w:r>
        <w:t xml:space="preserve">Примеры:</w:t>
      </w:r>
    </w:p>
    <w:p>
      <w:pPr>
        <w:pStyle w:val="SourceCode"/>
      </w:pPr>
      <w:r>
        <w:rPr>
          <w:rStyle w:val="VerbatimChar"/>
          <w:color w:val="57606A"/>
          <w:sz w:val="20"/>
          <w:szCs w:val="20"/>
        </w:rPr>
        <w:t xml:space="preserve">http_requests_total @ start()</w:t>
      </w:r>
      <w:r>
        <w:rPr>
          <w:color w:val="57606A"/>
          <w:sz w:val="20"/>
          <w:szCs w:val="20"/>
        </w:rPr>
        <w:br/>
      </w:r>
      <w:r>
        <w:rPr>
          <w:rStyle w:val="VerbatimChar"/>
          <w:color w:val="57606A"/>
          <w:sz w:val="20"/>
          <w:szCs w:val="20"/>
        </w:rPr>
        <w:t xml:space="preserve">rate(http_requests_total[5m] @ end())</w:t>
      </w:r>
    </w:p>
    <w:tbl>
      <w:tblPr>
        <w:tblStyle w:val="Table"/>
        <w:tblW w:type="pct" w:w="5000"/>
        <w:tblLook w:firstRow="0" w:lastRow="0" w:firstColumn="0" w:lastColumn="0" w:noHBand="0" w:noVBand="0" w:val="0000"/>
        <w:jc w:val="start"/>
        <w:tblBorders>
          <w:top w:val="single" w:sz="4" w:space="0" w:color="8C959F"/>
          <w:left w:val="single" w:sz="4" w:space="0" w:color="8C959F"/>
          <w:bottom w:val="single" w:sz="4" w:space="0" w:color="8C959F"/>
          <w:right w:val="single" w:sz="4" w:space="0" w:color="8C959F"/>
          <w:insideH w:val="none" w:sz="0" w:space="0" w:color="auto"/>
          <w:insideV w:val="none" w:sz="0" w:space="0" w:color="auto"/>
        </w:tblBorders>
      </w:tblPr>
      <w:tblGrid>
        <w:gridCol w:w="3960"/>
        <w:gridCol w:w="3960"/>
      </w:tblGrid>
      <w:tr>
        <w:tc>
          <w:tcPr/>
          <w:p>
            <w:pPr>
              <w:pStyle w:val="Compact"/>
              <w:jc w:val="left"/>
            </w:pPr>
            <w:r>
              <w:t xml:space="preserve">ℹ</w:t>
            </w:r>
          </w:p>
        </w:tc>
        <w:tc>
          <w:tcPr/>
          <w:p>
            <w:pPr>
              <w:jc w:val="left"/>
            </w:pPr>
            <w:r>
              <w:t xml:space="preserve">Модификатор</w:t>
            </w:r>
            <w:r>
              <w:t xml:space="preserve"> </w:t>
            </w:r>
            <w:r>
              <w:rPr>
                <w:rStyle w:val="VerbatimChar"/>
                <w:color w:val="57606A"/>
                <w:sz w:val="20"/>
                <w:szCs w:val="20"/>
              </w:rPr>
              <w:t xml:space="preserve">@</w:t>
            </w:r>
            <w:r>
              <w:t xml:space="preserve"> </w:t>
            </w:r>
            <w:r>
              <w:t xml:space="preserve">позволяет запросу «заглядывать» вперед относительно времени его выполнения.</w:t>
            </w:r>
          </w:p>
        </w:tc>
      </w:tr>
    </w:tbl>
    <w:bookmarkEnd w:id="244"/>
    <w:bookmarkEnd w:id="245"/>
    <w:bookmarkStart w:id="246" w:name="Xce8ad2da135bdc70464c4a90e171fe461aeef27"/>
    <w:p>
      <w:pPr>
        <w:pStyle w:val="Heading2"/>
      </w:pPr>
      <w:r>
        <w:t xml:space="preserve">Подзапросы</w:t>
      </w:r>
    </w:p>
    <w:p>
      <w:pPr>
        <w:pStyle w:val="FirstParagraph"/>
      </w:pPr>
      <w:r>
        <w:t xml:space="preserve">Подзапрос позволяет выполнить мгновенный запрос для заданного диапазона и разрешения. Результатом подзапроса является диапазонный вектор.</w:t>
      </w:r>
    </w:p>
    <w:p>
      <w:pPr>
        <w:pStyle w:val="BodyText"/>
      </w:pPr>
      <w:r>
        <w:t xml:space="preserve">Синтаксис:</w:t>
      </w:r>
    </w:p>
    <w:p>
      <w:pPr>
        <w:pStyle w:val="SourceCode"/>
      </w:pPr>
      <w:r>
        <w:rPr>
          <w:rStyle w:val="VerbatimChar"/>
          <w:color w:val="57606A"/>
          <w:sz w:val="20"/>
          <w:szCs w:val="20"/>
        </w:rPr>
        <w:t xml:space="preserve">&lt;instant_query&gt; '[' &lt;range&gt; ':' [&lt;resolution&gt;] ']' [ @ &lt;float_literal&gt; ] [ offset &lt;duration&gt; ]</w:t>
      </w:r>
    </w:p>
    <w:p>
      <w:pPr>
        <w:pStyle w:val="FirstParagraph"/>
      </w:pPr>
      <w:r>
        <w:t xml:space="preserve">где:</w:t>
      </w:r>
    </w:p>
    <w:p>
      <w:pPr>
        <w:numPr>
          <w:ilvl w:val="0"/>
          <w:numId w:val="1070"/>
        </w:numPr>
        <w:pStyle w:val="Compact"/>
      </w:pPr>
      <w:r>
        <w:t xml:space="preserve">— необязательный параметр. По умолчанию используется глобальный интервал вычисления.</w:t>
      </w:r>
    </w:p>
    <w:bookmarkEnd w:id="246"/>
    <w:bookmarkStart w:id="248" w:name="Xae82096689327fcdba3c2f9e264abf568572bb7"/>
    <w:p>
      <w:pPr>
        <w:pStyle w:val="Heading2"/>
      </w:pPr>
      <w:r>
        <w:t xml:space="preserve">Операторы</w:t>
      </w:r>
    </w:p>
    <w:p>
      <w:pPr>
        <w:pStyle w:val="FirstParagraph"/>
      </w:pPr>
      <w:r>
        <w:t xml:space="preserve">Deckhouse Prom++ поддерживает множество бинарных и агрегационных операторов. Они подробно описаны на странице</w:t>
      </w:r>
      <w:r>
        <w:t xml:space="preserve"> </w:t>
      </w:r>
      <w:hyperlink r:id="rId247">
        <w:r>
          <w:rPr>
            <w:rStyle w:val="Hyperlink"/>
          </w:rPr>
          <w:t xml:space="preserve">Операторы PromQL</w:t>
        </w:r>
      </w:hyperlink>
      <w:r>
        <w:t xml:space="preserve">.</w:t>
      </w:r>
    </w:p>
    <w:bookmarkEnd w:id="248"/>
    <w:bookmarkStart w:id="249" w:name="X98b8046a64eadcc43a9f806f4e3c81d4cda1dcd"/>
    <w:p>
      <w:pPr>
        <w:pStyle w:val="Heading2"/>
      </w:pPr>
      <w:r>
        <w:t xml:space="preserve">Функции</w:t>
      </w:r>
    </w:p>
    <w:p>
      <w:pPr>
        <w:pStyle w:val="FirstParagraph"/>
      </w:pPr>
      <w:r>
        <w:t xml:space="preserve">Deckhouse Prom++ поддерживает несколько функций для работы с данными. Они подробно описаны на странице функции языка выражений.</w:t>
      </w:r>
    </w:p>
    <w:bookmarkEnd w:id="249"/>
    <w:bookmarkStart w:id="250" w:name="Xf7ae0c8f1909cd35d99311b6363e1990f58e531"/>
    <w:p>
      <w:pPr>
        <w:pStyle w:val="Heading2"/>
      </w:pPr>
      <w:r>
        <w:t xml:space="preserve">Комментарии</w:t>
      </w:r>
    </w:p>
    <w:p>
      <w:pPr>
        <w:pStyle w:val="FirstParagraph"/>
      </w:pPr>
      <w:r>
        <w:t xml:space="preserve">PromQL поддерживает строчные комментарии, начинающиеся с</w:t>
      </w:r>
      <w:r>
        <w:t xml:space="preserve"> </w:t>
      </w:r>
      <w:r>
        <w:rPr>
          <w:rStyle w:val="VerbatimChar"/>
          <w:color w:val="57606A"/>
          <w:sz w:val="20"/>
          <w:szCs w:val="20"/>
        </w:rPr>
        <w:t xml:space="preserve">#</w:t>
      </w:r>
      <w:r>
        <w:t xml:space="preserve">. Пример:</w:t>
      </w:r>
    </w:p>
    <w:p>
      <w:pPr>
        <w:pStyle w:val="SourceCode"/>
      </w:pPr>
      <w:r>
        <w:rPr>
          <w:rStyle w:val="VerbatimChar"/>
          <w:color w:val="57606A"/>
          <w:sz w:val="20"/>
          <w:szCs w:val="20"/>
        </w:rPr>
        <w:t xml:space="preserve"># Это комментарий.</w:t>
      </w:r>
      <w:r>
        <w:rPr>
          <w:color w:val="57606A"/>
          <w:sz w:val="20"/>
          <w:szCs w:val="20"/>
        </w:rPr>
        <w:br/>
      </w:r>
      <w:r>
        <w:rPr>
          <w:rStyle w:val="VerbatimChar"/>
          <w:color w:val="57606A"/>
          <w:sz w:val="20"/>
          <w:szCs w:val="20"/>
        </w:rPr>
        <w:t xml:space="preserve">   metric{label="value"} # Это тоже комментарий.</w:t>
      </w:r>
    </w:p>
    <w:bookmarkEnd w:id="250"/>
    <w:bookmarkStart w:id="253" w:name="X56419fdcf36a5e50d008167aa039074695f50dd"/>
    <w:p>
      <w:pPr>
        <w:pStyle w:val="Heading2"/>
      </w:pPr>
      <w:r>
        <w:t xml:space="preserve">Особенности и подводные камни</w:t>
      </w:r>
    </w:p>
    <w:bookmarkStart w:id="251" w:name="X89528d25db7a59eae6acebe373543209525a93e"/>
    <w:p>
      <w:pPr>
        <w:pStyle w:val="Heading3"/>
      </w:pPr>
      <w:r>
        <w:t xml:space="preserve">Устаревание данных</w:t>
      </w:r>
    </w:p>
    <w:p>
      <w:pPr>
        <w:pStyle w:val="FirstParagraph"/>
      </w:pPr>
      <w:r>
        <w:t xml:space="preserve">Временные метки, по которым производится выборка данных во время запроса, выбираются независимо от фактических данных временных рядов. Это сделано в основном для поддержки таких случаев, как агрегация (</w:t>
      </w:r>
      <w:r>
        <w:rPr>
          <w:rStyle w:val="VerbatimChar"/>
          <w:color w:val="57606A"/>
          <w:sz w:val="20"/>
          <w:szCs w:val="20"/>
        </w:rPr>
        <w:t xml:space="preserve">sum</w:t>
      </w:r>
      <w:r>
        <w:t xml:space="preserve">,</w:t>
      </w:r>
      <w:r>
        <w:t xml:space="preserve"> </w:t>
      </w:r>
      <w:r>
        <w:rPr>
          <w:rStyle w:val="VerbatimChar"/>
          <w:color w:val="57606A"/>
          <w:sz w:val="20"/>
          <w:szCs w:val="20"/>
        </w:rPr>
        <w:t xml:space="preserve">avg</w:t>
      </w:r>
      <w:r>
        <w:t xml:space="preserve"> </w:t>
      </w:r>
      <w:r>
        <w:t xml:space="preserve">и т.д.), где несколько агрегируемых временных рядов не выровнены точно по времени. Из-за этой независимости Deckhouse Prom++ должен присвоить значение для каждого соответствующего временного ряда в этих временных метках. Это делается путем выбора самой новой выборки перед этой временной меткой в пределах периода обратного просмотра. По умолчанию период обратного просмотра составляет 5 минут.</w:t>
      </w:r>
    </w:p>
    <w:p>
      <w:pPr>
        <w:pStyle w:val="BodyText"/>
      </w:pPr>
      <w:r>
        <w:t xml:space="preserve">Если сбор данных с цели или вычисление правил больше не возвращает выборки для временного ряда, который присутствовал ранее, этот временной ряд будет помечен как устаревший. Если цель удаляется, ранее полученные временные ряды будут вскоре помечены как устаревшие.</w:t>
      </w:r>
    </w:p>
    <w:p>
      <w:pPr>
        <w:pStyle w:val="BodyText"/>
      </w:pPr>
      <w:r>
        <w:t xml:space="preserve">Если запрос выполняется после того, как временной ряд был помечен как устаревший, то для этого временного ряда не возвращается никакое значение. Если впоследствии для этого временного ряда поступают новые выборки, они будут возвращаться как обычно.</w:t>
      </w:r>
    </w:p>
    <w:p>
      <w:pPr>
        <w:pStyle w:val="BodyText"/>
      </w:pPr>
      <w:r>
        <w:t xml:space="preserve">Временной ряд становится устаревшим, когда он больше не экспортируется или когда цель больше не существует. Такие временные ряды исчезают из графиков в моменты времени их последних собранных выборок, и они не возвращаются в запросах после того, как были помечены как устаревшие.</w:t>
      </w:r>
    </w:p>
    <w:p>
      <w:pPr>
        <w:pStyle w:val="BodyText"/>
      </w:pPr>
      <w:r>
        <w:t xml:space="preserve">Некоторые экспортеры, которые добавляют свои собственные метки времени к выборкам, действуют иначе: ряды, которые перестают экспортироваться, сохраняют последнее значение в течение 5 минут (значение по умолчанию) перед исчезновением. Настройка</w:t>
      </w:r>
      <w:r>
        <w:t xml:space="preserve"> </w:t>
      </w:r>
      <w:r>
        <w:rPr>
          <w:rStyle w:val="VerbatimChar"/>
          <w:color w:val="57606A"/>
          <w:sz w:val="20"/>
          <w:szCs w:val="20"/>
        </w:rPr>
        <w:t xml:space="preserve">track_timestamps_staleness</w:t>
      </w:r>
      <w:r>
        <w:t xml:space="preserve"> </w:t>
      </w:r>
      <w:r>
        <w:t xml:space="preserve">может изменить это поведение.</w:t>
      </w:r>
    </w:p>
    <w:bookmarkEnd w:id="251"/>
    <w:bookmarkStart w:id="252" w:name="X1d1feec164a7027aa5fc967e9d5b9257211f69a"/>
    <w:p>
      <w:pPr>
        <w:pStyle w:val="Heading3"/>
      </w:pPr>
      <w:r>
        <w:t xml:space="preserve">Избегание медленных запросов и перегрузок</w:t>
      </w:r>
    </w:p>
    <w:p>
      <w:pPr>
        <w:pStyle w:val="FirstParagraph"/>
      </w:pPr>
      <w:r>
        <w:t xml:space="preserve">Если запрос должен обработать значительное количество данных, его построение в виде графика может привести к таймауту или перегрузке сервера или браузера. Поэтому при создании запросов к неизвестным данным всегда начинайте с табличного представления в браузере выражений Deckhouse Prom++, пока результирующий набор не покажется разумным (сотни, а не тысячи временных рядов максимум). Только после того, как вы достаточно отфильтровали или агрегировали данные, переключайтесь в режим графика. Если выражение все еще занимает слишком много времени для построения в реальном времени, предварительно вычислите его с помощью</w:t>
      </w:r>
      <w:r>
        <w:t xml:space="preserve"> </w:t>
      </w:r>
      <w:hyperlink r:id="rId68">
        <w:r>
          <w:rPr>
            <w:rStyle w:val="Hyperlink"/>
          </w:rPr>
          <w:t xml:space="preserve">производных метрик</w:t>
        </w:r>
      </w:hyperlink>
      <w:r>
        <w:t xml:space="preserve">.</w:t>
      </w:r>
    </w:p>
    <w:p>
      <w:pPr>
        <w:pStyle w:val="BodyText"/>
      </w:pPr>
      <w:r>
        <w:t xml:space="preserve">Это особенно актуально для языка запросов Deckhouse Prom++, где простой селектор имени метрики, такой как</w:t>
      </w:r>
      <w:r>
        <w:t xml:space="preserve"> </w:t>
      </w:r>
      <w:r>
        <w:rPr>
          <w:rStyle w:val="VerbatimChar"/>
          <w:color w:val="57606A"/>
          <w:sz w:val="20"/>
          <w:szCs w:val="20"/>
        </w:rPr>
        <w:t xml:space="preserve">api_http_requests_total</w:t>
      </w:r>
      <w:r>
        <w:t xml:space="preserve">, может развернуться в тысячи временных рядов с различными метками. Также имейте в виду, что выражения, которые агрегируют множество временных рядов, будут создавать нагрузку на сервер, даже если результат содержит небольшое количество временных рядов. Это аналогично тому, как вычисление суммы всех значений столбца в реляционной базе данных может проходить медленно, даже если результатом является однозначное число.</w:t>
      </w:r>
    </w:p>
    <w:bookmarkEnd w:id="252"/>
    <w:bookmarkEnd w:id="253"/>
    <w:bookmarkEnd w:id="254"/>
    <w:bookmarkStart w:id="272" w:name="X8e29b99481d0ee41fd36901576cf2fae65129f3"/>
    <w:p>
      <w:pPr>
        <w:pStyle w:val="Heading1"/>
      </w:pPr>
      <w:r>
        <w:t xml:space="preserve">Операторы PromQL</w:t>
      </w:r>
    </w:p>
    <w:p>
      <w:pPr>
        <w:pStyle w:val="FirstParagraph"/>
      </w:pPr>
      <w:r>
        <w:t xml:space="preserve">Deckhouse Prom++ поддерживает различные операторы, которые можно использовать в выражениях для обработки и анализа временных рядов. Операторы делятся на</w:t>
      </w:r>
      <w:r>
        <w:t xml:space="preserve"> </w:t>
      </w:r>
      <w:r>
        <w:rPr>
          <w:bCs/>
          <w:b/>
        </w:rPr>
        <w:t xml:space="preserve">бинарные</w:t>
      </w:r>
      <w:r>
        <w:t xml:space="preserve"> </w:t>
      </w:r>
      <w:r>
        <w:t xml:space="preserve">и</w:t>
      </w:r>
      <w:r>
        <w:t xml:space="preserve"> </w:t>
      </w:r>
      <w:r>
        <w:rPr>
          <w:bCs/>
          <w:b/>
        </w:rPr>
        <w:t xml:space="preserve">агрегационные</w:t>
      </w:r>
      <w:r>
        <w:t xml:space="preserve">.</w:t>
      </w:r>
    </w:p>
    <w:bookmarkStart w:id="255" w:name="X5ddc9a4614def06b4567fcd3ead2edc3313d398"/>
    <w:p>
      <w:pPr>
        <w:pStyle w:val="Heading2"/>
      </w:pPr>
      <w:r>
        <w:t xml:space="preserve">Бинарные операторы</w:t>
      </w:r>
    </w:p>
    <w:p>
      <w:pPr>
        <w:pStyle w:val="FirstParagraph"/>
      </w:pPr>
      <w:r>
        <w:t xml:space="preserve">Бинарные операторы применяются между двумя операндами и включают арифметические, тригонометрические, операторы сравнения и логические/множественные операторы.</w:t>
      </w:r>
    </w:p>
    <w:bookmarkEnd w:id="255"/>
    <w:bookmarkStart w:id="256" w:name="X7b518460d0ffcf7b743c6e28542230c117893cc"/>
    <w:p>
      <w:pPr>
        <w:pStyle w:val="Heading2"/>
      </w:pPr>
      <w:r>
        <w:t xml:space="preserve">Арифметические бинарные операторы</w:t>
      </w:r>
    </w:p>
    <w:p>
      <w:pPr>
        <w:pStyle w:val="FirstParagraph"/>
      </w:pPr>
      <w:r>
        <w:t xml:space="preserve">В Deckhouse Prom++ доступны следующие арифметические операторы:</w:t>
      </w:r>
    </w:p>
    <w:p>
      <w:pPr>
        <w:numPr>
          <w:ilvl w:val="0"/>
          <w:numId w:val="1071"/>
        </w:numPr>
        <w:pStyle w:val="Compact"/>
      </w:pPr>
      <w:r>
        <w:rPr>
          <w:rStyle w:val="VerbatimChar"/>
          <w:color w:val="57606A"/>
          <w:sz w:val="20"/>
          <w:szCs w:val="20"/>
        </w:rPr>
        <w:t xml:space="preserve">+</w:t>
      </w:r>
      <w:r>
        <w:t xml:space="preserve"> </w:t>
      </w:r>
      <w:r>
        <w:t xml:space="preserve">(сложение)</w:t>
      </w:r>
    </w:p>
    <w:p>
      <w:pPr>
        <w:numPr>
          <w:ilvl w:val="0"/>
          <w:numId w:val="1071"/>
        </w:numPr>
        <w:pStyle w:val="Compact"/>
      </w:pPr>
      <w:r>
        <w:rPr>
          <w:rStyle w:val="VerbatimChar"/>
          <w:color w:val="57606A"/>
          <w:sz w:val="20"/>
          <w:szCs w:val="20"/>
        </w:rPr>
        <w:t xml:space="preserve">-</w:t>
      </w:r>
      <w:r>
        <w:t xml:space="preserve"> </w:t>
      </w:r>
      <w:r>
        <w:t xml:space="preserve">(вычитание)</w:t>
      </w:r>
    </w:p>
    <w:p>
      <w:pPr>
        <w:numPr>
          <w:ilvl w:val="0"/>
          <w:numId w:val="1071"/>
        </w:numPr>
        <w:pStyle w:val="Compact"/>
      </w:pPr>
      <w:r>
        <w:rPr>
          <w:rStyle w:val="VerbatimChar"/>
          <w:color w:val="57606A"/>
          <w:sz w:val="20"/>
          <w:szCs w:val="20"/>
        </w:rPr>
        <w:t xml:space="preserve">*</w:t>
      </w:r>
      <w:r>
        <w:t xml:space="preserve"> </w:t>
      </w:r>
      <w:r>
        <w:t xml:space="preserve">(умножение)</w:t>
      </w:r>
    </w:p>
    <w:p>
      <w:pPr>
        <w:numPr>
          <w:ilvl w:val="0"/>
          <w:numId w:val="1071"/>
        </w:numPr>
        <w:pStyle w:val="Compact"/>
      </w:pPr>
      <w:r>
        <w:rPr>
          <w:rStyle w:val="VerbatimChar"/>
          <w:color w:val="57606A"/>
          <w:sz w:val="20"/>
          <w:szCs w:val="20"/>
        </w:rPr>
        <w:t xml:space="preserve">/</w:t>
      </w:r>
      <w:r>
        <w:t xml:space="preserve"> </w:t>
      </w:r>
      <w:r>
        <w:t xml:space="preserve">(деление)</w:t>
      </w:r>
    </w:p>
    <w:p>
      <w:pPr>
        <w:numPr>
          <w:ilvl w:val="0"/>
          <w:numId w:val="1071"/>
        </w:numPr>
        <w:pStyle w:val="Compact"/>
      </w:pPr>
      <w:r>
        <w:rPr>
          <w:rStyle w:val="VerbatimChar"/>
          <w:color w:val="57606A"/>
          <w:sz w:val="20"/>
          <w:szCs w:val="20"/>
        </w:rPr>
        <w:t xml:space="preserve">%</w:t>
      </w:r>
      <w:r>
        <w:t xml:space="preserve"> </w:t>
      </w:r>
      <w:r>
        <w:t xml:space="preserve">(остаток от деления)</w:t>
      </w:r>
    </w:p>
    <w:p>
      <w:pPr>
        <w:numPr>
          <w:ilvl w:val="0"/>
          <w:numId w:val="1071"/>
        </w:numPr>
        <w:pStyle w:val="Compact"/>
      </w:pPr>
      <w:r>
        <w:rPr>
          <w:rStyle w:val="VerbatimChar"/>
          <w:color w:val="57606A"/>
          <w:sz w:val="20"/>
          <w:szCs w:val="20"/>
        </w:rPr>
        <w:t xml:space="preserve">^</w:t>
      </w:r>
      <w:r>
        <w:t xml:space="preserve"> </w:t>
      </w:r>
      <w:r>
        <w:t xml:space="preserve">(возведение в степень)</w:t>
      </w:r>
    </w:p>
    <w:p>
      <w:pPr>
        <w:pStyle w:val="FirstParagraph"/>
      </w:pPr>
      <w:r>
        <w:t xml:space="preserve">Эти операторы могут применяться между:</w:t>
      </w:r>
    </w:p>
    <w:p>
      <w:pPr>
        <w:numPr>
          <w:ilvl w:val="0"/>
          <w:numId w:val="1072"/>
        </w:numPr>
        <w:pStyle w:val="Compact"/>
      </w:pPr>
      <w:r>
        <w:rPr>
          <w:bCs/>
          <w:b/>
        </w:rPr>
        <w:t xml:space="preserve">Скаляр/Скаляр</w:t>
      </w:r>
      <w:r>
        <w:t xml:space="preserve">: результатом будет скалярное значение, полученное применением оператора к обоим операндам.</w:t>
      </w:r>
    </w:p>
    <w:p>
      <w:pPr>
        <w:numPr>
          <w:ilvl w:val="0"/>
          <w:numId w:val="1072"/>
        </w:numPr>
        <w:pStyle w:val="Compact"/>
      </w:pPr>
      <w:r>
        <w:rPr>
          <w:bCs/>
          <w:b/>
        </w:rPr>
        <w:t xml:space="preserve">Вектор/Скаляр</w:t>
      </w:r>
      <w:r>
        <w:t xml:space="preserve">: оператор применяется к каждому значению вектора с использованием скалярного значения. Например, умножение вектора на 2 приведёт к умножению каждого значения вектора на 2. При этом имя метрики удаляется.</w:t>
      </w:r>
    </w:p>
    <w:p>
      <w:pPr>
        <w:numPr>
          <w:ilvl w:val="0"/>
          <w:numId w:val="1072"/>
        </w:numPr>
        <w:pStyle w:val="Compact"/>
      </w:pPr>
      <w:r>
        <w:rPr>
          <w:bCs/>
          <w:b/>
        </w:rPr>
        <w:t xml:space="preserve">Вектор/Вектор</w:t>
      </w:r>
      <w:r>
        <w:t xml:space="preserve">: оператор применяется к соответствующим элементам двух векторов. Результат содержит элементы, для которых найдена соответствующая пара в обоих векторах. Имя метрики удаляется.</w:t>
      </w:r>
    </w:p>
    <w:bookmarkEnd w:id="256"/>
    <w:bookmarkStart w:id="257" w:name="X1a0aa5e475eebb18c5a227c87198057a49fbd48"/>
    <w:p>
      <w:pPr>
        <w:pStyle w:val="Heading2"/>
      </w:pPr>
      <w:r>
        <w:t xml:space="preserve">Тригонометрические бинарные операторы</w:t>
      </w:r>
    </w:p>
    <w:p>
      <w:pPr>
        <w:pStyle w:val="FirstParagraph"/>
      </w:pPr>
      <w:r>
        <w:t xml:space="preserve">Deckhouse Prom++ поддерживает следующие тригонометрические операторы:</w:t>
      </w:r>
    </w:p>
    <w:p>
      <w:pPr>
        <w:numPr>
          <w:ilvl w:val="0"/>
          <w:numId w:val="1073"/>
        </w:numPr>
        <w:pStyle w:val="Compact"/>
      </w:pPr>
      <w:r>
        <w:rPr>
          <w:rStyle w:val="VerbatimChar"/>
          <w:color w:val="57606A"/>
          <w:sz w:val="20"/>
          <w:szCs w:val="20"/>
        </w:rPr>
        <w:t xml:space="preserve">atan2</w:t>
      </w:r>
      <w:r>
        <w:t xml:space="preserve"> </w:t>
      </w:r>
      <w:r>
        <w:t xml:space="preserve">(арктангенс с двумя параметрами)</w:t>
      </w:r>
    </w:p>
    <w:p>
      <w:pPr>
        <w:pStyle w:val="FirstParagraph"/>
      </w:pPr>
      <w:r>
        <w:t xml:space="preserve">Оператор</w:t>
      </w:r>
      <w:r>
        <w:t xml:space="preserve"> </w:t>
      </w:r>
      <w:r>
        <w:rPr>
          <w:rStyle w:val="VerbatimChar"/>
          <w:color w:val="57606A"/>
          <w:sz w:val="20"/>
          <w:szCs w:val="20"/>
        </w:rPr>
        <w:t xml:space="preserve">atan2</w:t>
      </w:r>
      <w:r>
        <w:t xml:space="preserve"> </w:t>
      </w:r>
      <w:r>
        <w:t xml:space="preserve">принимает два аргумента и возвращает арктангенс частного этих аргументов.</w:t>
      </w:r>
    </w:p>
    <w:bookmarkEnd w:id="257"/>
    <w:bookmarkStart w:id="258" w:name="X44debd58c96908d4c41939a2affb600bee66b99"/>
    <w:p>
      <w:pPr>
        <w:pStyle w:val="Heading2"/>
      </w:pPr>
      <w:r>
        <w:t xml:space="preserve">Операторы сравнения</w:t>
      </w:r>
    </w:p>
    <w:p>
      <w:pPr>
        <w:pStyle w:val="FirstParagraph"/>
      </w:pPr>
      <w:r>
        <w:t xml:space="preserve">Операторы сравнения позволяют сравнивать значения и включают:</w:t>
      </w:r>
    </w:p>
    <w:p>
      <w:pPr>
        <w:numPr>
          <w:ilvl w:val="0"/>
          <w:numId w:val="1074"/>
        </w:numPr>
        <w:pStyle w:val="Compact"/>
      </w:pPr>
      <w:r>
        <w:rPr>
          <w:rStyle w:val="VerbatimChar"/>
          <w:color w:val="57606A"/>
          <w:sz w:val="20"/>
          <w:szCs w:val="20"/>
        </w:rPr>
        <w:t xml:space="preserve">==</w:t>
      </w:r>
      <w:r>
        <w:t xml:space="preserve"> </w:t>
      </w:r>
      <w:r>
        <w:t xml:space="preserve">(равно)</w:t>
      </w:r>
    </w:p>
    <w:p>
      <w:pPr>
        <w:numPr>
          <w:ilvl w:val="0"/>
          <w:numId w:val="1074"/>
        </w:numPr>
        <w:pStyle w:val="Compact"/>
      </w:pPr>
      <w:r>
        <w:rPr>
          <w:rStyle w:val="VerbatimChar"/>
          <w:color w:val="57606A"/>
          <w:sz w:val="20"/>
          <w:szCs w:val="20"/>
        </w:rPr>
        <w:t xml:space="preserve">!=</w:t>
      </w:r>
      <w:r>
        <w:t xml:space="preserve"> </w:t>
      </w:r>
      <w:r>
        <w:t xml:space="preserve">(не равно)</w:t>
      </w:r>
    </w:p>
    <w:p>
      <w:pPr>
        <w:numPr>
          <w:ilvl w:val="0"/>
          <w:numId w:val="1074"/>
        </w:numPr>
        <w:pStyle w:val="Compact"/>
      </w:pPr>
      <w:r>
        <w:rPr>
          <w:rStyle w:val="VerbatimChar"/>
          <w:color w:val="57606A"/>
          <w:sz w:val="20"/>
          <w:szCs w:val="20"/>
        </w:rPr>
        <w:t xml:space="preserve">&gt;</w:t>
      </w:r>
      <w:r>
        <w:t xml:space="preserve"> </w:t>
      </w:r>
      <w:r>
        <w:t xml:space="preserve">(больше)</w:t>
      </w:r>
    </w:p>
    <w:p>
      <w:pPr>
        <w:numPr>
          <w:ilvl w:val="0"/>
          <w:numId w:val="1074"/>
        </w:numPr>
        <w:pStyle w:val="Compact"/>
      </w:pPr>
      <w:r>
        <w:rPr>
          <w:rStyle w:val="VerbatimChar"/>
          <w:color w:val="57606A"/>
          <w:sz w:val="20"/>
          <w:szCs w:val="20"/>
        </w:rPr>
        <w:t xml:space="preserve">&lt;</w:t>
      </w:r>
      <w:r>
        <w:t xml:space="preserve"> </w:t>
      </w:r>
      <w:r>
        <w:t xml:space="preserve">(меньше)</w:t>
      </w:r>
    </w:p>
    <w:p>
      <w:pPr>
        <w:numPr>
          <w:ilvl w:val="0"/>
          <w:numId w:val="1074"/>
        </w:numPr>
        <w:pStyle w:val="Compact"/>
      </w:pPr>
      <w:r>
        <w:rPr>
          <w:rStyle w:val="VerbatimChar"/>
          <w:color w:val="57606A"/>
          <w:sz w:val="20"/>
          <w:szCs w:val="20"/>
        </w:rPr>
        <w:t xml:space="preserve">&gt;=</w:t>
      </w:r>
      <w:r>
        <w:t xml:space="preserve"> </w:t>
      </w:r>
      <w:r>
        <w:t xml:space="preserve">(больше или равно)</w:t>
      </w:r>
    </w:p>
    <w:p>
      <w:pPr>
        <w:numPr>
          <w:ilvl w:val="0"/>
          <w:numId w:val="1074"/>
        </w:numPr>
        <w:pStyle w:val="Compact"/>
      </w:pPr>
      <w:r>
        <w:rPr>
          <w:rStyle w:val="VerbatimChar"/>
          <w:color w:val="57606A"/>
          <w:sz w:val="20"/>
          <w:szCs w:val="20"/>
        </w:rPr>
        <w:t xml:space="preserve">&lt;=</w:t>
      </w:r>
      <w:r>
        <w:t xml:space="preserve"> </w:t>
      </w:r>
      <w:r>
        <w:t xml:space="preserve">(меньше или равно)</w:t>
      </w:r>
    </w:p>
    <w:p>
      <w:pPr>
        <w:pStyle w:val="FirstParagraph"/>
      </w:pPr>
      <w:r>
        <w:t xml:space="preserve">Операторы сравнения могут применяться между скалярами, векторами и комбинациями скаляров и векторов. При сравнении векторов результатом будет вектор, содержащий только те элементы, для которых условие сравнения истинно. Имя метрики удаляется.</w:t>
      </w:r>
    </w:p>
    <w:bookmarkEnd w:id="258"/>
    <w:bookmarkStart w:id="259" w:name="Xc08925dbc233317a9a37c590d26b9e6ed98a754"/>
    <w:p>
      <w:pPr>
        <w:pStyle w:val="Heading2"/>
      </w:pPr>
      <w:r>
        <w:t xml:space="preserve">Логические/множественные операторы</w:t>
      </w:r>
    </w:p>
    <w:p>
      <w:pPr>
        <w:pStyle w:val="FirstParagraph"/>
      </w:pPr>
      <w:r>
        <w:t xml:space="preserve">Логические операторы используются для работы с множествами временных рядов и включают:</w:t>
      </w:r>
    </w:p>
    <w:p>
      <w:pPr>
        <w:numPr>
          <w:ilvl w:val="0"/>
          <w:numId w:val="1075"/>
        </w:numPr>
        <w:pStyle w:val="Compact"/>
      </w:pPr>
      <w:r>
        <w:rPr>
          <w:rStyle w:val="VerbatimChar"/>
          <w:color w:val="57606A"/>
          <w:sz w:val="20"/>
          <w:szCs w:val="20"/>
        </w:rPr>
        <w:t xml:space="preserve">and</w:t>
      </w:r>
      <w:r>
        <w:t xml:space="preserve"> </w:t>
      </w:r>
      <w:r>
        <w:t xml:space="preserve">(пересечение)</w:t>
      </w:r>
    </w:p>
    <w:p>
      <w:pPr>
        <w:numPr>
          <w:ilvl w:val="0"/>
          <w:numId w:val="1075"/>
        </w:numPr>
        <w:pStyle w:val="Compact"/>
      </w:pPr>
      <w:r>
        <w:rPr>
          <w:rStyle w:val="VerbatimChar"/>
          <w:color w:val="57606A"/>
          <w:sz w:val="20"/>
          <w:szCs w:val="20"/>
        </w:rPr>
        <w:t xml:space="preserve">or</w:t>
      </w:r>
      <w:r>
        <w:t xml:space="preserve"> </w:t>
      </w:r>
      <w:r>
        <w:t xml:space="preserve">(объединение)</w:t>
      </w:r>
    </w:p>
    <w:p>
      <w:pPr>
        <w:numPr>
          <w:ilvl w:val="0"/>
          <w:numId w:val="1075"/>
        </w:numPr>
        <w:pStyle w:val="Compact"/>
      </w:pPr>
      <w:r>
        <w:rPr>
          <w:rStyle w:val="VerbatimChar"/>
          <w:color w:val="57606A"/>
          <w:sz w:val="20"/>
          <w:szCs w:val="20"/>
        </w:rPr>
        <w:t xml:space="preserve">unless</w:t>
      </w:r>
      <w:r>
        <w:t xml:space="preserve"> </w:t>
      </w:r>
      <w:r>
        <w:t xml:space="preserve">(разность множеств)</w:t>
      </w:r>
    </w:p>
    <w:p>
      <w:pPr>
        <w:pStyle w:val="FirstParagraph"/>
      </w:pPr>
      <w:r>
        <w:t xml:space="preserve">Эти операторы позволяют комбинировать или исключать временные ряды на основе условий. Например, оператор</w:t>
      </w:r>
      <w:r>
        <w:t xml:space="preserve"> </w:t>
      </w:r>
      <w:r>
        <w:rPr>
          <w:rStyle w:val="VerbatimChar"/>
          <w:color w:val="57606A"/>
          <w:sz w:val="20"/>
          <w:szCs w:val="20"/>
        </w:rPr>
        <w:t xml:space="preserve">and</w:t>
      </w:r>
      <w:r>
        <w:t xml:space="preserve"> </w:t>
      </w:r>
      <w:r>
        <w:t xml:space="preserve">возвращает только те временные ряды, которые присутствуют в обоих векторах.</w:t>
      </w:r>
    </w:p>
    <w:bookmarkEnd w:id="259"/>
    <w:bookmarkStart w:id="260" w:name="X7874569d54a6965b19147641c8253f404aa950c"/>
    <w:p>
      <w:pPr>
        <w:pStyle w:val="Heading2"/>
      </w:pPr>
      <w:r>
        <w:t xml:space="preserve">Сопоставление векторов (Vector Matching)</w:t>
      </w:r>
    </w:p>
    <w:p>
      <w:pPr>
        <w:pStyle w:val="FirstParagraph"/>
      </w:pPr>
      <w:r>
        <w:t xml:space="preserve">При применении бинарных операторов к двум векторным выражениям необходимо определить, как элементы одного вектора сопоставляются с элементами другого. Это называется</w:t>
      </w:r>
      <w:r>
        <w:t xml:space="preserve"> </w:t>
      </w:r>
      <w:r>
        <w:rPr>
          <w:bCs/>
          <w:b/>
        </w:rPr>
        <w:t xml:space="preserve">сопоставлением векторов</w:t>
      </w:r>
      <w:r>
        <w:t xml:space="preserve">.</w:t>
      </w:r>
    </w:p>
    <w:bookmarkEnd w:id="260"/>
    <w:bookmarkStart w:id="261" w:name="X0a891b82bc5503853582b1ff652174e279e6bcb"/>
    <w:p>
      <w:pPr>
        <w:pStyle w:val="Heading2"/>
      </w:pPr>
      <w:r>
        <w:t xml:space="preserve">Ключевые слова сопоставления векторов</w:t>
      </w:r>
    </w:p>
    <w:p>
      <w:pPr>
        <w:pStyle w:val="FirstParagraph"/>
      </w:pPr>
      <w:r>
        <w:t xml:space="preserve">Сопоставление векторов регулируется следующими ключевыми словами:</w:t>
      </w:r>
    </w:p>
    <w:p>
      <w:pPr>
        <w:numPr>
          <w:ilvl w:val="0"/>
          <w:numId w:val="1076"/>
        </w:numPr>
        <w:pStyle w:val="Compact"/>
      </w:pPr>
      <w:r>
        <w:rPr>
          <w:rStyle w:val="VerbatimChar"/>
          <w:color w:val="57606A"/>
          <w:sz w:val="20"/>
          <w:szCs w:val="20"/>
        </w:rPr>
        <w:t xml:space="preserve">on</w:t>
      </w:r>
      <w:r>
        <w:t xml:space="preserve"> </w:t>
      </w:r>
      <w:r>
        <w:t xml:space="preserve">(</w:t>
      </w:r>
      <w:r>
        <w:rPr>
          <w:bCs/>
          <w:b/>
        </w:rPr>
        <w:t xml:space="preserve">по</w:t>
      </w:r>
      <w:r>
        <w:t xml:space="preserve">): определяет список лейблов, по которым должно происходить сопоставление элементов векторов.</w:t>
      </w:r>
    </w:p>
    <w:p>
      <w:pPr>
        <w:numPr>
          <w:ilvl w:val="0"/>
          <w:numId w:val="1076"/>
        </w:numPr>
        <w:pStyle w:val="Compact"/>
      </w:pPr>
      <w:r>
        <w:rPr>
          <w:rStyle w:val="VerbatimChar"/>
          <w:color w:val="57606A"/>
          <w:sz w:val="20"/>
          <w:szCs w:val="20"/>
        </w:rPr>
        <w:t xml:space="preserve">ignoring</w:t>
      </w:r>
      <w:r>
        <w:t xml:space="preserve"> </w:t>
      </w:r>
      <w:r>
        <w:t xml:space="preserve">(</w:t>
      </w:r>
      <w:r>
        <w:rPr>
          <w:bCs/>
          <w:b/>
        </w:rPr>
        <w:t xml:space="preserve">игнорируя</w:t>
      </w:r>
      <w:r>
        <w:t xml:space="preserve">): определяет список лейблов, которые должны быть проигнорированы при сопоставлении элементов векторов.</w:t>
      </w:r>
    </w:p>
    <w:p>
      <w:pPr>
        <w:pStyle w:val="FirstParagraph"/>
      </w:pPr>
      <w:r>
        <w:t xml:space="preserve">Например:</w:t>
      </w:r>
    </w:p>
    <w:p>
      <w:pPr>
        <w:pStyle w:val="SourceCode"/>
      </w:pPr>
      <w:r>
        <w:rPr>
          <w:rStyle w:val="VerbatimChar"/>
          <w:color w:val="57606A"/>
          <w:sz w:val="20"/>
          <w:szCs w:val="20"/>
        </w:rPr>
        <w:t xml:space="preserve">metric1 * on(instance) metric2</w:t>
      </w:r>
    </w:p>
    <w:p>
      <w:pPr>
        <w:pStyle w:val="FirstParagraph"/>
      </w:pPr>
      <w:r>
        <w:t xml:space="preserve">В этом примере элементы</w:t>
      </w:r>
      <w:r>
        <w:t xml:space="preserve"> </w:t>
      </w:r>
      <w:r>
        <w:rPr>
          <w:rStyle w:val="VerbatimChar"/>
          <w:color w:val="57606A"/>
          <w:sz w:val="20"/>
          <w:szCs w:val="20"/>
        </w:rPr>
        <w:t xml:space="preserve">metric1</w:t>
      </w:r>
      <w:r>
        <w:t xml:space="preserve"> </w:t>
      </w:r>
      <w:r>
        <w:t xml:space="preserve">и</w:t>
      </w:r>
      <w:r>
        <w:t xml:space="preserve"> </w:t>
      </w:r>
      <w:r>
        <w:rPr>
          <w:rStyle w:val="VerbatimChar"/>
          <w:color w:val="57606A"/>
          <w:sz w:val="20"/>
          <w:szCs w:val="20"/>
        </w:rPr>
        <w:t xml:space="preserve">metric2</w:t>
      </w:r>
      <w:r>
        <w:t xml:space="preserve"> </w:t>
      </w:r>
      <w:r>
        <w:t xml:space="preserve">будут сопоставляться по метке</w:t>
      </w:r>
      <w:r>
        <w:t xml:space="preserve"> </w:t>
      </w:r>
      <w:r>
        <w:rPr>
          <w:rStyle w:val="VerbatimChar"/>
          <w:color w:val="57606A"/>
          <w:sz w:val="20"/>
          <w:szCs w:val="20"/>
        </w:rPr>
        <w:t xml:space="preserve">instance</w:t>
      </w:r>
      <w:r>
        <w:t xml:space="preserve">.</w:t>
      </w:r>
    </w:p>
    <w:bookmarkEnd w:id="261"/>
    <w:bookmarkStart w:id="262" w:name="Xf084957ac98c4d9b2a8e7332c5a09e5ab64dc7b"/>
    <w:p>
      <w:pPr>
        <w:pStyle w:val="Heading2"/>
      </w:pPr>
      <w:r>
        <w:t xml:space="preserve">Модификаторы группировки</w:t>
      </w:r>
    </w:p>
    <w:p>
      <w:pPr>
        <w:pStyle w:val="FirstParagraph"/>
      </w:pPr>
      <w:r>
        <w:t xml:space="preserve">Модификаторы группировки используются для управления тем, как элементы векторов группируются при сопоставлении:</w:t>
      </w:r>
    </w:p>
    <w:p>
      <w:pPr>
        <w:numPr>
          <w:ilvl w:val="0"/>
          <w:numId w:val="1077"/>
        </w:numPr>
        <w:pStyle w:val="Compact"/>
      </w:pPr>
      <w:r>
        <w:rPr>
          <w:rStyle w:val="VerbatimChar"/>
          <w:color w:val="57606A"/>
          <w:sz w:val="20"/>
          <w:szCs w:val="20"/>
        </w:rPr>
        <w:t xml:space="preserve">group_left</w:t>
      </w:r>
      <w:r>
        <w:t xml:space="preserve"> </w:t>
      </w:r>
      <w:r>
        <w:t xml:space="preserve">(</w:t>
      </w:r>
      <w:r>
        <w:rPr>
          <w:bCs/>
          <w:b/>
        </w:rPr>
        <w:t xml:space="preserve">группа_слева</w:t>
      </w:r>
      <w:r>
        <w:t xml:space="preserve">): используется, когда левый вектор имеет меньше элементов, чем правый, и необходимо сохранить все элементы правого вектора.</w:t>
      </w:r>
    </w:p>
    <w:p>
      <w:pPr>
        <w:numPr>
          <w:ilvl w:val="0"/>
          <w:numId w:val="1077"/>
        </w:numPr>
        <w:pStyle w:val="Compact"/>
      </w:pPr>
      <w:r>
        <w:rPr>
          <w:rStyle w:val="VerbatimChar"/>
          <w:color w:val="57606A"/>
          <w:sz w:val="20"/>
          <w:szCs w:val="20"/>
        </w:rPr>
        <w:t xml:space="preserve">group_right</w:t>
      </w:r>
      <w:r>
        <w:t xml:space="preserve"> </w:t>
      </w:r>
      <w:r>
        <w:t xml:space="preserve">(</w:t>
      </w:r>
      <w:r>
        <w:rPr>
          <w:bCs/>
          <w:b/>
        </w:rPr>
        <w:t xml:space="preserve">группа_справа</w:t>
      </w:r>
      <w:r>
        <w:t xml:space="preserve">): используется, когда правый вектор имеет меньше элементов, чем левый, и необходимо сохранить все элементы левого вектора.</w:t>
      </w:r>
    </w:p>
    <w:p>
      <w:pPr>
        <w:pStyle w:val="FirstParagraph"/>
      </w:pPr>
      <w:r>
        <w:t xml:space="preserve">Например:</w:t>
      </w:r>
    </w:p>
    <w:p>
      <w:pPr>
        <w:pStyle w:val="SourceCode"/>
      </w:pPr>
      <w:r>
        <w:rPr>
          <w:rStyle w:val="VerbatimChar"/>
          <w:color w:val="57606A"/>
          <w:sz w:val="20"/>
          <w:szCs w:val="20"/>
        </w:rPr>
        <w:t xml:space="preserve">metric1 * on(instance) group_left(job) metric2</w:t>
      </w:r>
    </w:p>
    <w:p>
      <w:pPr>
        <w:pStyle w:val="FirstParagraph"/>
      </w:pPr>
      <w:r>
        <w:t xml:space="preserve">В этом примере все элементы</w:t>
      </w:r>
      <w:r>
        <w:t xml:space="preserve"> </w:t>
      </w:r>
      <w:r>
        <w:rPr>
          <w:rStyle w:val="VerbatimChar"/>
          <w:color w:val="57606A"/>
          <w:sz w:val="20"/>
          <w:szCs w:val="20"/>
        </w:rPr>
        <w:t xml:space="preserve">metric2</w:t>
      </w:r>
      <w:r>
        <w:t xml:space="preserve"> </w:t>
      </w:r>
      <w:r>
        <w:t xml:space="preserve">будут сохранены, даже если для них нет соответствующих элементов в</w:t>
      </w:r>
      <w:r>
        <w:t xml:space="preserve"> </w:t>
      </w:r>
      <w:r>
        <w:rPr>
          <w:rStyle w:val="VerbatimChar"/>
          <w:color w:val="57606A"/>
          <w:sz w:val="20"/>
          <w:szCs w:val="20"/>
        </w:rPr>
        <w:t xml:space="preserve">metric1</w:t>
      </w:r>
      <w:r>
        <w:t xml:space="preserve">.</w:t>
      </w:r>
    </w:p>
    <w:bookmarkEnd w:id="262"/>
    <w:bookmarkStart w:id="263" w:name="X3ba8053ab5d8df59e6aae1e56510c4f413f4e8e"/>
    <w:p>
      <w:pPr>
        <w:pStyle w:val="Heading2"/>
      </w:pPr>
      <w:r>
        <w:t xml:space="preserve">Агрегационные операторы</w:t>
      </w:r>
    </w:p>
    <w:p>
      <w:pPr>
        <w:pStyle w:val="FirstParagraph"/>
      </w:pPr>
      <w:r>
        <w:t xml:space="preserve">Агрегационные операторы позволяют объединять несколько временных рядов в один на основе определённых лейблов. Основные агрегационные операторы включают:</w:t>
      </w:r>
    </w:p>
    <w:p>
      <w:pPr>
        <w:numPr>
          <w:ilvl w:val="0"/>
          <w:numId w:val="1078"/>
        </w:numPr>
        <w:pStyle w:val="Compact"/>
      </w:pPr>
      <w:r>
        <w:rPr>
          <w:rStyle w:val="VerbatimChar"/>
          <w:color w:val="57606A"/>
          <w:sz w:val="20"/>
          <w:szCs w:val="20"/>
        </w:rPr>
        <w:t xml:space="preserve">sum</w:t>
      </w:r>
      <w:r>
        <w:t xml:space="preserve"> </w:t>
      </w:r>
      <w:r>
        <w:t xml:space="preserve">(</w:t>
      </w:r>
      <w:r>
        <w:rPr>
          <w:bCs/>
          <w:b/>
        </w:rPr>
        <w:t xml:space="preserve">сумма</w:t>
      </w:r>
      <w:r>
        <w:t xml:space="preserve">): вычисляет сумму значений.</w:t>
      </w:r>
    </w:p>
    <w:p>
      <w:pPr>
        <w:numPr>
          <w:ilvl w:val="0"/>
          <w:numId w:val="1078"/>
        </w:numPr>
        <w:pStyle w:val="Compact"/>
      </w:pPr>
      <w:r>
        <w:rPr>
          <w:rStyle w:val="VerbatimChar"/>
          <w:color w:val="57606A"/>
          <w:sz w:val="20"/>
          <w:szCs w:val="20"/>
        </w:rPr>
        <w:t xml:space="preserve">min</w:t>
      </w:r>
      <w:r>
        <w:t xml:space="preserve"> </w:t>
      </w:r>
      <w:r>
        <w:t xml:space="preserve">(</w:t>
      </w:r>
      <w:r>
        <w:rPr>
          <w:bCs/>
          <w:b/>
        </w:rPr>
        <w:t xml:space="preserve">минимум</w:t>
      </w:r>
      <w:r>
        <w:t xml:space="preserve">): находит минимальное значение.</w:t>
      </w:r>
    </w:p>
    <w:p>
      <w:pPr>
        <w:numPr>
          <w:ilvl w:val="0"/>
          <w:numId w:val="1078"/>
        </w:numPr>
        <w:pStyle w:val="Compact"/>
      </w:pPr>
      <w:r>
        <w:rPr>
          <w:rStyle w:val="VerbatimChar"/>
          <w:color w:val="57606A"/>
          <w:sz w:val="20"/>
          <w:szCs w:val="20"/>
        </w:rPr>
        <w:t xml:space="preserve">max</w:t>
      </w:r>
      <w:r>
        <w:t xml:space="preserve"> </w:t>
      </w:r>
      <w:r>
        <w:t xml:space="preserve">(</w:t>
      </w:r>
      <w:r>
        <w:rPr>
          <w:bCs/>
          <w:b/>
        </w:rPr>
        <w:t xml:space="preserve">максимум</w:t>
      </w:r>
      <w:r>
        <w:t xml:space="preserve">): находит максимальное значение.</w:t>
      </w:r>
    </w:p>
    <w:p>
      <w:pPr>
        <w:numPr>
          <w:ilvl w:val="0"/>
          <w:numId w:val="1078"/>
        </w:numPr>
        <w:pStyle w:val="Compact"/>
      </w:pPr>
      <w:r>
        <w:rPr>
          <w:rStyle w:val="VerbatimChar"/>
          <w:color w:val="57606A"/>
          <w:sz w:val="20"/>
          <w:szCs w:val="20"/>
        </w:rPr>
        <w:t xml:space="preserve">avg</w:t>
      </w:r>
      <w:r>
        <w:t xml:space="preserve"> </w:t>
      </w:r>
      <w:r>
        <w:t xml:space="preserve">(</w:t>
      </w:r>
      <w:r>
        <w:rPr>
          <w:bCs/>
          <w:b/>
        </w:rPr>
        <w:t xml:space="preserve">среднее</w:t>
      </w:r>
      <w:r>
        <w:t xml:space="preserve">): вычисляет среднее значение.</w:t>
      </w:r>
    </w:p>
    <w:bookmarkEnd w:id="263"/>
    <w:bookmarkStart w:id="264" w:name="X6732f623d388a4ce5b554d88736502a19028377"/>
    <w:p>
      <w:pPr>
        <w:pStyle w:val="Heading2"/>
      </w:pPr>
      <w:r>
        <w:t xml:space="preserve">Векторное соответствие</w:t>
      </w:r>
    </w:p>
    <w:p>
      <w:pPr>
        <w:pStyle w:val="FirstParagraph"/>
      </w:pPr>
      <w:r>
        <w:t xml:space="preserve">Операции между векторами пытаются найти соответствующий элемент в правом векторе для каждой записи в левом векторе. Существует два основных типа поведения при сопоставлении: один-к-одному и много-к-одному/один-ко-многим.</w:t>
      </w:r>
    </w:p>
    <w:bookmarkEnd w:id="264"/>
    <w:bookmarkStart w:id="265" w:name="X0ec94f2b81c2bc5898b597caa09077ae216baba"/>
    <w:p>
      <w:pPr>
        <w:pStyle w:val="Heading2"/>
      </w:pPr>
      <w:r>
        <w:t xml:space="preserve">Ключевые слова векторного соответствия</w:t>
      </w:r>
    </w:p>
    <w:p>
      <w:pPr>
        <w:pStyle w:val="FirstParagraph"/>
      </w:pPr>
      <w:r>
        <w:t xml:space="preserve">Эти ключевые слова векторного соответствия позволяют выполнять сопоставление между рядами с разными наборами лейблов:</w:t>
      </w:r>
    </w:p>
    <w:p>
      <w:pPr>
        <w:numPr>
          <w:ilvl w:val="0"/>
          <w:numId w:val="1079"/>
        </w:numPr>
        <w:pStyle w:val="Compact"/>
      </w:pPr>
      <w:r>
        <w:t xml:space="preserve">on</w:t>
      </w:r>
    </w:p>
    <w:p>
      <w:pPr>
        <w:numPr>
          <w:ilvl w:val="0"/>
          <w:numId w:val="1079"/>
        </w:numPr>
        <w:pStyle w:val="Compact"/>
      </w:pPr>
      <w:r>
        <w:t xml:space="preserve">ignoring</w:t>
      </w:r>
    </w:p>
    <w:p>
      <w:pPr>
        <w:pStyle w:val="FirstParagraph"/>
      </w:pPr>
      <w:r>
        <w:t xml:space="preserve">Списки лейблов, предоставленные для ключевых слов соответствия, определяют, как векторы будут объединены. Примеры можно найти в разделах “Один-к-одному векторные соответствия” и “Много-к-одному и один-ко-многим векторные соответствия”.</w:t>
      </w:r>
    </w:p>
    <w:bookmarkEnd w:id="265"/>
    <w:bookmarkStart w:id="268" w:name="Xdfc2f783d60ca9fa21486947b9d33b2aec0adc8"/>
    <w:p>
      <w:pPr>
        <w:pStyle w:val="Heading2"/>
      </w:pPr>
      <w:r>
        <w:t xml:space="preserve">Модификаторы групп</w:t>
      </w:r>
    </w:p>
    <w:p>
      <w:pPr>
        <w:pStyle w:val="FirstParagraph"/>
      </w:pPr>
      <w:r>
        <w:t xml:space="preserve">Эти модификаторы групп включают возможность много-к-одному/один-ко-многим векторного соответствия:</w:t>
      </w:r>
    </w:p>
    <w:p>
      <w:pPr>
        <w:numPr>
          <w:ilvl w:val="0"/>
          <w:numId w:val="1080"/>
        </w:numPr>
        <w:pStyle w:val="Compact"/>
      </w:pPr>
      <w:r>
        <w:t xml:space="preserve">group_left</w:t>
      </w:r>
    </w:p>
    <w:p>
      <w:pPr>
        <w:numPr>
          <w:ilvl w:val="0"/>
          <w:numId w:val="1080"/>
        </w:numPr>
        <w:pStyle w:val="Compact"/>
      </w:pPr>
      <w:r>
        <w:t xml:space="preserve">group_right</w:t>
      </w:r>
    </w:p>
    <w:p>
      <w:pPr>
        <w:pStyle w:val="FirstParagraph"/>
      </w:pPr>
      <w:r>
        <w:t xml:space="preserve">Списки лейблов могут быть предоставлены модификатору группы, которые содержат метки со стороны «один», которые должны быть включены в результирующие метрики.</w:t>
      </w:r>
    </w:p>
    <w:p>
      <w:pPr>
        <w:pStyle w:val="BodyText"/>
      </w:pPr>
      <w:r>
        <w:rPr>
          <w:bCs/>
          <w:b/>
        </w:rPr>
        <w:t xml:space="preserve">Много-к-одному</w:t>
      </w:r>
      <w:r>
        <w:t xml:space="preserve"> </w:t>
      </w:r>
      <w:r>
        <w:t xml:space="preserve">и</w:t>
      </w:r>
      <w:r>
        <w:t xml:space="preserve"> </w:t>
      </w:r>
      <w:r>
        <w:rPr>
          <w:bCs/>
          <w:b/>
        </w:rPr>
        <w:t xml:space="preserve">один-ко-многим</w:t>
      </w:r>
      <w:r>
        <w:t xml:space="preserve"> </w:t>
      </w:r>
      <w:r>
        <w:t xml:space="preserve">соответствия являются сложными случаями использования, которые должны быть тщательно продуманы. Часто правильное использование ignoring(&lt;метки&gt;) дает желаемый результат.</w:t>
      </w:r>
    </w:p>
    <w:p>
      <w:pPr>
        <w:pStyle w:val="BodyText"/>
      </w:pPr>
      <w:r>
        <w:t xml:space="preserve">Модификаторы группировки могут использоваться только для сравнения и арифметических операций. Операторы and, unless и or по умолчанию сопоставляются со всеми возможными записями в правом векторе.</w:t>
      </w:r>
    </w:p>
    <w:bookmarkStart w:id="266" w:name="Xb682bb4ab175ce7eab01b12115880d9f2e55749"/>
    <w:p>
      <w:pPr>
        <w:pStyle w:val="Heading3"/>
      </w:pPr>
      <w:r>
        <w:t xml:space="preserve">Один-к-одному векторные соответствия</w:t>
      </w:r>
    </w:p>
    <w:p>
      <w:pPr>
        <w:pStyle w:val="FirstParagraph"/>
      </w:pPr>
      <w:r>
        <w:t xml:space="preserve">Один-к-одному находит уникальную пару записей с каждой стороны операции. В случае по умолчанию, то есть при операции вида vector1 &lt;оператор&gt; vector2, две записи соответствуют, если они имеют одинаковый набор лейблов и соответствующих значений. Ключевое слово ignoring позволяет игнорировать определенные метки при сопоставлении, в то время как ключевое слово on позволяет сократить набор рассматриваемых лейблов до предоставленного списка:</w:t>
      </w:r>
    </w:p>
    <w:p>
      <w:pPr>
        <w:pStyle w:val="SourceCode"/>
      </w:pPr>
      <w:r>
        <w:rPr>
          <w:rStyle w:val="VerbatimChar"/>
          <w:color w:val="57606A"/>
          <w:sz w:val="20"/>
          <w:szCs w:val="20"/>
        </w:rPr>
        <w:t xml:space="preserve">&lt;vector expr&gt; &lt;bin-op&gt; ignoring(&lt;label list&gt;) &lt;vector expr&gt;</w:t>
      </w:r>
      <w:r>
        <w:rPr>
          <w:color w:val="57606A"/>
          <w:sz w:val="20"/>
          <w:szCs w:val="20"/>
        </w:rPr>
        <w:br/>
      </w:r>
      <w:r>
        <w:rPr>
          <w:rStyle w:val="VerbatimChar"/>
          <w:color w:val="57606A"/>
          <w:sz w:val="20"/>
          <w:szCs w:val="20"/>
        </w:rPr>
        <w:t xml:space="preserve">&lt;vector expr&gt; &lt;bin-op&gt; on(&lt;label list&gt;) &lt;vector expr&gt;</w:t>
      </w:r>
    </w:p>
    <w:p>
      <w:pPr>
        <w:pStyle w:val="FirstParagraph"/>
      </w:pPr>
      <w:r>
        <w:t xml:space="preserve">Примеры входных данных:</w:t>
      </w:r>
    </w:p>
    <w:p>
      <w:pPr>
        <w:pStyle w:val="SourceCode"/>
      </w:pPr>
      <w:r>
        <w:rPr>
          <w:rStyle w:val="VerbatimChar"/>
          <w:color w:val="57606A"/>
          <w:sz w:val="20"/>
          <w:szCs w:val="20"/>
        </w:rPr>
        <w:t xml:space="preserve">method_code:http_errors:rate5m{method="get", code="500"}  24</w:t>
      </w:r>
      <w:r>
        <w:rPr>
          <w:color w:val="57606A"/>
          <w:sz w:val="20"/>
          <w:szCs w:val="20"/>
        </w:rPr>
        <w:br/>
      </w:r>
      <w:r>
        <w:rPr>
          <w:rStyle w:val="VerbatimChar"/>
          <w:color w:val="57606A"/>
          <w:sz w:val="20"/>
          <w:szCs w:val="20"/>
        </w:rPr>
        <w:t xml:space="preserve">method_code:http_errors:rate5m{method="get", code="404"}  30</w:t>
      </w:r>
      <w:r>
        <w:rPr>
          <w:color w:val="57606A"/>
          <w:sz w:val="20"/>
          <w:szCs w:val="20"/>
        </w:rPr>
        <w:br/>
      </w:r>
      <w:r>
        <w:rPr>
          <w:rStyle w:val="VerbatimChar"/>
          <w:color w:val="57606A"/>
          <w:sz w:val="20"/>
          <w:szCs w:val="20"/>
        </w:rPr>
        <w:t xml:space="preserve">method_code:http_errors:rate5m{method="put", code="501"}  3</w:t>
      </w:r>
      <w:r>
        <w:rPr>
          <w:color w:val="57606A"/>
          <w:sz w:val="20"/>
          <w:szCs w:val="20"/>
        </w:rPr>
        <w:br/>
      </w:r>
      <w:r>
        <w:rPr>
          <w:rStyle w:val="VerbatimChar"/>
          <w:color w:val="57606A"/>
          <w:sz w:val="20"/>
          <w:szCs w:val="20"/>
        </w:rPr>
        <w:t xml:space="preserve">method_code:http_errors:rate5m{method="post", code="500"} 6</w:t>
      </w:r>
      <w:r>
        <w:rPr>
          <w:color w:val="57606A"/>
          <w:sz w:val="20"/>
          <w:szCs w:val="20"/>
        </w:rPr>
        <w:br/>
      </w:r>
      <w:r>
        <w:rPr>
          <w:rStyle w:val="VerbatimChar"/>
          <w:color w:val="57606A"/>
          <w:sz w:val="20"/>
          <w:szCs w:val="20"/>
        </w:rPr>
        <w:t xml:space="preserve">method_code:http_errors:rate5m{method="post", code="404"} 21</w:t>
      </w:r>
      <w:r>
        <w:rPr>
          <w:color w:val="57606A"/>
          <w:sz w:val="20"/>
          <w:szCs w:val="20"/>
        </w:rPr>
        <w:br/>
      </w:r>
      <w:r>
        <w:rPr>
          <w:color w:val="57606A"/>
          <w:sz w:val="20"/>
          <w:szCs w:val="20"/>
        </w:rPr>
        <w:br/>
      </w:r>
      <w:r>
        <w:rPr>
          <w:rStyle w:val="VerbatimChar"/>
          <w:color w:val="57606A"/>
          <w:sz w:val="20"/>
          <w:szCs w:val="20"/>
        </w:rPr>
        <w:t xml:space="preserve">method:http_requests:rate5m{method="get"}  600</w:t>
      </w:r>
      <w:r>
        <w:rPr>
          <w:color w:val="57606A"/>
          <w:sz w:val="20"/>
          <w:szCs w:val="20"/>
        </w:rPr>
        <w:br/>
      </w:r>
      <w:r>
        <w:rPr>
          <w:rStyle w:val="VerbatimChar"/>
          <w:color w:val="57606A"/>
          <w:sz w:val="20"/>
          <w:szCs w:val="20"/>
        </w:rPr>
        <w:t xml:space="preserve">method:http_requests:rate5m{method="del"}  34</w:t>
      </w:r>
      <w:r>
        <w:rPr>
          <w:color w:val="57606A"/>
          <w:sz w:val="20"/>
          <w:szCs w:val="20"/>
        </w:rPr>
        <w:br/>
      </w:r>
      <w:r>
        <w:rPr>
          <w:rStyle w:val="VerbatimChar"/>
          <w:color w:val="57606A"/>
          <w:sz w:val="20"/>
          <w:szCs w:val="20"/>
        </w:rPr>
        <w:t xml:space="preserve">method:http_requests:rate5m{method="post"} 120</w:t>
      </w:r>
    </w:p>
    <w:p>
      <w:pPr>
        <w:pStyle w:val="FirstParagraph"/>
      </w:pPr>
      <w:r>
        <w:t xml:space="preserve">Пример запроса:</w:t>
      </w:r>
    </w:p>
    <w:p>
      <w:pPr>
        <w:pStyle w:val="SourceCode"/>
      </w:pPr>
      <w:r>
        <w:rPr>
          <w:rStyle w:val="VerbatimChar"/>
          <w:color w:val="57606A"/>
          <w:sz w:val="20"/>
          <w:szCs w:val="20"/>
        </w:rPr>
        <w:t xml:space="preserve">method_code:http_errors:rate5m{code="500"} / ignoring(code) method:http_requests:rate5m</w:t>
      </w:r>
    </w:p>
    <w:p>
      <w:pPr>
        <w:pStyle w:val="FirstParagraph"/>
      </w:pPr>
      <w:r>
        <w:t xml:space="preserve">Это возвращает вектор результатов, содержащий долю HTTP-запросов со статус-кодом 500 для каждого метода, измеренную за последние 5 минут. Без ignoring(code) соответствия не было бы, так как метрики не имеют одинакового набора лейблов. Записи с методами put и del не имеют соответствия и не появятся в результате:</w:t>
      </w:r>
    </w:p>
    <w:p>
      <w:pPr>
        <w:pStyle w:val="SourceCode"/>
      </w:pPr>
      <w:r>
        <w:rPr>
          <w:rStyle w:val="VerbatimChar"/>
          <w:color w:val="57606A"/>
          <w:sz w:val="20"/>
          <w:szCs w:val="20"/>
        </w:rPr>
        <w:t xml:space="preserve">{method="get"}  0.04  # 24 / 600</w:t>
      </w:r>
      <w:r>
        <w:rPr>
          <w:color w:val="57606A"/>
          <w:sz w:val="20"/>
          <w:szCs w:val="20"/>
        </w:rPr>
        <w:br/>
      </w:r>
      <w:r>
        <w:rPr>
          <w:rStyle w:val="VerbatimChar"/>
          <w:color w:val="57606A"/>
          <w:sz w:val="20"/>
          <w:szCs w:val="20"/>
        </w:rPr>
        <w:t xml:space="preserve">{method="post"} 0.05  # 6 / 120</w:t>
      </w:r>
    </w:p>
    <w:bookmarkEnd w:id="266"/>
    <w:bookmarkStart w:id="267" w:name="X67e2767c75681e1f4c54f7d93398cbb573ef371"/>
    <w:p>
      <w:pPr>
        <w:pStyle w:val="Heading3"/>
      </w:pPr>
      <w:r>
        <w:t xml:space="preserve">Много-к-одному и один-ко-многим векторные соответствия</w:t>
      </w:r>
    </w:p>
    <w:p>
      <w:pPr>
        <w:pStyle w:val="FirstParagraph"/>
      </w:pPr>
      <w:r>
        <w:t xml:space="preserve">Много-к-одному и один-ко-многим соответствия относятся к случаю, когда каждый элемент вектора со стороны «один» может соответствовать нескольким элементам со стороны «много». Это должно быть явно указано с использованием модификаторов group_left или group_right, где left/right определяет, какой вектор имеет более высокую мощность.</w:t>
      </w:r>
    </w:p>
    <w:p>
      <w:pPr>
        <w:pStyle w:val="SourceCode"/>
      </w:pPr>
      <w:r>
        <w:rPr>
          <w:rStyle w:val="VerbatimChar"/>
          <w:color w:val="57606A"/>
          <w:sz w:val="20"/>
          <w:szCs w:val="20"/>
        </w:rPr>
        <w:t xml:space="preserve">&lt;vector expr&gt; &lt;bin-op&gt; ignoring(&lt;label list&gt;) group_left(&lt;label list&gt;) &lt;vector expr&gt;</w:t>
      </w:r>
      <w:r>
        <w:rPr>
          <w:color w:val="57606A"/>
          <w:sz w:val="20"/>
          <w:szCs w:val="20"/>
        </w:rPr>
        <w:br/>
      </w:r>
      <w:r>
        <w:rPr>
          <w:rStyle w:val="VerbatimChar"/>
          <w:color w:val="57606A"/>
          <w:sz w:val="20"/>
          <w:szCs w:val="20"/>
        </w:rPr>
        <w:t xml:space="preserve">&lt;vector expr&gt; &lt;bin-op&gt; ignoring(&lt;label list&gt;) group_right(&lt;label list&gt;) &lt;vector expr&gt;</w:t>
      </w:r>
      <w:r>
        <w:rPr>
          <w:color w:val="57606A"/>
          <w:sz w:val="20"/>
          <w:szCs w:val="20"/>
        </w:rPr>
        <w:br/>
      </w:r>
      <w:r>
        <w:rPr>
          <w:rStyle w:val="VerbatimChar"/>
          <w:color w:val="57606A"/>
          <w:sz w:val="20"/>
          <w:szCs w:val="20"/>
        </w:rPr>
        <w:t xml:space="preserve">&lt;vector expr&gt; &lt;bin-op&gt; on(&lt;label list&gt;) group_left(&lt;label list&gt;) &lt;vector expr&gt;</w:t>
      </w:r>
      <w:r>
        <w:rPr>
          <w:color w:val="57606A"/>
          <w:sz w:val="20"/>
          <w:szCs w:val="20"/>
        </w:rPr>
        <w:br/>
      </w:r>
      <w:r>
        <w:rPr>
          <w:rStyle w:val="VerbatimChar"/>
          <w:color w:val="57606A"/>
          <w:sz w:val="20"/>
          <w:szCs w:val="20"/>
        </w:rPr>
        <w:t xml:space="preserve">&lt;vector expr&gt; &lt;bin-op&gt; on(&lt;label list&gt;) group_right(&lt;label list&gt;) &lt;vector expr&gt;</w:t>
      </w:r>
    </w:p>
    <w:p>
      <w:pPr>
        <w:pStyle w:val="FirstParagraph"/>
      </w:pPr>
      <w:r>
        <w:t xml:space="preserve">Список лейблов, предоставленный с модификатором группы, содержит дополнительные метки со стороны “один”, которые должны быть включены в результирующие метрики. Для on метка может появляться только в одном из списков. Каждый временной ряд результирующего вектора должен быть однозначно идентифицируемым.</w:t>
      </w:r>
    </w:p>
    <w:p>
      <w:pPr>
        <w:pStyle w:val="BodyText"/>
      </w:pPr>
      <w:r>
        <w:t xml:space="preserve">Пример запроса:</w:t>
      </w:r>
    </w:p>
    <w:p>
      <w:pPr>
        <w:pStyle w:val="SourceCode"/>
      </w:pPr>
      <w:r>
        <w:rPr>
          <w:rStyle w:val="VerbatimChar"/>
          <w:color w:val="57606A"/>
          <w:sz w:val="20"/>
          <w:szCs w:val="20"/>
        </w:rPr>
        <w:t xml:space="preserve">method_code:http_errors:rate5m / ignoring(code) group_left method:http_requests:rate5m</w:t>
      </w:r>
    </w:p>
    <w:p>
      <w:pPr>
        <w:pStyle w:val="FirstParagraph"/>
      </w:pPr>
      <w:r>
        <w:t xml:space="preserve">В этом случае левый вектор содержит более одной записи для каждого значения метки method. Таким образом, мы указываем это с помощью group_left. Элементы с правой стороны теперь сопоставляются с несколькими элементами с той же меткой method слева:</w:t>
      </w:r>
    </w:p>
    <w:p>
      <w:pPr>
        <w:pStyle w:val="SourceCode"/>
      </w:pPr>
      <w:r>
        <w:rPr>
          <w:rStyle w:val="VerbatimChar"/>
          <w:color w:val="57606A"/>
          <w:sz w:val="20"/>
          <w:szCs w:val="20"/>
        </w:rPr>
        <w:t xml:space="preserve">{method="get", code="500"}  0.04   # 24 / 600</w:t>
      </w:r>
      <w:r>
        <w:rPr>
          <w:color w:val="57606A"/>
          <w:sz w:val="20"/>
          <w:szCs w:val="20"/>
        </w:rPr>
        <w:br/>
      </w:r>
      <w:r>
        <w:rPr>
          <w:rStyle w:val="VerbatimChar"/>
          <w:color w:val="57606A"/>
          <w:sz w:val="20"/>
          <w:szCs w:val="20"/>
        </w:rPr>
        <w:t xml:space="preserve">{method="get", code="404"}  0.05   # 30 / 600</w:t>
      </w:r>
      <w:r>
        <w:rPr>
          <w:color w:val="57606A"/>
          <w:sz w:val="20"/>
          <w:szCs w:val="20"/>
        </w:rPr>
        <w:br/>
      </w:r>
      <w:r>
        <w:rPr>
          <w:rStyle w:val="VerbatimChar"/>
          <w:color w:val="57606A"/>
          <w:sz w:val="20"/>
          <w:szCs w:val="20"/>
        </w:rPr>
        <w:t xml:space="preserve">{method="post", code="500"} 0.05   # 6 / 120</w:t>
      </w:r>
      <w:r>
        <w:rPr>
          <w:color w:val="57606A"/>
          <w:sz w:val="20"/>
          <w:szCs w:val="20"/>
        </w:rPr>
        <w:br/>
      </w:r>
      <w:r>
        <w:rPr>
          <w:rStyle w:val="VerbatimChar"/>
          <w:color w:val="57606A"/>
          <w:sz w:val="20"/>
          <w:szCs w:val="20"/>
        </w:rPr>
        <w:t xml:space="preserve">{method="post", code="404"} 0.175  # 21 / 120</w:t>
      </w:r>
    </w:p>
    <w:bookmarkEnd w:id="267"/>
    <w:bookmarkEnd w:id="268"/>
    <w:bookmarkStart w:id="270" w:name="X678fcbe852671e8b6aabc9d8dd30ab386313a97"/>
    <w:p>
      <w:pPr>
        <w:pStyle w:val="Heading2"/>
      </w:pPr>
      <w:r>
        <w:t xml:space="preserve">Операторы агрегации</w:t>
      </w:r>
    </w:p>
    <w:p>
      <w:pPr>
        <w:pStyle w:val="FirstParagraph"/>
      </w:pPr>
      <w:r>
        <w:t xml:space="preserve">Deckhouse Prom++ поддерживает следующие встроенные операторы агрегации, которые могут быть использованы для агрегирования элементов одного мгновенного вектора, создавая новый вектор с меньшим количеством элементов и агрегированными значениями:</w:t>
      </w:r>
    </w:p>
    <w:p>
      <w:pPr>
        <w:numPr>
          <w:ilvl w:val="0"/>
          <w:numId w:val="1081"/>
        </w:numPr>
        <w:pStyle w:val="Compact"/>
      </w:pPr>
      <w:r>
        <w:t xml:space="preserve">sum (вычисление суммы по измерениям)</w:t>
      </w:r>
    </w:p>
    <w:p>
      <w:pPr>
        <w:numPr>
          <w:ilvl w:val="0"/>
          <w:numId w:val="1081"/>
        </w:numPr>
        <w:pStyle w:val="Compact"/>
      </w:pPr>
      <w:r>
        <w:t xml:space="preserve">min (выбор минимального значения по измерениям)</w:t>
      </w:r>
    </w:p>
    <w:p>
      <w:pPr>
        <w:numPr>
          <w:ilvl w:val="0"/>
          <w:numId w:val="1081"/>
        </w:numPr>
        <w:pStyle w:val="Compact"/>
      </w:pPr>
      <w:r>
        <w:t xml:space="preserve">max (выбор максимального значения по измерениям)</w:t>
      </w:r>
    </w:p>
    <w:p>
      <w:pPr>
        <w:numPr>
          <w:ilvl w:val="0"/>
          <w:numId w:val="1081"/>
        </w:numPr>
        <w:pStyle w:val="Compact"/>
      </w:pPr>
      <w:r>
        <w:t xml:space="preserve">avg (вычисление среднего значения по измерениям)</w:t>
      </w:r>
    </w:p>
    <w:p>
      <w:pPr>
        <w:numPr>
          <w:ilvl w:val="0"/>
          <w:numId w:val="1081"/>
        </w:numPr>
        <w:pStyle w:val="Compact"/>
      </w:pPr>
      <w:r>
        <w:t xml:space="preserve">group (все значения в результирующем векторе равны 1)</w:t>
      </w:r>
    </w:p>
    <w:p>
      <w:pPr>
        <w:numPr>
          <w:ilvl w:val="0"/>
          <w:numId w:val="1081"/>
        </w:numPr>
        <w:pStyle w:val="Compact"/>
      </w:pPr>
      <w:r>
        <w:t xml:space="preserve">stddev (вычисление стандартного отклонения по измерениям)</w:t>
      </w:r>
    </w:p>
    <w:p>
      <w:pPr>
        <w:numPr>
          <w:ilvl w:val="0"/>
          <w:numId w:val="1081"/>
        </w:numPr>
        <w:pStyle w:val="Compact"/>
      </w:pPr>
      <w:r>
        <w:t xml:space="preserve">stdvar (вычисление стандартной дисперсии по измерениям)</w:t>
      </w:r>
    </w:p>
    <w:p>
      <w:pPr>
        <w:numPr>
          <w:ilvl w:val="0"/>
          <w:numId w:val="1081"/>
        </w:numPr>
        <w:pStyle w:val="Compact"/>
      </w:pPr>
      <w:r>
        <w:t xml:space="preserve">count (подсчет количества элементов в векторе)</w:t>
      </w:r>
    </w:p>
    <w:p>
      <w:pPr>
        <w:numPr>
          <w:ilvl w:val="0"/>
          <w:numId w:val="1081"/>
        </w:numPr>
        <w:pStyle w:val="Compact"/>
      </w:pPr>
      <w:r>
        <w:t xml:space="preserve">count_values (подсчет количества элементов с одинаковым значением)</w:t>
      </w:r>
    </w:p>
    <w:p>
      <w:pPr>
        <w:numPr>
          <w:ilvl w:val="0"/>
          <w:numId w:val="1081"/>
        </w:numPr>
        <w:pStyle w:val="Compact"/>
      </w:pPr>
      <w:r>
        <w:t xml:space="preserve">bottomk (наименьшие k элементов по значению выборки)</w:t>
      </w:r>
    </w:p>
    <w:p>
      <w:pPr>
        <w:numPr>
          <w:ilvl w:val="0"/>
          <w:numId w:val="1081"/>
        </w:numPr>
        <w:pStyle w:val="Compact"/>
      </w:pPr>
      <w:r>
        <w:t xml:space="preserve">topk (наибольшие k элементов по значению выборки)</w:t>
      </w:r>
    </w:p>
    <w:p>
      <w:pPr>
        <w:numPr>
          <w:ilvl w:val="0"/>
          <w:numId w:val="1081"/>
        </w:numPr>
        <w:pStyle w:val="Compact"/>
      </w:pPr>
      <w:r>
        <w:t xml:space="preserve">quantile (вычисление φ-квантиля (0 ≤ φ ≤ 1) по измерениям)</w:t>
      </w:r>
    </w:p>
    <w:p>
      <w:pPr>
        <w:pStyle w:val="FirstParagraph"/>
      </w:pPr>
      <w:r>
        <w:t xml:space="preserve">Эти операторы могут быть использованы либо для агрегации по всем измерениям лейблов, либо для сохранения отдельных измерений с использованием предложений without или by. Эти предложения могут быть использованы до или после выражения.</w:t>
      </w:r>
    </w:p>
    <w:p>
      <w:pPr>
        <w:pStyle w:val="SourceCode"/>
      </w:pPr>
      <w:r>
        <w:rPr>
          <w:rStyle w:val="VerbatimChar"/>
          <w:color w:val="57606A"/>
          <w:sz w:val="20"/>
          <w:szCs w:val="20"/>
        </w:rPr>
        <w:t xml:space="preserve">&lt;aggr-op&gt; [without|by (&lt;label list&gt;)] ([parameter,] &lt;vector expression&gt;)</w:t>
      </w:r>
    </w:p>
    <w:p>
      <w:pPr>
        <w:pStyle w:val="FirstParagraph"/>
      </w:pPr>
      <w:r>
        <w:t xml:space="preserve">или</w:t>
      </w:r>
    </w:p>
    <w:p>
      <w:pPr>
        <w:pStyle w:val="SourceCode"/>
      </w:pPr>
      <w:r>
        <w:rPr>
          <w:rStyle w:val="VerbatimChar"/>
          <w:color w:val="57606A"/>
          <w:sz w:val="20"/>
          <w:szCs w:val="20"/>
        </w:rPr>
        <w:t xml:space="preserve">&lt;aggr-op&gt;([parameter,] &lt;vector expression&gt;) [without|by (&lt;label list&gt;)]</w:t>
      </w:r>
    </w:p>
    <w:p>
      <w:pPr>
        <w:pStyle w:val="FirstParagraph"/>
      </w:pPr>
      <w:r>
        <w:rPr>
          <w:bCs/>
          <w:b/>
        </w:rPr>
        <w:t xml:space="preserve">Список лейблов</w:t>
      </w:r>
      <w:r>
        <w:t xml:space="preserve"> </w:t>
      </w:r>
      <w:r>
        <w:t xml:space="preserve">- это список не заключенных в кавычки лейблов, который может включать завершающую запятую, то есть оба варианта (label1, label2) и (label1, label2,) являются допустимым синтаксисом.</w:t>
      </w:r>
    </w:p>
    <w:p>
      <w:pPr>
        <w:pStyle w:val="BodyText"/>
      </w:pPr>
      <w:r>
        <w:t xml:space="preserve">without удаляет перечисленные метки из результирующего вектора, сохраняя все другие метки в выходных данных. by делает обратное и удаляет метки, которые не перечислены в предложении by, даже если их значения лейблов идентичны между всеми элементами вектора.</w:t>
      </w:r>
    </w:p>
    <w:p>
      <w:pPr>
        <w:pStyle w:val="BodyText"/>
      </w:pPr>
      <w:r>
        <w:t xml:space="preserve">Параметр требуется только для count_values, quantile, topk и bottomk.</w:t>
      </w:r>
    </w:p>
    <w:p>
      <w:pPr>
        <w:pStyle w:val="BodyText"/>
      </w:pPr>
      <w:r>
        <w:t xml:space="preserve">count_values выводит один временной ряд для каждого уникального значения выборки. Каждый ряд имеет дополнительную метку. Имя этой метки задается параметром агрегации, а значение метки - это уникальное значение выборки. Значение каждого временного ряда - это количество раз, когда это значение выборки присутствовало.</w:t>
      </w:r>
    </w:p>
    <w:p>
      <w:pPr>
        <w:pStyle w:val="BodyText"/>
      </w:pPr>
      <w:r>
        <w:t xml:space="preserve">topk и bottomk отличаются от других агрегаторов тем, что возвращают подмножество входных выборок, включая исходные метки. by и without используются только для группировки входного вектора.</w:t>
      </w:r>
    </w:p>
    <w:p>
      <w:pPr>
        <w:pStyle w:val="BodyText"/>
      </w:pPr>
      <w:r>
        <w:t xml:space="preserve">quantile вычисляет φ-квантиль - значение, которое занимает позицию φ*N среди N значений метрик агрегированных измерений. φ предоставляется как параметр агрегации. Например, quantile(0.5, …) вычисляет медиану, quantile(0.95, …) - 95-й процентиль. Для φ = NaN возвращается NaN. Для φ &lt; 0 возвращается -Inf. Для φ &gt; 1 возвращается +Inf.</w:t>
      </w:r>
    </w:p>
    <w:p>
      <w:pPr>
        <w:pStyle w:val="BodyText"/>
      </w:pPr>
      <w:r>
        <w:t xml:space="preserve">Пример:</w:t>
      </w:r>
    </w:p>
    <w:p>
      <w:pPr>
        <w:pStyle w:val="BodyText"/>
      </w:pPr>
      <w:r>
        <w:t xml:space="preserve">Если метрика http_requests_total имела временные ряды, разбитые по меткам application, instance и group, мы могли бы вычислить общее количество наблюдаемых HTTP-запросов на приложение и группу по всем экземплярам с помощью:</w:t>
      </w:r>
    </w:p>
    <w:p>
      <w:pPr>
        <w:pStyle w:val="SourceCode"/>
      </w:pPr>
      <w:r>
        <w:rPr>
          <w:rStyle w:val="VerbatimChar"/>
          <w:color w:val="57606A"/>
          <w:sz w:val="20"/>
          <w:szCs w:val="20"/>
        </w:rPr>
        <w:t xml:space="preserve">sum without (instance) (http_requests_total)</w:t>
      </w:r>
    </w:p>
    <w:p>
      <w:pPr>
        <w:pStyle w:val="FirstParagraph"/>
      </w:pPr>
      <w:r>
        <w:t xml:space="preserve">Что эквивалентно:</w:t>
      </w:r>
    </w:p>
    <w:p>
      <w:pPr>
        <w:pStyle w:val="SourceCode"/>
      </w:pPr>
      <w:r>
        <w:rPr>
          <w:rStyle w:val="VerbatimChar"/>
          <w:color w:val="57606A"/>
          <w:sz w:val="20"/>
          <w:szCs w:val="20"/>
        </w:rPr>
        <w:t xml:space="preserve">sum by (application, group) (http_requests_total)</w:t>
      </w:r>
    </w:p>
    <w:p>
      <w:pPr>
        <w:pStyle w:val="FirstParagraph"/>
      </w:pPr>
      <w:r>
        <w:t xml:space="preserve">Если нас интересует только общее количество HTTP-запросов, которые мы видели во всех приложениях, мы могли бы просто написать:</w:t>
      </w:r>
    </w:p>
    <w:p>
      <w:pPr>
        <w:pStyle w:val="SourceCode"/>
      </w:pPr>
      <w:r>
        <w:rPr>
          <w:rStyle w:val="VerbatimChar"/>
          <w:color w:val="57606A"/>
          <w:sz w:val="20"/>
          <w:szCs w:val="20"/>
        </w:rPr>
        <w:t xml:space="preserve">sum(http_requests_total)</w:t>
      </w:r>
    </w:p>
    <w:p>
      <w:pPr>
        <w:pStyle w:val="FirstParagraph"/>
      </w:pPr>
      <w:r>
        <w:t xml:space="preserve">Чтобы подсчитать количество двоичных файлов, работающих с каждой версией сборки, мы могли бы написать:</w:t>
      </w:r>
    </w:p>
    <w:p>
      <w:pPr>
        <w:pStyle w:val="SourceCode"/>
      </w:pPr>
      <w:r>
        <w:rPr>
          <w:rStyle w:val="VerbatimChar"/>
          <w:color w:val="57606A"/>
          <w:sz w:val="20"/>
          <w:szCs w:val="20"/>
        </w:rPr>
        <w:t xml:space="preserve">count_values("version", build_version)</w:t>
      </w:r>
    </w:p>
    <w:p>
      <w:pPr>
        <w:pStyle w:val="FirstParagraph"/>
      </w:pPr>
      <w:r>
        <w:t xml:space="preserve">Чтобы получить 5 наибольших количеств HTTP-запросов по всем экземплярам, мы могли бы написать:</w:t>
      </w:r>
    </w:p>
    <w:p>
      <w:pPr>
        <w:pStyle w:val="SourceCode"/>
      </w:pPr>
      <w:r>
        <w:rPr>
          <w:rStyle w:val="VerbatimChar"/>
          <w:color w:val="57606A"/>
          <w:sz w:val="20"/>
          <w:szCs w:val="20"/>
        </w:rPr>
        <w:t xml:space="preserve">topk(5, http_requests_total)</w:t>
      </w:r>
    </w:p>
    <w:bookmarkStart w:id="269" w:name="X7ecbd642297d9d67dd4335ad1f708dfb8f6de19"/>
    <w:p>
      <w:pPr>
        <w:pStyle w:val="Heading3"/>
      </w:pPr>
      <w:r>
        <w:t xml:space="preserve">Приоритет бинарных операторов</w:t>
      </w:r>
    </w:p>
    <w:p>
      <w:pPr>
        <w:pStyle w:val="FirstParagraph"/>
      </w:pPr>
      <w:r>
        <w:t xml:space="preserve">Следующий список показывает приоритет бинарных операторов в Deckhouse Prom++, от высшего к низшему:</w:t>
      </w:r>
    </w:p>
    <w:p>
      <w:pPr>
        <w:numPr>
          <w:ilvl w:val="0"/>
          <w:numId w:val="1082"/>
        </w:numPr>
        <w:pStyle w:val="Compact"/>
      </w:pPr>
      <w:r>
        <w:t xml:space="preserve">^</w:t>
      </w:r>
    </w:p>
    <w:p>
      <w:pPr>
        <w:numPr>
          <w:ilvl w:val="0"/>
          <w:numId w:val="1082"/>
        </w:numPr>
        <w:pStyle w:val="Compact"/>
      </w:pPr>
      <w:r>
        <w:t xml:space="preserve">*, /, %, atan2</w:t>
      </w:r>
    </w:p>
    <w:p>
      <w:pPr>
        <w:numPr>
          <w:ilvl w:val="0"/>
          <w:numId w:val="1082"/>
        </w:numPr>
        <w:pStyle w:val="Compact"/>
      </w:pPr>
      <w:r>
        <w:t xml:space="preserve">+, -</w:t>
      </w:r>
    </w:p>
    <w:p>
      <w:pPr>
        <w:numPr>
          <w:ilvl w:val="0"/>
          <w:numId w:val="1082"/>
        </w:numPr>
        <w:pStyle w:val="Compact"/>
      </w:pPr>
      <w:r>
        <w:t xml:space="preserve">==, !=, &lt;=, &lt;, &gt;=, &gt;</w:t>
      </w:r>
    </w:p>
    <w:p>
      <w:pPr>
        <w:numPr>
          <w:ilvl w:val="0"/>
          <w:numId w:val="1082"/>
        </w:numPr>
        <w:pStyle w:val="Compact"/>
      </w:pPr>
      <w:r>
        <w:t xml:space="preserve">and, unless</w:t>
      </w:r>
    </w:p>
    <w:p>
      <w:pPr>
        <w:numPr>
          <w:ilvl w:val="0"/>
          <w:numId w:val="1082"/>
        </w:numPr>
        <w:pStyle w:val="Compact"/>
      </w:pPr>
      <w:r>
        <w:t xml:space="preserve">or</w:t>
      </w:r>
    </w:p>
    <w:p>
      <w:pPr>
        <w:pStyle w:val="FirstParagraph"/>
      </w:pPr>
      <w:r>
        <w:t xml:space="preserve">Операторы с одинаковым приоритетом являются левоассоциативными. Например, 2</w:t>
      </w:r>
      <w:r>
        <w:t xml:space="preserve"> </w:t>
      </w:r>
      <w:r>
        <w:rPr>
          <w:iCs/>
          <w:i/>
        </w:rPr>
        <w:t xml:space="preserve">3 % 2 эквивалентно (2</w:t>
      </w:r>
      <w:r>
        <w:t xml:space="preserve"> </w:t>
      </w:r>
      <w:r>
        <w:t xml:space="preserve">3) % 2. Однако ^ является правоассоциативным, поэтому 2 ^ 3 ^ 2 эквивалентно 2 ^ (3 ^ 2).</w:t>
      </w:r>
    </w:p>
    <w:bookmarkEnd w:id="269"/>
    <w:bookmarkEnd w:id="270"/>
    <w:bookmarkStart w:id="271" w:name="Xd2707406eef18e60cb12e504c4b17b8f9a1dd15"/>
    <w:p>
      <w:pPr>
        <w:pStyle w:val="Heading2"/>
      </w:pPr>
      <w:r>
        <w:t xml:space="preserve">Операторы для нативных гистограмм</w:t>
      </w:r>
    </w:p>
    <w:p>
      <w:pPr>
        <w:pStyle w:val="FirstParagraph"/>
      </w:pPr>
      <w:r>
        <w:t xml:space="preserve">Нативные гистограммы являются экспериментальной функцией. Прием нативных гистограмм должен быть включен через флаг функции. После приема нативных гистограмм их можно запрашивать (даже после отключения флага функции). Однако поддержка операторов для нативных гистограмм все еще очень ограничена.</w:t>
      </w:r>
    </w:p>
    <w:p>
      <w:pPr>
        <w:pStyle w:val="BodyText"/>
      </w:pPr>
      <w:r>
        <w:t xml:space="preserve">Логические/множественные бинарные операторы работают как ожидается, даже если задействованы выборки гистограмм. Они только проверяют существование элемента вектора и не изменяют свое поведение в зависимости от типа выборки элемента (float или гистограмма). Оператор агрегации count работает аналогично.</w:t>
      </w:r>
    </w:p>
    <w:p>
      <w:pPr>
        <w:pStyle w:val="BodyText"/>
      </w:pPr>
      <w:r>
        <w:t xml:space="preserve">Бинарные операторы + и - между двумя нативными гистограммами и операторы агрегации sum и avg для агрегации нативных гистограмм полностью поддерживаются. Даже если задействованные гистограммы имеют разную структуру корзин, корзины автоматически преобразуются соответствующим образом, чтобы операция могла быть выполнена. (При текущих поддерживаемых схемах корзин это всегда возможно.) Если оператор должен агрегировать смесь выборок гистограмм и float, соответствующий элемент вектора полностью удаляется из выходного вектора.</w:t>
      </w:r>
    </w:p>
    <w:p>
      <w:pPr>
        <w:pStyle w:val="BodyText"/>
      </w:pPr>
      <w:r>
        <w:t xml:space="preserve">Бинарный оператор * работает между нативной гистограммой и float в любом порядке, а бинарный оператор / может быть использован между нативной гистограммой и float в этом порядке.</w:t>
      </w:r>
    </w:p>
    <w:p>
      <w:pPr>
        <w:pStyle w:val="BodyText"/>
      </w:pPr>
      <w:r>
        <w:t xml:space="preserve">Все остальные операторы (и неупомянутые случаи для вышеуказанных операторов) не ведут себя осмысленным образом. Они либо рассматривают выборку гистограммы как если бы это была выборка float со значением 0, либо (в случае арифметических операций между скаляром и вектором) оставляют выборку гистограммы неизменной. Это поведение изменится на осмысленное до того, как нативные гистограммы станут стабильной функцией.</w:t>
      </w:r>
    </w:p>
    <w:bookmarkEnd w:id="271"/>
    <w:bookmarkEnd w:id="272"/>
    <w:bookmarkStart w:id="323" w:name="Xa9cd6a7ec61d78c67caf071fa6e7106f0377238"/>
    <w:p>
      <w:pPr>
        <w:pStyle w:val="Heading1"/>
      </w:pPr>
      <w:r>
        <w:t xml:space="preserve">Функции PromQL</w:t>
      </w:r>
    </w:p>
    <w:p>
      <w:pPr>
        <w:pStyle w:val="FirstParagraph"/>
      </w:pPr>
      <w:r>
        <w:t xml:space="preserve">Некоторые функции имеют аргументы по умолчанию</w:t>
      </w:r>
      <w:r>
        <w:t xml:space="preserve"> </w:t>
      </w:r>
      <w:r>
        <w:t xml:space="preserve">Некоторые функции имеют аргументы по умолчанию, например</w:t>
      </w:r>
      <w:r>
        <w:t xml:space="preserve"> </w:t>
      </w:r>
      <w:r>
        <w:rPr>
          <w:rStyle w:val="VerbatimChar"/>
          <w:color w:val="57606A"/>
          <w:sz w:val="20"/>
          <w:szCs w:val="20"/>
        </w:rPr>
        <w:t xml:space="preserve">year(v=vector(time()) instant-vector)</w:t>
      </w:r>
      <w:r>
        <w:t xml:space="preserve">. Это означает, что есть один аргумент</w:t>
      </w:r>
      <w:r>
        <w:t xml:space="preserve"> </w:t>
      </w:r>
      <w:r>
        <w:rPr>
          <w:rStyle w:val="VerbatimChar"/>
          <w:color w:val="57606A"/>
          <w:sz w:val="20"/>
          <w:szCs w:val="20"/>
        </w:rPr>
        <w:t xml:space="preserve">v</w:t>
      </w:r>
      <w:r>
        <w:t xml:space="preserve">, который является instant-вектором, и если он не указан, по умолчанию будет использоваться значение выражения</w:t>
      </w:r>
      <w:r>
        <w:t xml:space="preserve"> </w:t>
      </w:r>
      <w:r>
        <w:rPr>
          <w:rStyle w:val="VerbatimChar"/>
          <w:color w:val="57606A"/>
          <w:sz w:val="20"/>
          <w:szCs w:val="20"/>
        </w:rPr>
        <w:t xml:space="preserve">vector(time())</w:t>
      </w:r>
      <w:r>
        <w:t xml:space="preserve">.</w:t>
      </w:r>
    </w:p>
    <w:bookmarkStart w:id="273" w:name="X11e4c3a28999a3386d0ad214f050be6df03d6ed"/>
    <w:p>
      <w:pPr>
        <w:pStyle w:val="Heading2"/>
      </w:pPr>
      <w:r>
        <w:t xml:space="preserve">Примечания о нативных гистограммах (экспериментальная функция)</w:t>
      </w:r>
    </w:p>
    <w:p>
      <w:pPr>
        <w:numPr>
          <w:ilvl w:val="0"/>
          <w:numId w:val="1083"/>
        </w:numPr>
        <w:pStyle w:val="Compact"/>
      </w:pPr>
      <w:r>
        <w:t xml:space="preserve">Прием нативных гистограмм должен быть включен через флаг функциональности. Пока в TSDB не было записано ни одной нативной гистограммы, все функции будут вести себя как обычно.</w:t>
      </w:r>
    </w:p>
    <w:p>
      <w:pPr>
        <w:numPr>
          <w:ilvl w:val="0"/>
          <w:numId w:val="1083"/>
        </w:numPr>
        <w:pStyle w:val="Compact"/>
      </w:pPr>
      <w:r>
        <w:t xml:space="preserve">Функции, которые явно не упоминают нативные гистограммы в своей документации (см. ниже), будут игнорировать образцы гистограмм.</w:t>
      </w:r>
    </w:p>
    <w:p>
      <w:pPr>
        <w:numPr>
          <w:ilvl w:val="0"/>
          <w:numId w:val="1083"/>
        </w:numPr>
        <w:pStyle w:val="Compact"/>
      </w:pPr>
      <w:r>
        <w:t xml:space="preserve">Функции, которые уже работают с нативными гистограммами, могут изменить свое поведение в будущем.</w:t>
      </w:r>
    </w:p>
    <w:p>
      <w:pPr>
        <w:numPr>
          <w:ilvl w:val="0"/>
          <w:numId w:val="1083"/>
        </w:numPr>
        <w:pStyle w:val="Compact"/>
      </w:pPr>
      <w:r>
        <w:t xml:space="preserve">Если функции требуется одинаковая схема корзин между несколькими нативными гистограммами, с которыми она работает, она автоматически преобразует их соответствующим образом. (При текущих поддерживаемых схемах корзин это всегда возможно.)</w:t>
      </w:r>
    </w:p>
    <w:bookmarkEnd w:id="273"/>
    <w:bookmarkStart w:id="274" w:name="Xa6b7bb9e15113d735fd6f31fb8ce255cd28e396"/>
    <w:p>
      <w:pPr>
        <w:pStyle w:val="Heading2"/>
      </w:pPr>
      <w:r>
        <w:t xml:space="preserve">abs()</w:t>
      </w:r>
    </w:p>
    <w:p>
      <w:pPr>
        <w:pStyle w:val="FirstParagraph"/>
      </w:pPr>
      <w:r>
        <w:rPr>
          <w:rStyle w:val="VerbatimChar"/>
          <w:color w:val="57606A"/>
          <w:sz w:val="20"/>
          <w:szCs w:val="20"/>
        </w:rPr>
        <w:t xml:space="preserve">abs(v instant-vector)</w:t>
      </w:r>
      <w:r>
        <w:t xml:space="preserve"> </w:t>
      </w:r>
      <w:r>
        <w:t xml:space="preserve">возвращает входной вектор со всеми значениями образцов, преобразованными в их абсолютные значения.</w:t>
      </w:r>
    </w:p>
    <w:bookmarkEnd w:id="274"/>
    <w:bookmarkStart w:id="275" w:name="Xe5690f222e8f8b2474cb027b4adde1e31563968"/>
    <w:p>
      <w:pPr>
        <w:pStyle w:val="Heading2"/>
      </w:pPr>
      <w:r>
        <w:t xml:space="preserve">absent()</w:t>
      </w:r>
    </w:p>
    <w:p>
      <w:pPr>
        <w:pStyle w:val="FirstParagraph"/>
      </w:pPr>
      <w:r>
        <w:rPr>
          <w:rStyle w:val="VerbatimChar"/>
          <w:color w:val="57606A"/>
          <w:sz w:val="20"/>
          <w:szCs w:val="20"/>
        </w:rPr>
        <w:t xml:space="preserve">absent(v instant-vector)</w:t>
      </w:r>
      <w:r>
        <w:t xml:space="preserve"> </w:t>
      </w:r>
      <w:r>
        <w:t xml:space="preserve">возвращает пустой вектор, если переданный вектор содержит какие-либо элементы (числа с плавающей точкой или нативные гистограммы), и вектор с одним элементом со значением 1, если переданный вектор не содержит элементов.</w:t>
      </w:r>
    </w:p>
    <w:p>
      <w:pPr>
        <w:pStyle w:val="BodyText"/>
      </w:pPr>
      <w:r>
        <w:t xml:space="preserve">Это полезно для создания предупреждений, когда не существует временных рядов для заданной комбинации имени метрики и лейблов.</w:t>
      </w:r>
    </w:p>
    <w:p>
      <w:pPr>
        <w:pStyle w:val="BodyText"/>
      </w:pPr>
      <w:r>
        <w:t xml:space="preserve">Примеры:</w:t>
      </w:r>
    </w:p>
    <w:p>
      <w:pPr>
        <w:pStyle w:val="SourceCode"/>
      </w:pPr>
      <w:r>
        <w:rPr>
          <w:rStyle w:val="VerbatimChar"/>
          <w:color w:val="57606A"/>
          <w:sz w:val="20"/>
          <w:szCs w:val="20"/>
        </w:rPr>
        <w:t xml:space="preserve">absent(nonexistent{job="myjob"})</w:t>
      </w:r>
      <w:r>
        <w:rPr>
          <w:color w:val="57606A"/>
          <w:sz w:val="20"/>
          <w:szCs w:val="20"/>
        </w:rPr>
        <w:br/>
      </w:r>
      <w:r>
        <w:rPr>
          <w:rStyle w:val="VerbatimChar"/>
          <w:color w:val="57606A"/>
          <w:sz w:val="20"/>
          <w:szCs w:val="20"/>
        </w:rPr>
        <w:t xml:space="preserve"># =&gt; {job="myjob"}</w:t>
      </w:r>
      <w:r>
        <w:rPr>
          <w:color w:val="57606A"/>
          <w:sz w:val="20"/>
          <w:szCs w:val="20"/>
        </w:rPr>
        <w:br/>
      </w:r>
      <w:r>
        <w:rPr>
          <w:color w:val="57606A"/>
          <w:sz w:val="20"/>
          <w:szCs w:val="20"/>
        </w:rPr>
        <w:br/>
      </w:r>
      <w:r>
        <w:rPr>
          <w:rStyle w:val="VerbatimChar"/>
          <w:color w:val="57606A"/>
          <w:sz w:val="20"/>
          <w:szCs w:val="20"/>
        </w:rPr>
        <w:t xml:space="preserve">absent(nonexistent{job="myjob",instance=~".*"})</w:t>
      </w:r>
      <w:r>
        <w:rPr>
          <w:color w:val="57606A"/>
          <w:sz w:val="20"/>
          <w:szCs w:val="20"/>
        </w:rPr>
        <w:br/>
      </w:r>
      <w:r>
        <w:rPr>
          <w:rStyle w:val="VerbatimChar"/>
          <w:color w:val="57606A"/>
          <w:sz w:val="20"/>
          <w:szCs w:val="20"/>
        </w:rPr>
        <w:t xml:space="preserve"># =&gt; {job="myjob"}</w:t>
      </w:r>
      <w:r>
        <w:rPr>
          <w:color w:val="57606A"/>
          <w:sz w:val="20"/>
          <w:szCs w:val="20"/>
        </w:rPr>
        <w:br/>
      </w:r>
      <w:r>
        <w:rPr>
          <w:color w:val="57606A"/>
          <w:sz w:val="20"/>
          <w:szCs w:val="20"/>
        </w:rPr>
        <w:br/>
      </w:r>
      <w:r>
        <w:rPr>
          <w:rStyle w:val="VerbatimChar"/>
          <w:color w:val="57606A"/>
          <w:sz w:val="20"/>
          <w:szCs w:val="20"/>
        </w:rPr>
        <w:t xml:space="preserve">absent(sum(nonexistent{job="myjob"}))</w:t>
      </w:r>
      <w:r>
        <w:rPr>
          <w:color w:val="57606A"/>
          <w:sz w:val="20"/>
          <w:szCs w:val="20"/>
        </w:rPr>
        <w:br/>
      </w:r>
      <w:r>
        <w:rPr>
          <w:rStyle w:val="VerbatimChar"/>
          <w:color w:val="57606A"/>
          <w:sz w:val="20"/>
          <w:szCs w:val="20"/>
        </w:rPr>
        <w:t xml:space="preserve"># =&gt; {}</w:t>
      </w:r>
    </w:p>
    <w:p>
      <w:pPr>
        <w:pStyle w:val="FirstParagraph"/>
      </w:pPr>
      <w:r>
        <w:t xml:space="preserve">В первых двух примерах absent() пытается интеллектуально вывести метки выходного вектора из входного вектора.</w:t>
      </w:r>
    </w:p>
    <w:bookmarkEnd w:id="275"/>
    <w:bookmarkStart w:id="276" w:name="Xdfd0cf65d56628cf47ca8d23fb1d5832b530b01"/>
    <w:p>
      <w:pPr>
        <w:pStyle w:val="Heading2"/>
      </w:pPr>
      <w:r>
        <w:t xml:space="preserve">absent_over_time()</w:t>
      </w:r>
    </w:p>
    <w:p>
      <w:pPr>
        <w:pStyle w:val="FirstParagraph"/>
      </w:pPr>
      <w:r>
        <w:t xml:space="preserve">absent_over_time(v range-vector) возвращает пустой вектор, если переданный range-вектор содержит какие-либо элементы (числа с плавающей точкой или нативные гистограммы), и вектор с одним элементом со значением 1, если переданный вектор не содержит элементов.</w:t>
      </w:r>
    </w:p>
    <w:p>
      <w:pPr>
        <w:pStyle w:val="BodyText"/>
      </w:pPr>
      <w:r>
        <w:t xml:space="preserve">Это полезно для создания предупреждений, когда в течение определенного времени не существует временных рядов для заданной комбинации имени метрики и лейблов.</w:t>
      </w:r>
    </w:p>
    <w:p>
      <w:pPr>
        <w:pStyle w:val="BodyText"/>
      </w:pPr>
      <w:r>
        <w:t xml:space="preserve">Примеры:</w:t>
      </w:r>
    </w:p>
    <w:p>
      <w:pPr>
        <w:pStyle w:val="SourceCode"/>
      </w:pPr>
      <w:r>
        <w:rPr>
          <w:rStyle w:val="VerbatimChar"/>
          <w:color w:val="57606A"/>
          <w:sz w:val="20"/>
          <w:szCs w:val="20"/>
        </w:rPr>
        <w:t xml:space="preserve">absent_over_time(nonexistent{job="myjob"}[1h])</w:t>
      </w:r>
      <w:r>
        <w:rPr>
          <w:color w:val="57606A"/>
          <w:sz w:val="20"/>
          <w:szCs w:val="20"/>
        </w:rPr>
        <w:br/>
      </w:r>
      <w:r>
        <w:rPr>
          <w:rStyle w:val="VerbatimChar"/>
          <w:color w:val="57606A"/>
          <w:sz w:val="20"/>
          <w:szCs w:val="20"/>
        </w:rPr>
        <w:t xml:space="preserve"># =&gt; {job="myjob"}</w:t>
      </w:r>
      <w:r>
        <w:rPr>
          <w:color w:val="57606A"/>
          <w:sz w:val="20"/>
          <w:szCs w:val="20"/>
        </w:rPr>
        <w:br/>
      </w:r>
      <w:r>
        <w:rPr>
          <w:color w:val="57606A"/>
          <w:sz w:val="20"/>
          <w:szCs w:val="20"/>
        </w:rPr>
        <w:br/>
      </w:r>
      <w:r>
        <w:rPr>
          <w:rStyle w:val="VerbatimChar"/>
          <w:color w:val="57606A"/>
          <w:sz w:val="20"/>
          <w:szCs w:val="20"/>
        </w:rPr>
        <w:t xml:space="preserve">absent_over_time(nonexistent{job="myjob",instance=~".*"}[1h])</w:t>
      </w:r>
      <w:r>
        <w:rPr>
          <w:color w:val="57606A"/>
          <w:sz w:val="20"/>
          <w:szCs w:val="20"/>
        </w:rPr>
        <w:br/>
      </w:r>
      <w:r>
        <w:rPr>
          <w:rStyle w:val="VerbatimChar"/>
          <w:color w:val="57606A"/>
          <w:sz w:val="20"/>
          <w:szCs w:val="20"/>
        </w:rPr>
        <w:t xml:space="preserve"># =&gt; {job="myjob"}</w:t>
      </w:r>
      <w:r>
        <w:rPr>
          <w:color w:val="57606A"/>
          <w:sz w:val="20"/>
          <w:szCs w:val="20"/>
        </w:rPr>
        <w:br/>
      </w:r>
      <w:r>
        <w:rPr>
          <w:color w:val="57606A"/>
          <w:sz w:val="20"/>
          <w:szCs w:val="20"/>
        </w:rPr>
        <w:br/>
      </w:r>
      <w:r>
        <w:rPr>
          <w:rStyle w:val="VerbatimChar"/>
          <w:color w:val="57606A"/>
          <w:sz w:val="20"/>
          <w:szCs w:val="20"/>
        </w:rPr>
        <w:t xml:space="preserve">absent_over_time(sum(nonexistent{job="myjob"})[1h:])</w:t>
      </w:r>
      <w:r>
        <w:rPr>
          <w:color w:val="57606A"/>
          <w:sz w:val="20"/>
          <w:szCs w:val="20"/>
        </w:rPr>
        <w:br/>
      </w:r>
      <w:r>
        <w:rPr>
          <w:rStyle w:val="VerbatimChar"/>
          <w:color w:val="57606A"/>
          <w:sz w:val="20"/>
          <w:szCs w:val="20"/>
        </w:rPr>
        <w:t xml:space="preserve"># =&gt; {}</w:t>
      </w:r>
    </w:p>
    <w:p>
      <w:pPr>
        <w:pStyle w:val="FirstParagraph"/>
      </w:pPr>
      <w:r>
        <w:t xml:space="preserve">В первых двух примерах absent_over_time() пытается интеллектуально вывести метки выходного вектора из входного вектора.</w:t>
      </w:r>
    </w:p>
    <w:bookmarkEnd w:id="276"/>
    <w:bookmarkStart w:id="277" w:name="Xa281820b1804fb6bdc169e958a51046c3ce6821"/>
    <w:p>
      <w:pPr>
        <w:pStyle w:val="Heading2"/>
      </w:pPr>
      <w:r>
        <w:t xml:space="preserve">ceil()</w:t>
      </w:r>
    </w:p>
    <w:p>
      <w:pPr>
        <w:pStyle w:val="FirstParagraph"/>
      </w:pPr>
      <w:r>
        <w:t xml:space="preserve">ceil(v instant-vector) округляет значения всех элементов в v до ближайшего целого числа в большую сторону.</w:t>
      </w:r>
    </w:p>
    <w:bookmarkEnd w:id="277"/>
    <w:bookmarkStart w:id="278" w:name="X162209c98c2207e1ac61c17f4bb6f23f7dac395"/>
    <w:p>
      <w:pPr>
        <w:pStyle w:val="Heading2"/>
      </w:pPr>
      <w:r>
        <w:t xml:space="preserve">changes()</w:t>
      </w:r>
    </w:p>
    <w:p>
      <w:pPr>
        <w:pStyle w:val="FirstParagraph"/>
      </w:pPr>
      <w:r>
        <w:t xml:space="preserve">Для каждого входного временного ряда changes(v range-vector) возвращает количество изменений его значения в заданном временном диапазоне как instant-вектор.</w:t>
      </w:r>
    </w:p>
    <w:bookmarkEnd w:id="278"/>
    <w:bookmarkStart w:id="279" w:name="X3d3411f8042e704d54d01d2e1d4c2e2f6d8c65c"/>
    <w:p>
      <w:pPr>
        <w:pStyle w:val="Heading2"/>
      </w:pPr>
      <w:r>
        <w:t xml:space="preserve">clamp()</w:t>
      </w:r>
    </w:p>
    <w:p>
      <w:pPr>
        <w:pStyle w:val="FirstParagraph"/>
      </w:pPr>
      <w:r>
        <w:t xml:space="preserve">clamp(v instant-vector, min scalar, max scalar) ограничивает значения всех элементов в v нижним пределом min и верхним пределом max.</w:t>
      </w:r>
    </w:p>
    <w:p>
      <w:pPr>
        <w:pStyle w:val="BodyText"/>
      </w:pPr>
      <w:r>
        <w:rPr>
          <w:bCs/>
          <w:b/>
        </w:rPr>
        <w:t xml:space="preserve">Особые случаи:</w:t>
      </w:r>
      <w:r>
        <w:t xml:space="preserve"> </w:t>
      </w:r>
      <w:r>
        <w:t xml:space="preserve">Возвращает пустой вектор, если min &gt; max</w:t>
      </w:r>
      <w:r>
        <w:t xml:space="preserve"> </w:t>
      </w:r>
      <w:r>
        <w:t xml:space="preserve">Возвращает NaN, если min или max равно NaN</w:t>
      </w:r>
    </w:p>
    <w:bookmarkEnd w:id="279"/>
    <w:bookmarkStart w:id="280" w:name="X7faadd117730242f2a4f0c964f50318a39f1cda"/>
    <w:p>
      <w:pPr>
        <w:pStyle w:val="Heading2"/>
      </w:pPr>
      <w:r>
        <w:t xml:space="preserve">clamp_max()</w:t>
      </w:r>
    </w:p>
    <w:p>
      <w:pPr>
        <w:pStyle w:val="FirstParagraph"/>
      </w:pPr>
      <w:r>
        <w:t xml:space="preserve">clamp_max(v instant-vector, max scalar) ограничивает значения всех элементов в v верхним пределом max.</w:t>
      </w:r>
    </w:p>
    <w:bookmarkEnd w:id="280"/>
    <w:bookmarkStart w:id="281" w:name="X0b1ae64489a2947c6e5235a3e4c27f1055218c7"/>
    <w:p>
      <w:pPr>
        <w:pStyle w:val="Heading2"/>
      </w:pPr>
      <w:r>
        <w:t xml:space="preserve">clamp_min()</w:t>
      </w:r>
    </w:p>
    <w:p>
      <w:pPr>
        <w:pStyle w:val="FirstParagraph"/>
      </w:pPr>
      <w:r>
        <w:t xml:space="preserve">clamp_min(v instant-vector, min scalar) ограничивает значения всех элементов в v нижним пределом min.</w:t>
      </w:r>
    </w:p>
    <w:bookmarkEnd w:id="281"/>
    <w:bookmarkStart w:id="282" w:name="Xbd0667105ec0aa5379e32857b346c47a7f24768"/>
    <w:p>
      <w:pPr>
        <w:pStyle w:val="Heading2"/>
      </w:pPr>
      <w:r>
        <w:t xml:space="preserve">day_of_month()</w:t>
      </w:r>
    </w:p>
    <w:p>
      <w:pPr>
        <w:pStyle w:val="FirstParagraph"/>
      </w:pPr>
      <w:r>
        <w:t xml:space="preserve">day_of_month(v=vector(time()) instant-vector) возвращает день месяца для каждого из заданных времен в UTC. Возвращаемые значения находятся в диапазоне от 1 до 31.</w:t>
      </w:r>
    </w:p>
    <w:bookmarkEnd w:id="282"/>
    <w:bookmarkStart w:id="283" w:name="X9dfbffc7e76df51a7131b345a866b870832f848"/>
    <w:p>
      <w:pPr>
        <w:pStyle w:val="Heading2"/>
      </w:pPr>
      <w:r>
        <w:t xml:space="preserve">day_of_week()</w:t>
      </w:r>
    </w:p>
    <w:p>
      <w:pPr>
        <w:pStyle w:val="FirstParagraph"/>
      </w:pPr>
      <w:r>
        <w:t xml:space="preserve">day_of_week(v=vector(time()) instant-vector) возвращает день недели для каждого из заданных времен в UTC. Возвращаемые значения находятся в диапазоне от 0 до 6, где 0 означает воскресенье и т.д.</w:t>
      </w:r>
    </w:p>
    <w:bookmarkEnd w:id="283"/>
    <w:bookmarkStart w:id="284" w:name="Xe22ec53e0e7cd6304fc444fdf3b81a08eb34ac3"/>
    <w:p>
      <w:pPr>
        <w:pStyle w:val="Heading2"/>
      </w:pPr>
      <w:r>
        <w:t xml:space="preserve">day_of_year()</w:t>
      </w:r>
    </w:p>
    <w:p>
      <w:pPr>
        <w:pStyle w:val="FirstParagraph"/>
      </w:pPr>
      <w:r>
        <w:t xml:space="preserve">day_of_year(v=vector(time()) instant-vector) возвращает день года для каждого из заданных времен в UTC. Возвращаемые значения находятся в диапазоне от 1 до 365 для невисокосных лет и от 1 до 366 для високосных лет.</w:t>
      </w:r>
    </w:p>
    <w:bookmarkEnd w:id="284"/>
    <w:bookmarkStart w:id="285" w:name="Xab5e877110f3f84823e9aae3dc1769df9fdfe26"/>
    <w:p>
      <w:pPr>
        <w:pStyle w:val="Heading2"/>
      </w:pPr>
      <w:r>
        <w:t xml:space="preserve">days_in_month()</w:t>
      </w:r>
    </w:p>
    <w:p>
      <w:pPr>
        <w:pStyle w:val="FirstParagraph"/>
      </w:pPr>
      <w:r>
        <w:t xml:space="preserve">days_in_month(v=vector(time()) instant-vector) возвращает количество дней в месяце для каждого из заданных времен в UTC. Возвращаемые значения находятся в диапазоне от 28 до 31.</w:t>
      </w:r>
    </w:p>
    <w:bookmarkEnd w:id="285"/>
    <w:bookmarkStart w:id="286" w:name="Xff335c6359afbbe7dfd814c3887f58dc0f8b441"/>
    <w:p>
      <w:pPr>
        <w:pStyle w:val="Heading2"/>
      </w:pPr>
      <w:r>
        <w:t xml:space="preserve">delta()</w:t>
      </w:r>
    </w:p>
    <w:p>
      <w:pPr>
        <w:pStyle w:val="FirstParagraph"/>
      </w:pPr>
      <w:r>
        <w:t xml:space="preserve">delta(v range-vector) вычисляет разницу между первым и последним значением каждого элемента временного ряда в range-векторе v, возвращая instant-вектор с полученными дельтами и эквивалентными метками. Дельта экстраполируется на весь временной диапазон, указанный в селекторе range-вектора, поэтому результат может быть нецелым, даже если все значения образцов целые.</w:t>
      </w:r>
    </w:p>
    <w:p>
      <w:pPr>
        <w:pStyle w:val="BodyText"/>
      </w:pPr>
      <w:r>
        <w:t xml:space="preserve">Следующий пример выражения возвращает разницу в температуре CPU между текущим моментом и 2 часами назад:</w:t>
      </w:r>
    </w:p>
    <w:p>
      <w:pPr>
        <w:pStyle w:val="SourceCode"/>
      </w:pPr>
      <w:r>
        <w:rPr>
          <w:rStyle w:val="VerbatimChar"/>
          <w:color w:val="57606A"/>
          <w:sz w:val="20"/>
          <w:szCs w:val="20"/>
        </w:rPr>
        <w:t xml:space="preserve">delta(cpu_temp_celsius{host="zeus"}[2h])</w:t>
      </w:r>
    </w:p>
    <w:p>
      <w:pPr>
        <w:pStyle w:val="FirstParagraph"/>
      </w:pPr>
      <w:r>
        <w:t xml:space="preserve">delta работает с нативными гистограммами, вычисляя новую гистограмму, где каждый компонент (сумма и количество наблюдений, корзины) представляет собой разницу между соответствующими компонентами первой и последней нативной гистограммы в v. Однако любой элемент в v, содержащий смесь чисел с плавающей точкой и образцов нативных гистограмм в диапазоне, будет отсутствовать в результирующем векторе.</w:t>
      </w:r>
    </w:p>
    <w:p>
      <w:pPr>
        <w:pStyle w:val="BodyText"/>
      </w:pPr>
      <w:r>
        <w:t xml:space="preserve">delta следует использовать только с gauge-метриками и нативными гистограммами, где компоненты ведут себя как gauge (так называемые gauge-гистограммы).</w:t>
      </w:r>
    </w:p>
    <w:bookmarkEnd w:id="286"/>
    <w:bookmarkStart w:id="287" w:name="Xacd79799869bd07bcde4adcd3cd693da1264591"/>
    <w:p>
      <w:pPr>
        <w:pStyle w:val="Heading2"/>
      </w:pPr>
      <w:r>
        <w:t xml:space="preserve">deriv()</w:t>
      </w:r>
    </w:p>
    <w:p>
      <w:pPr>
        <w:pStyle w:val="FirstParagraph"/>
      </w:pPr>
      <w:r>
        <w:t xml:space="preserve">deriv(v range-vector) вычисляет производную в секунду временного ряда в range-векторе v, используя простую линейную регрессию. Range-вектор должен содержать как минимум два образца для выполнения расчета. Если в range-векторе встречаются +Inf или -Inf, вычисленные значения наклона и смещения будут NaN.</w:t>
      </w:r>
    </w:p>
    <w:p>
      <w:pPr>
        <w:pStyle w:val="BodyText"/>
      </w:pPr>
      <w:r>
        <w:t xml:space="preserve">deriv следует использовать только с gauge-метриками.</w:t>
      </w:r>
    </w:p>
    <w:bookmarkEnd w:id="287"/>
    <w:bookmarkStart w:id="288" w:name="Xaa30eca01ebbf8f2506d557f3fa72690d7d681b"/>
    <w:p>
      <w:pPr>
        <w:pStyle w:val="Heading2"/>
      </w:pPr>
      <w:r>
        <w:t xml:space="preserve">exp()</w:t>
      </w:r>
    </w:p>
    <w:p>
      <w:pPr>
        <w:pStyle w:val="FirstParagraph"/>
      </w:pPr>
      <w:r>
        <w:t xml:space="preserve">exp(v instant-vector) вычисляет экспоненциальную функцию для всех элементов в v. Особые случаи:</w:t>
      </w:r>
    </w:p>
    <w:p>
      <w:pPr>
        <w:pStyle w:val="BodyText"/>
      </w:pPr>
      <w:r>
        <w:t xml:space="preserve">Exp(+Inf) = +Inf</w:t>
      </w:r>
      <w:r>
        <w:t xml:space="preserve"> </w:t>
      </w:r>
      <w:r>
        <w:t xml:space="preserve">Exp(NaN) = NaN</w:t>
      </w:r>
    </w:p>
    <w:p>
      <w:pPr>
        <w:pStyle w:val="BodyText"/>
      </w:pPr>
      <w:r>
        <w:t xml:space="preserve">floor()</w:t>
      </w:r>
      <w:r>
        <w:t xml:space="preserve"> </w:t>
      </w:r>
      <w:r>
        <w:t xml:space="preserve">floor(v instant-vector) округляет значения всех элементов в v до ближайшего целого числа в меньшую сторону.</w:t>
      </w:r>
    </w:p>
    <w:bookmarkEnd w:id="288"/>
    <w:bookmarkStart w:id="289" w:name="X76ff53d20f1c40834047f87f0a12eebee17e28d"/>
    <w:p>
      <w:pPr>
        <w:pStyle w:val="Heading2"/>
      </w:pPr>
      <w:r>
        <w:t xml:space="preserve">histogram_avg()</w:t>
      </w:r>
    </w:p>
    <w:p>
      <w:pPr>
        <w:pStyle w:val="FirstParagraph"/>
      </w:pPr>
      <w:r>
        <w:t xml:space="preserve">Эта функция работает только с нативными гистограммами, которые являются экспериментальной функцией. Поведение этой функции может измениться в будущих версиях Deckhouse Prom++, включая ее удаление из PromQL.</w:t>
      </w:r>
    </w:p>
    <w:p>
      <w:pPr>
        <w:pStyle w:val="BodyText"/>
      </w:pPr>
      <w:r>
        <w:t xml:space="preserve">histogram_avg(v instant-vector) возвращает среднее арифметическое наблюдаемых значений, хранящихся в нативной гистограмме. Образцы, не являющиеся нативными гистограммами, игнорируются и не появляются в возвращаемом векторе.</w:t>
      </w:r>
    </w:p>
    <w:p>
      <w:pPr>
        <w:pStyle w:val="BodyText"/>
      </w:pPr>
      <w:r>
        <w:t xml:space="preserve">Используйте histogram_avg, как показано ниже, для вычисления средней продолжительности запроса за 5-минутное окно из нативной гистограммы:</w:t>
      </w:r>
    </w:p>
    <w:p>
      <w:pPr>
        <w:pStyle w:val="SourceCode"/>
      </w:pPr>
      <w:r>
        <w:rPr>
          <w:rStyle w:val="VerbatimChar"/>
          <w:color w:val="57606A"/>
          <w:sz w:val="20"/>
          <w:szCs w:val="20"/>
        </w:rPr>
        <w:t xml:space="preserve">histogram_avg(rate(http_request_duration_seconds[5m]))</w:t>
      </w:r>
    </w:p>
    <w:p>
      <w:pPr>
        <w:pStyle w:val="FirstParagraph"/>
      </w:pPr>
      <w:r>
        <w:t xml:space="preserve">Что эквивалентно следующему запросу:</w:t>
      </w:r>
    </w:p>
    <w:p>
      <w:pPr>
        <w:pStyle w:val="SourceCode"/>
      </w:pPr>
      <w:r>
        <w:rPr>
          <w:rStyle w:val="VerbatimChar"/>
          <w:color w:val="57606A"/>
          <w:sz w:val="20"/>
          <w:szCs w:val="20"/>
        </w:rPr>
        <w:t xml:space="preserve">  histogram_sum(rate(http_request_duration_seconds[5m]))</w:t>
      </w:r>
      <w:r>
        <w:rPr>
          <w:color w:val="57606A"/>
          <w:sz w:val="20"/>
          <w:szCs w:val="20"/>
        </w:rPr>
        <w:br/>
      </w:r>
      <w:r>
        <w:rPr>
          <w:rStyle w:val="VerbatimChar"/>
          <w:color w:val="57606A"/>
          <w:sz w:val="20"/>
          <w:szCs w:val="20"/>
        </w:rPr>
        <w:t xml:space="preserve">/</w:t>
      </w:r>
      <w:r>
        <w:rPr>
          <w:color w:val="57606A"/>
          <w:sz w:val="20"/>
          <w:szCs w:val="20"/>
        </w:rPr>
        <w:br/>
      </w:r>
      <w:r>
        <w:rPr>
          <w:rStyle w:val="VerbatimChar"/>
          <w:color w:val="57606A"/>
          <w:sz w:val="20"/>
          <w:szCs w:val="20"/>
        </w:rPr>
        <w:t xml:space="preserve">  histogram_count(rate(http_request_duration_seconds[5m]))</w:t>
      </w:r>
    </w:p>
    <w:bookmarkEnd w:id="289"/>
    <w:bookmarkStart w:id="290" w:name="X5b36dc1f26cdd70da37b3c3de874a7890c1ee48"/>
    <w:p>
      <w:pPr>
        <w:pStyle w:val="Heading2"/>
      </w:pPr>
      <w:r>
        <w:t xml:space="preserve">histogram_count() и histogram_sum()</w:t>
      </w:r>
    </w:p>
    <w:p>
      <w:pPr>
        <w:pStyle w:val="FirstParagraph"/>
      </w:pPr>
      <w:r>
        <w:t xml:space="preserve">Обе функции работают только с нативными гистограммами, которые являются экспериментальной функцией. Поведение этих функций может измениться в будущих версиях Deckhouse Prom++, включая их удаление из PromQL.</w:t>
      </w:r>
    </w:p>
    <w:p>
      <w:pPr>
        <w:pStyle w:val="BodyText"/>
      </w:pPr>
      <w:r>
        <w:t xml:space="preserve">histogram_count(v instant-vector) возвращает количество наблюдений, хранящихся в нативной гистограмме. Образцы, не являющиеся нативными гистограммами, игнорируются и не появляются в возвращаемом векторе.</w:t>
      </w:r>
    </w:p>
    <w:p>
      <w:pPr>
        <w:pStyle w:val="BodyText"/>
      </w:pPr>
      <w:r>
        <w:t xml:space="preserve">Аналогично, histogram_sum(v instant-vector) возвращает сумму наблюдений, хранящихся в нативной гистограмме.</w:t>
      </w:r>
    </w:p>
    <w:p>
      <w:pPr>
        <w:pStyle w:val="BodyText"/>
      </w:pPr>
      <w:r>
        <w:t xml:space="preserve">Используйте histogram_count следующим образом для вычисления rate наблюдений (в данном случае соответствующего «запросам в секунду») из нативной гистограммы:</w:t>
      </w:r>
    </w:p>
    <w:p>
      <w:pPr>
        <w:pStyle w:val="SourceCode"/>
      </w:pPr>
      <w:r>
        <w:rPr>
          <w:rStyle w:val="VerbatimChar"/>
          <w:color w:val="57606A"/>
          <w:sz w:val="20"/>
          <w:szCs w:val="20"/>
        </w:rPr>
        <w:t xml:space="preserve">histogram_count(rate(http_request_duration_seconds[10m]))</w:t>
      </w:r>
    </w:p>
    <w:bookmarkEnd w:id="290"/>
    <w:bookmarkStart w:id="291" w:name="Xe28798fa372bbdd18999243e9cacb1ba3fec34d"/>
    <w:p>
      <w:pPr>
        <w:pStyle w:val="Heading2"/>
      </w:pPr>
      <w:r>
        <w:t xml:space="preserve">histogram_fraction()</w:t>
      </w:r>
    </w:p>
    <w:p>
      <w:pPr>
        <w:pStyle w:val="FirstParagraph"/>
      </w:pPr>
      <w:r>
        <w:t xml:space="preserve">Эта функция работает только с нативными гистограммами, которые являются экспериментальной функцией. Поведение этой функции может измениться в будущих версиях Deckhouse Prom++, включая ее удаление из PromQL.</w:t>
      </w:r>
    </w:p>
    <w:p>
      <w:pPr>
        <w:pStyle w:val="BodyText"/>
      </w:pPr>
      <w:r>
        <w:t xml:space="preserve">Для нативной гистограммы histogram_fraction(lower scalar, upper scalar, v instant-vector) возвращает предполагаемую долю наблюдений между заданными нижним и верхним значениями. Образцы, не являющиеся нативными гистограммами, игнорируются и не появляются в возвращаемом векторе.</w:t>
      </w:r>
    </w:p>
    <w:p>
      <w:pPr>
        <w:pStyle w:val="BodyText"/>
      </w:pPr>
      <w:r>
        <w:t xml:space="preserve">Например, следующее выражение вычисляет долю HTTP-запросов за последний час, которые заняли 200 мс или меньше:</w:t>
      </w:r>
    </w:p>
    <w:p>
      <w:pPr>
        <w:pStyle w:val="SourceCode"/>
      </w:pPr>
      <w:r>
        <w:rPr>
          <w:rStyle w:val="VerbatimChar"/>
          <w:color w:val="57606A"/>
          <w:sz w:val="20"/>
          <w:szCs w:val="20"/>
        </w:rPr>
        <w:t xml:space="preserve">histogram_fraction(0, 0.2, rate(http_request_duration_seconds[1h]))</w:t>
      </w:r>
    </w:p>
    <w:p>
      <w:pPr>
        <w:pStyle w:val="FirstParagraph"/>
      </w:pPr>
      <w:r>
        <w:t xml:space="preserve">Ошибка оценки зависит от разрешения базовой нативной гистограммы и того, насколько точно заданные границы совпадают с границами корзин в гистограмме.</w:t>
      </w:r>
    </w:p>
    <w:p>
      <w:pPr>
        <w:pStyle w:val="BodyText"/>
      </w:pPr>
      <w:r>
        <w:t xml:space="preserve">+Inf и -Inf являются допустимыми значениями границ. Например, если гистограмма в приведенном выше выражении включала отрицательные наблюдения (чего не должно быть для длительностей запросов), соответствующей нижней границей для включения всех наблюдений меньше или равных 0,2 будет -Inf, а не 0.</w:t>
      </w:r>
    </w:p>
    <w:p>
      <w:pPr>
        <w:pStyle w:val="BodyText"/>
      </w:pPr>
      <w:r>
        <w:t xml:space="preserve">Вопрос о том, являются ли заданные границы включительными или исключительными, актуален только если заданные границы точно совпадают с границами корзин в базовой нативной гистограмме. В этом случае поведение зависит от определения схемы гистограммы. В настоящее время поддерживаемые схемы имеют включительные верхние границы и исключительные нижние границы для положительных значений (и наоборот для отрицательных значений). Без точного совпадения границ функция использует линейную интерполяцию для оценки доли. С возникающей неопределенностью становится неважным, являются ли границы включительными или исключительными.</w:t>
      </w:r>
    </w:p>
    <w:bookmarkEnd w:id="291"/>
    <w:bookmarkStart w:id="292" w:name="X444d521645157496e1b4e924e4ff85061eba412"/>
    <w:p>
      <w:pPr>
        <w:pStyle w:val="Heading2"/>
      </w:pPr>
      <w:r>
        <w:t xml:space="preserve">histogram_quantile()</w:t>
      </w:r>
    </w:p>
    <w:p>
      <w:pPr>
        <w:pStyle w:val="FirstParagraph"/>
      </w:pPr>
      <w:r>
        <w:t xml:space="preserve">histogram_quantile(φ scalar, b instant-vector) вычисляет φ-квантиль (0 ≤ φ ≤ 1) из классической гистограммы или нативной гистограммы. (См. гистограммы и сводки для подробного объяснения φ-квантилей и использования типа метрики (классической) гистограммы в целом.)</w:t>
      </w:r>
    </w:p>
    <w:p>
      <w:pPr>
        <w:pStyle w:val="BodyText"/>
      </w:pPr>
      <w:r>
        <w:t xml:space="preserve">Обратите внимание, что нативные гистограммы являются экспериментальной функцией. Поведение этой функции при работе с нативными гистограммами может измениться в будущих версиях Deckhouse Prom++.</w:t>
      </w:r>
    </w:p>
    <w:p>
      <w:pPr>
        <w:pStyle w:val="BodyText"/>
      </w:pPr>
      <w:r>
        <w:t xml:space="preserve">Образцы с плавающей точкой в b считаются счетчиками наблюдений в каждой корзине одной или нескольких классических гистограмм. Каждый образец с плавающей точкой должен иметь метку le, где значение метки обозначает включительную верхнюю границу корзины. (Образцы с плавающей точкой без такой метки тихо игнорируются.) Другие метки и имя метрики используются для идентификации корзин, принадлежащих каждой классической гистограмме. Тип метрики гистограмма автоматически предоставляет временные ряды с суффиксом _bucket и соответствующими метками.</w:t>
      </w:r>
    </w:p>
    <w:p>
      <w:pPr>
        <w:pStyle w:val="BodyText"/>
      </w:pPr>
      <w:r>
        <w:t xml:space="preserve">Образцы нативных гистограмм в b обрабатываются каждый отдельно как отдельная гистограмма для вычисления квантиля.</w:t>
      </w:r>
      <w:r>
        <w:t xml:space="preserve"> </w:t>
      </w:r>
      <w:r>
        <w:t xml:space="preserve">Пока не возникает конфликтов имен, b может содержать смесь классических и нативных гистограмм.</w:t>
      </w:r>
      <w:r>
        <w:t xml:space="preserve"> </w:t>
      </w:r>
      <w:r>
        <w:t xml:space="preserve">Используйте функцию rate() для указания временного окна для вычисления квантиля.</w:t>
      </w:r>
    </w:p>
    <w:p>
      <w:pPr>
        <w:pStyle w:val="BodyText"/>
      </w:pPr>
      <w:r>
        <w:t xml:space="preserve">Пример: Метрика гистограммы называется http_request_duration_seconds (и, следовательно, имя метрики для корзин классической гистограммы - http_request_duration_seconds_bucket). Чтобы вычислить 90-й процентиль длительностей запросов за последние 10 минут, используйте следующее выражение в случае, если http_request_duration_seconds является классической гистограммой:</w:t>
      </w:r>
    </w:p>
    <w:p>
      <w:pPr>
        <w:pStyle w:val="SourceCode"/>
      </w:pPr>
      <w:r>
        <w:rPr>
          <w:rStyle w:val="VerbatimChar"/>
          <w:color w:val="57606A"/>
          <w:sz w:val="20"/>
          <w:szCs w:val="20"/>
        </w:rPr>
        <w:t xml:space="preserve">histogram_quantile(0.9, rate(http_request_duration_seconds_bucket[10m]))</w:t>
      </w:r>
    </w:p>
    <w:p>
      <w:pPr>
        <w:pStyle w:val="FirstParagraph"/>
      </w:pPr>
      <w:r>
        <w:t xml:space="preserve">Для нативной гистограммы используйте следующее выражение:</w:t>
      </w:r>
    </w:p>
    <w:p>
      <w:pPr>
        <w:pStyle w:val="SourceCode"/>
      </w:pPr>
      <w:r>
        <w:rPr>
          <w:rStyle w:val="VerbatimChar"/>
          <w:color w:val="57606A"/>
          <w:sz w:val="20"/>
          <w:szCs w:val="20"/>
        </w:rPr>
        <w:t xml:space="preserve">histogram_quantile(0.9, rate(http_request_duration_seconds[10m]))</w:t>
      </w:r>
    </w:p>
    <w:p>
      <w:pPr>
        <w:pStyle w:val="FirstParagraph"/>
      </w:pPr>
      <w:r>
        <w:t xml:space="preserve">Квантиль вычисляется для каждой комбинации лейблов в http_request_duration_seconds. Для агрегации используйте агрегатор sum() вокруг функции rate(). Поскольку метка le требуется histogram_quantile() для работы с классическими гистограммами, она должна быть включена в предложение by. Следующее выражение агрегирует 90-й процентиль по job для классических гистограмм:</w:t>
      </w:r>
    </w:p>
    <w:p>
      <w:pPr>
        <w:pStyle w:val="SourceCode"/>
      </w:pPr>
      <w:r>
        <w:rPr>
          <w:rStyle w:val="VerbatimChar"/>
          <w:color w:val="57606A"/>
          <w:sz w:val="20"/>
          <w:szCs w:val="20"/>
        </w:rPr>
        <w:t xml:space="preserve">histogram_quantile(0.9, sum by (job, le) (rate(http_request_duration_seconds_bucket[10m])))</w:t>
      </w:r>
    </w:p>
    <w:p>
      <w:pPr>
        <w:pStyle w:val="FirstParagraph"/>
      </w:pPr>
      <w:r>
        <w:t xml:space="preserve">При агрегации нативных гистограмм выражение упрощается до:</w:t>
      </w:r>
    </w:p>
    <w:p>
      <w:pPr>
        <w:pStyle w:val="SourceCode"/>
      </w:pPr>
      <w:r>
        <w:rPr>
          <w:rStyle w:val="VerbatimChar"/>
          <w:color w:val="57606A"/>
          <w:sz w:val="20"/>
          <w:szCs w:val="20"/>
        </w:rPr>
        <w:t xml:space="preserve">histogram_quantile(0.9, sum by (job) (rate(http_request_duration_seconds[10m])))</w:t>
      </w:r>
    </w:p>
    <w:p>
      <w:pPr>
        <w:pStyle w:val="FirstParagraph"/>
      </w:pPr>
      <w:r>
        <w:t xml:space="preserve">Для агрегации всех классических гистограмм укажите только метку le:</w:t>
      </w:r>
    </w:p>
    <w:p>
      <w:pPr>
        <w:pStyle w:val="SourceCode"/>
      </w:pPr>
      <w:r>
        <w:rPr>
          <w:rStyle w:val="VerbatimChar"/>
          <w:color w:val="57606A"/>
          <w:sz w:val="20"/>
          <w:szCs w:val="20"/>
        </w:rPr>
        <w:t xml:space="preserve">histogram_quantile(0.9, sum by (le) (rate(http_request_duration_seconds_bucket[10m])))</w:t>
      </w:r>
    </w:p>
    <w:p>
      <w:pPr>
        <w:pStyle w:val="FirstParagraph"/>
      </w:pPr>
      <w:r>
        <w:t xml:space="preserve">С нативными гистограммами агрегация всего работает как обычно без предложения by:</w:t>
      </w:r>
    </w:p>
    <w:p>
      <w:pPr>
        <w:pStyle w:val="SourceCode"/>
      </w:pPr>
      <w:r>
        <w:rPr>
          <w:rStyle w:val="VerbatimChar"/>
          <w:color w:val="57606A"/>
          <w:sz w:val="20"/>
          <w:szCs w:val="20"/>
        </w:rPr>
        <w:t xml:space="preserve">histogram_quantile(0.9, sum(rate(http_request_duration_seconds[10m])))</w:t>
      </w:r>
    </w:p>
    <w:p>
      <w:pPr>
        <w:pStyle w:val="FirstParagraph"/>
      </w:pPr>
      <w:r>
        <w:t xml:space="preserve">Функция histogram_quantile() интерполирует значения квантилей, предполагая линейное распределение внутри корзины.</w:t>
      </w:r>
    </w:p>
    <w:p>
      <w:pPr>
        <w:pStyle w:val="BodyText"/>
      </w:pPr>
      <w:r>
        <w:t xml:space="preserve">Если в b 0 наблюдений, возвращается NaN. Для φ &lt; 0 возвращается -Inf. Для φ &gt; 1 возвращается +Inf. Для φ = NaN возвращается NaN.</w:t>
      </w:r>
    </w:p>
    <w:p>
      <w:pPr>
        <w:pStyle w:val="BodyText"/>
      </w:pPr>
      <w:r>
        <w:t xml:space="preserve">Следующее актуально только для классических гистограмм: Если b содержит менее двух корзин, возвращается NaN. Самая верхняя корзина должна иметь верхнюю границу +Inf. (В противном случае возвращается NaN.) Если квантиль находится в самой верхней корзине, возвращается верхняя граница второй по высоте корзины. Нижний предел самой нижней корзины предполагается равным 0, если верхняя граница этой корзины больше 0. В этом случае применяется обычная линейная интерполяция внутри этой корзины. В противном случае для квантилей, находящихся в самой нижней корзине, возвращается верхняя граница самой нижней корзины.</w:t>
      </w:r>
    </w:p>
    <w:p>
      <w:pPr>
        <w:pStyle w:val="BodyText"/>
      </w:pPr>
      <w:r>
        <w:t xml:space="preserve">Вы можете использовать histogram_quantile(0, v instant-vector) для получения предполагаемого минимального значения, хранящегося в гистограмме.</w:t>
      </w:r>
      <w:r>
        <w:t xml:space="preserve"> </w:t>
      </w:r>
      <w:r>
        <w:t xml:space="preserve">Вы можете использовать histogram_quantile(1, v instant-vector) для получения предполагаемого максимального значения, хранящегося в гистограмме.</w:t>
      </w:r>
      <w:r>
        <w:t xml:space="preserve"> </w:t>
      </w:r>
      <w:r>
        <w:t xml:space="preserve">Корзины классических гистограмм являются кумулятивными. Поэтому всегда должно выполняться следующее:</w:t>
      </w:r>
      <w:r>
        <w:t xml:space="preserve"> </w:t>
      </w:r>
      <w:r>
        <w:t xml:space="preserve">Счетчики в корзинах монотонно возрастают (строго не убывают).</w:t>
      </w:r>
      <w:r>
        <w:t xml:space="preserve"> </w:t>
      </w:r>
      <w:r>
        <w:t xml:space="preserve">Отсутствие наблюдений между верхними пределами двух последовательных корзин приводит к равным счетчикам в этих двух корзинах.</w:t>
      </w:r>
    </w:p>
    <w:p>
      <w:pPr>
        <w:pStyle w:val="BodyText"/>
      </w:pPr>
      <w:r>
        <w:t xml:space="preserve">Однако проблемы с точностью чисел с плавающей точкой (например, небольшие расхождения, вызванные вычислением корзин с sum(rate(…))) или недопустимые данные могут нарушить эти предположения. В этом случае histogram_quantile не сможет вернуть осмысленные результаты. Чтобы устранить проблему, histogram_quantile предполагает, что крошечные относительные различия между последовательными корзинами возникают из-за ошибок точности чисел с плавающей точкой, и игнорирует их. (Порог для игнорирования разницы между двумя корзинами составляет одну триллионную (1e-12) от суммы обеих корзин.)</w:t>
      </w:r>
    </w:p>
    <w:p>
      <w:pPr>
        <w:pStyle w:val="BodyText"/>
      </w:pPr>
      <w:r>
        <w:t xml:space="preserve">Кроме того, если после этой корректировки все еще есть немонотонные счетчики корзин, они увеличиваются до значения предыдущих корзин для обеспечения монотонности. Последнее является свидетельством реальной проблемы с входными данными и поэтому помечается информационной аннотацией “input to histogram_quantile needed to be fixed for monotonicity”. Если вы столкнулись с этой аннотацией, вам следует найти и устранить источник недопустимых данных.</w:t>
      </w:r>
    </w:p>
    <w:bookmarkEnd w:id="292"/>
    <w:bookmarkStart w:id="293" w:name="Xce5a9504e00c02c36236dfe6a5512386bb7a40b"/>
    <w:p>
      <w:pPr>
        <w:pStyle w:val="Heading2"/>
      </w:pPr>
      <w:r>
        <w:t xml:space="preserve">histogram_stddev() и histogram_stdvar()</w:t>
      </w:r>
    </w:p>
    <w:p>
      <w:pPr>
        <w:pStyle w:val="FirstParagraph"/>
      </w:pPr>
      <w:r>
        <w:t xml:space="preserve">Обе функции работают только с нативными гистограммами, которые являются экспериментальной функцией. Поведение этих функций может измениться в будущих версиях Deckhouse Prom++, включая их удаление из PromQL.</w:t>
      </w:r>
    </w:p>
    <w:p>
      <w:pPr>
        <w:pStyle w:val="BodyText"/>
      </w:pPr>
      <w:r>
        <w:t xml:space="preserve">histogram_stddev(v instant-vector) возвращает предполагаемое стандартное отклонение наблюдений в нативной гистограмме, основанное на среднем геометрическом корзин, в которых лежат наблюдения. Образцы, не являющиеся нативными гистограммами, игнорируются и не появляются в возвращаемом векторе.</w:t>
      </w:r>
    </w:p>
    <w:p>
      <w:pPr>
        <w:pStyle w:val="BodyText"/>
      </w:pPr>
      <w:r>
        <w:t xml:space="preserve">Аналогично, histogram_stdvar(v instant-vector) возвращает предполагаемую стандартную дисперсию наблюдений в нативной гистограмме.</w:t>
      </w:r>
    </w:p>
    <w:bookmarkEnd w:id="293"/>
    <w:bookmarkStart w:id="294" w:name="Xed87f659092479c31f007687573b65d5f7b3256"/>
    <w:p>
      <w:pPr>
        <w:pStyle w:val="Heading2"/>
      </w:pPr>
      <w:r>
        <w:t xml:space="preserve">holt_winters()</w:t>
      </w:r>
    </w:p>
    <w:p>
      <w:pPr>
        <w:pStyle w:val="FirstParagraph"/>
      </w:pPr>
      <w:r>
        <w:t xml:space="preserve">holt_winters(v range-vector, sf scalar, tf scalar) производит сглаженное значение для временного ряда на основе диапазона в v. Чем ниже коэффициент сглаживания sf, тем больше важность придается старым данным. Чем выше коэффициент тренда tf, тем больше учитываются тренды в данных. И sf, и tf должны быть между 0 и 1.</w:t>
      </w:r>
    </w:p>
    <w:p>
      <w:pPr>
        <w:pStyle w:val="BodyText"/>
      </w:pPr>
      <w:r>
        <w:t xml:space="preserve">holt_winters следует использовать только с gauge-метриками.</w:t>
      </w:r>
    </w:p>
    <w:bookmarkEnd w:id="294"/>
    <w:bookmarkStart w:id="295" w:name="X1e31e2dba808cc3d382da58a4b57bf2e99920a0"/>
    <w:p>
      <w:pPr>
        <w:pStyle w:val="Heading2"/>
      </w:pPr>
      <w:r>
        <w:t xml:space="preserve">hour()</w:t>
      </w:r>
    </w:p>
    <w:p>
      <w:pPr>
        <w:pStyle w:val="FirstParagraph"/>
      </w:pPr>
      <w:r>
        <w:t xml:space="preserve">hour(v=vector(time()) instant-vector) возвращает час дня для каждого из заданных времен в UTC. Возвращаемые значения находятся в диапазоне от 0 до 23.</w:t>
      </w:r>
    </w:p>
    <w:bookmarkEnd w:id="295"/>
    <w:bookmarkStart w:id="296" w:name="Xbccd5edec1d377f8dde9966cd41a05970bd7feb"/>
    <w:p>
      <w:pPr>
        <w:pStyle w:val="Heading2"/>
      </w:pPr>
      <w:r>
        <w:t xml:space="preserve">idelta()</w:t>
      </w:r>
    </w:p>
    <w:p>
      <w:pPr>
        <w:pStyle w:val="FirstParagraph"/>
      </w:pPr>
      <w:r>
        <w:t xml:space="preserve">idelta(v range-vector) вычисляет разницу между последними двумя образцами в range-векторе v, возвращая instant-вектор с полученными дельтами и эквивалентными метками.</w:t>
      </w:r>
    </w:p>
    <w:p>
      <w:pPr>
        <w:pStyle w:val="BodyText"/>
      </w:pPr>
      <w:r>
        <w:t xml:space="preserve">idelta следует использовать только с gauge-метриками.</w:t>
      </w:r>
    </w:p>
    <w:bookmarkEnd w:id="296"/>
    <w:bookmarkStart w:id="297" w:name="Xaa5620e8eb38767efe1d3b3e5715b4127118971"/>
    <w:p>
      <w:pPr>
        <w:pStyle w:val="Heading2"/>
      </w:pPr>
      <w:r>
        <w:t xml:space="preserve">increase()</w:t>
      </w:r>
    </w:p>
    <w:p>
      <w:pPr>
        <w:pStyle w:val="FirstParagraph"/>
      </w:pPr>
      <w:r>
        <w:t xml:space="preserve">increase(v range-vector) вычисляет увеличение временного ряда в range-векторе. Разрывы монотонности (такие как сбросы счетчиков из-за перезапусков целей) автоматически корректируются. Увеличение экстраполируется на весь временной диапазон, указанный в селекторе range-вектора, поэтому результат может быть нецелым, даже если счетчик увеличивается только на целые значения.</w:t>
      </w:r>
    </w:p>
    <w:p>
      <w:pPr>
        <w:pStyle w:val="BodyText"/>
      </w:pPr>
      <w:r>
        <w:t xml:space="preserve">Следующий пример выражения возвращает количество HTTP-запросов, измеренное за последние 5 минут, для каждого временного ряда в range-векторе:</w:t>
      </w:r>
    </w:p>
    <w:p>
      <w:pPr>
        <w:pStyle w:val="SourceCode"/>
      </w:pPr>
      <w:r>
        <w:rPr>
          <w:rStyle w:val="VerbatimChar"/>
          <w:color w:val="57606A"/>
          <w:sz w:val="20"/>
          <w:szCs w:val="20"/>
        </w:rPr>
        <w:t xml:space="preserve">increase(http_requests_total{job="api-server"}[5m])</w:t>
      </w:r>
    </w:p>
    <w:p>
      <w:pPr>
        <w:pStyle w:val="FirstParagraph"/>
      </w:pPr>
      <w:r>
        <w:t xml:space="preserve">increase работает с нативными гистограммами, вычисляя новую гистограмму, где каждый компонент (сумма и количество наблюдений, корзины) представляет собой увеличение между соответствующими компонентами первой и последней нативной гистограммы в v. Однако любой элемент в v, содержащий смесь чисел с плавающей точкой и образцов нативных гистограмм в диапазоне, будет отсутствовать в результирующем векторе.</w:t>
      </w:r>
    </w:p>
    <w:p>
      <w:pPr>
        <w:pStyle w:val="BodyText"/>
      </w:pPr>
      <w:r>
        <w:t xml:space="preserve">increase следует использовать только с counter-метриками и нативными гистограммами, где компоненты ведут себя как счетчики. Это синтаксический сахар для rate(v), умноженного на количество секунд в указанном временном окне, и в первую очередь предназначен для удобства чтения человеком. Используйте rate в правилах записи, чтобы увеличения отслеживались последовательно в расчете на секунду.</w:t>
      </w:r>
    </w:p>
    <w:bookmarkEnd w:id="297"/>
    <w:bookmarkStart w:id="298" w:name="Xce24b9ecebf0722e761246d83ceb2951e367adf"/>
    <w:p>
      <w:pPr>
        <w:pStyle w:val="Heading2"/>
      </w:pPr>
      <w:r>
        <w:t xml:space="preserve">irate()</w:t>
      </w:r>
    </w:p>
    <w:p>
      <w:pPr>
        <w:pStyle w:val="FirstParagraph"/>
      </w:pPr>
      <w:r>
        <w:t xml:space="preserve">irate(v range-vector) вычисляет мгновенную скорость увеличения в секунду временного ряда в range-векторе. Это основано на последних двух точках данных. Разрывы монотонности (такие как сбросы счетчиков из-за перезапусков целей) автоматически корректируются.</w:t>
      </w:r>
    </w:p>
    <w:p>
      <w:pPr>
        <w:pStyle w:val="BodyText"/>
      </w:pPr>
      <w:r>
        <w:t xml:space="preserve">Следующий пример выражения возвращает скорость HTTP-запросов в секунду, просматривая до 5 минут назад для двух последних точек данных, для каждого временного ряда в range-векторе:</w:t>
      </w:r>
    </w:p>
    <w:p>
      <w:pPr>
        <w:pStyle w:val="SourceCode"/>
      </w:pPr>
      <w:r>
        <w:rPr>
          <w:rStyle w:val="VerbatimChar"/>
          <w:color w:val="57606A"/>
          <w:sz w:val="20"/>
          <w:szCs w:val="20"/>
        </w:rPr>
        <w:t xml:space="preserve">irate(http_requests_total{job="api-server"}[5m])</w:t>
      </w:r>
    </w:p>
    <w:p>
      <w:pPr>
        <w:pStyle w:val="FirstParagraph"/>
      </w:pPr>
      <w:r>
        <w:t xml:space="preserve">irate следует использовать только при построении графиков волатильных, быстро меняющихся счетчиков. Используйте rate для предупреждений и медленно меняющихся счетчиков, так как кратковременные изменения скорости могут сбросить предложение FOR, а графики, полностью состоящие из редких пиков, трудно читать.</w:t>
      </w:r>
    </w:p>
    <w:p>
      <w:pPr>
        <w:pStyle w:val="BodyText"/>
      </w:pPr>
      <w:r>
        <w:t xml:space="preserve">Обратите внимание, что при комбинировании irate() с оператором агрегации (например, sum()) или функцией, агрегирующей по времени (любая функция, оканчивающаяся на _over_time), всегда сначала применяйте irate(), затем агрегируйте. В противном случае irate() не сможет обнаружить сбросы счетчиков при перезапусках вашей цели.</w:t>
      </w:r>
    </w:p>
    <w:bookmarkEnd w:id="298"/>
    <w:bookmarkStart w:id="299" w:name="X8dface24297ddd8f0204eaf1c0f7d3ddd682910"/>
    <w:p>
      <w:pPr>
        <w:pStyle w:val="Heading2"/>
      </w:pPr>
      <w:r>
        <w:t xml:space="preserve">label_join()</w:t>
      </w:r>
    </w:p>
    <w:p>
      <w:pPr>
        <w:pStyle w:val="FirstParagraph"/>
      </w:pPr>
      <w:r>
        <w:t xml:space="preserve">Для каждого временного ряда в v, label_join(v instant-vector, dst_label string, separator string, src_label_1 string, src_label_2 string, …) объединяет все значения всех src_labels с использованием separator и возвращает временной ряд с меткой dst_label, содержащей объединенное значение. В этой функции может быть любое количество src_labels.</w:t>
      </w:r>
    </w:p>
    <w:p>
      <w:pPr>
        <w:pStyle w:val="BodyText"/>
      </w:pPr>
      <w:r>
        <w:t xml:space="preserve">label_join одинаково работает с образцами чисел с плавающей точкой и гистограммами.</w:t>
      </w:r>
    </w:p>
    <w:p>
      <w:pPr>
        <w:pStyle w:val="BodyText"/>
      </w:pPr>
      <w:r>
        <w:t xml:space="preserve">Этот пример вернет вектор с каждым временным рядом, имеющим метку foo со значением a,b,c, добавленным к нему:</w:t>
      </w:r>
    </w:p>
    <w:p>
      <w:pPr>
        <w:pStyle w:val="SourceCode"/>
      </w:pPr>
      <w:r>
        <w:rPr>
          <w:rStyle w:val="VerbatimChar"/>
          <w:color w:val="57606A"/>
          <w:sz w:val="20"/>
          <w:szCs w:val="20"/>
        </w:rPr>
        <w:t xml:space="preserve">label_join(up{job="api-server",src1="a",src2="b",src3="c"}, "foo", ",", "src1", "src2", "src3")</w:t>
      </w:r>
    </w:p>
    <w:bookmarkEnd w:id="299"/>
    <w:bookmarkStart w:id="300" w:name="Xade4d6c925f4edb2b996355dfc9d34ea811b984"/>
    <w:p>
      <w:pPr>
        <w:pStyle w:val="Heading2"/>
      </w:pPr>
      <w:r>
        <w:t xml:space="preserve">label_replace()</w:t>
      </w:r>
    </w:p>
    <w:p>
      <w:pPr>
        <w:pStyle w:val="FirstParagraph"/>
      </w:pPr>
      <w:r>
        <w:t xml:space="preserve">Для каждого временного ряда в v, label_replace(v instant-vector, dst_label string, replacement string, src_label string, regex string) сопоставляет регулярное выражение regex со значением метки src_label. Если совпадение найдено, значение метки dst_label в возвращаемом временном ряде будет заменой replacement, вместе с исходными метками во входных данных. Группы захвата в регулярном выражении могут быть ссылаться с помощью $1, $2 и т.д. Именованные группы захвата в регулярном выражении могут быть ссылаться с помощью $name (где name - имя группы захвата). Если регулярное выражение не совпадает, временной ряд возвращается без изменений.</w:t>
      </w:r>
    </w:p>
    <w:p>
      <w:pPr>
        <w:pStyle w:val="BodyText"/>
      </w:pPr>
      <w:r>
        <w:t xml:space="preserve">label_replace одинаково работает с образцами чисел с плавающей точкой и гистограммами.</w:t>
      </w:r>
    </w:p>
    <w:p>
      <w:pPr>
        <w:pStyle w:val="BodyText"/>
      </w:pPr>
      <w:r>
        <w:t xml:space="preserve">Этот пример вернет временные ряды со значениями a:c у метки service и a у метки foo:</w:t>
      </w:r>
    </w:p>
    <w:p>
      <w:pPr>
        <w:pStyle w:val="SourceCode"/>
      </w:pPr>
      <w:r>
        <w:rPr>
          <w:rStyle w:val="VerbatimChar"/>
          <w:color w:val="57606A"/>
          <w:sz w:val="20"/>
          <w:szCs w:val="20"/>
        </w:rPr>
        <w:t xml:space="preserve">label_replace(up{job="api-server",service="a:c"}, "foo", "$1", "service", "(.*):.*")</w:t>
      </w:r>
    </w:p>
    <w:p>
      <w:pPr>
        <w:pStyle w:val="FirstParagraph"/>
      </w:pPr>
      <w:r>
        <w:t xml:space="preserve">Этот второй пример имеет тот же эффект, что и первый пример, и иллюстрирует использование именованных групп захвата:</w:t>
      </w:r>
    </w:p>
    <w:p>
      <w:pPr>
        <w:pStyle w:val="SourceCode"/>
      </w:pPr>
      <w:r>
        <w:rPr>
          <w:rStyle w:val="VerbatimChar"/>
          <w:color w:val="57606A"/>
          <w:sz w:val="20"/>
          <w:szCs w:val="20"/>
        </w:rPr>
        <w:t xml:space="preserve">label_replace(up{job="api-server",service="a:c"}, "foo", "$name", "service", "(?P&lt;name&gt;.*):(?P&lt;version&gt;.*)")</w:t>
      </w:r>
    </w:p>
    <w:bookmarkEnd w:id="300"/>
    <w:bookmarkStart w:id="301" w:name="X5733dd1774e83c7fad8eeb71d72db7ed18b0e4a"/>
    <w:p>
      <w:pPr>
        <w:pStyle w:val="Heading2"/>
      </w:pPr>
      <w:r>
        <w:t xml:space="preserve">ln()</w:t>
      </w:r>
    </w:p>
    <w:p>
      <w:pPr>
        <w:pStyle w:val="FirstParagraph"/>
      </w:pPr>
      <w:r>
        <w:t xml:space="preserve">ln(v instant-vector) вычисляет натуральный логарифм для всех элементов в v. Особые случаи:</w:t>
      </w:r>
    </w:p>
    <w:p>
      <w:pPr>
        <w:pStyle w:val="SourceCode"/>
      </w:pPr>
      <w:r>
        <w:rPr>
          <w:rStyle w:val="VerbatimChar"/>
          <w:color w:val="57606A"/>
          <w:sz w:val="20"/>
          <w:szCs w:val="20"/>
        </w:rPr>
        <w:t xml:space="preserve">ln(+Inf) = +Inf</w:t>
      </w:r>
      <w:r>
        <w:rPr>
          <w:color w:val="57606A"/>
          <w:sz w:val="20"/>
          <w:szCs w:val="20"/>
        </w:rPr>
        <w:br/>
      </w:r>
      <w:r>
        <w:rPr>
          <w:rStyle w:val="VerbatimChar"/>
          <w:color w:val="57606A"/>
          <w:sz w:val="20"/>
          <w:szCs w:val="20"/>
        </w:rPr>
        <w:t xml:space="preserve">ln(0) = -Inf</w:t>
      </w:r>
      <w:r>
        <w:rPr>
          <w:color w:val="57606A"/>
          <w:sz w:val="20"/>
          <w:szCs w:val="20"/>
        </w:rPr>
        <w:br/>
      </w:r>
      <w:r>
        <w:rPr>
          <w:rStyle w:val="VerbatimChar"/>
          <w:color w:val="57606A"/>
          <w:sz w:val="20"/>
          <w:szCs w:val="20"/>
        </w:rPr>
        <w:t xml:space="preserve">ln(x &lt; 0) = NaN</w:t>
      </w:r>
      <w:r>
        <w:rPr>
          <w:color w:val="57606A"/>
          <w:sz w:val="20"/>
          <w:szCs w:val="20"/>
        </w:rPr>
        <w:br/>
      </w:r>
      <w:r>
        <w:rPr>
          <w:rStyle w:val="VerbatimChar"/>
          <w:color w:val="57606A"/>
          <w:sz w:val="20"/>
          <w:szCs w:val="20"/>
        </w:rPr>
        <w:t xml:space="preserve">ln(NaN) = NaN</w:t>
      </w:r>
    </w:p>
    <w:bookmarkEnd w:id="301"/>
    <w:bookmarkStart w:id="302" w:name="X9fe36b95586800f40237018dc3ee62725209eaa"/>
    <w:p>
      <w:pPr>
        <w:pStyle w:val="Heading2"/>
      </w:pPr>
      <w:r>
        <w:t xml:space="preserve">log2()</w:t>
      </w:r>
    </w:p>
    <w:p>
      <w:pPr>
        <w:pStyle w:val="FirstParagraph"/>
      </w:pPr>
      <w:r>
        <w:t xml:space="preserve">log2(v instant-vector) вычисляет двоичный логарифм для всех элементов в v. Особые случаи эквивалентны таковым в ln.</w:t>
      </w:r>
    </w:p>
    <w:bookmarkEnd w:id="302"/>
    <w:bookmarkStart w:id="303" w:name="Xb1a0dfb41618db9066f1cd1317390a36057991f"/>
    <w:p>
      <w:pPr>
        <w:pStyle w:val="Heading2"/>
      </w:pPr>
      <w:r>
        <w:t xml:space="preserve">log10()</w:t>
      </w:r>
    </w:p>
    <w:p>
      <w:pPr>
        <w:pStyle w:val="FirstParagraph"/>
      </w:pPr>
      <w:r>
        <w:t xml:space="preserve">log10(v instant-vector) вычисляет десятичный логарифм для всех элементов в v. Особые случаи эквивалентны таковым в ln.</w:t>
      </w:r>
    </w:p>
    <w:bookmarkEnd w:id="303"/>
    <w:bookmarkStart w:id="304" w:name="X6152c2a87bc79e8fa35431bccbbedf5df731b6d"/>
    <w:p>
      <w:pPr>
        <w:pStyle w:val="Heading2"/>
      </w:pPr>
      <w:r>
        <w:t xml:space="preserve">minute()</w:t>
      </w:r>
    </w:p>
    <w:p>
      <w:pPr>
        <w:pStyle w:val="FirstParagraph"/>
      </w:pPr>
      <w:r>
        <w:t xml:space="preserve">minute(v=vector(time()) instant-vector) возвращает минуту часа для каждого из заданных времен в UTC. Возвращаемые значения находятся в диапазоне от 0 до 59.</w:t>
      </w:r>
    </w:p>
    <w:bookmarkEnd w:id="304"/>
    <w:bookmarkStart w:id="305" w:name="X9572d721996994f7b085fd1e663eea539a0d30c"/>
    <w:p>
      <w:pPr>
        <w:pStyle w:val="Heading2"/>
      </w:pPr>
      <w:r>
        <w:t xml:space="preserve">month()</w:t>
      </w:r>
    </w:p>
    <w:p>
      <w:pPr>
        <w:pStyle w:val="FirstParagraph"/>
      </w:pPr>
      <w:r>
        <w:t xml:space="preserve">month(v=vector(time()) instant-vector) возвращает месяц года для каждого из заданных времен в UTC. Возвращаемые значения находятся в диапазоне от 1 до 12, где 1 означает январь и т.д.</w:t>
      </w:r>
    </w:p>
    <w:bookmarkEnd w:id="305"/>
    <w:bookmarkStart w:id="306" w:name="X8d60f36254dff649cb47da31634ecd0919a89a7"/>
    <w:p>
      <w:pPr>
        <w:pStyle w:val="Heading2"/>
      </w:pPr>
      <w:r>
        <w:t xml:space="preserve">predict_linear()</w:t>
      </w:r>
    </w:p>
    <w:p>
      <w:pPr>
        <w:pStyle w:val="FirstParagraph"/>
      </w:pPr>
      <w:r>
        <w:t xml:space="preserve">predict_linear(v range-vector, t scalar) предсказывает значение временного ряда через t секунд от текущего момента, основываясь на range-векторе v, используя простую линейную регрессию. Range-вектор должен содержать как минимум два образца для выполнения расчета. Если в range-векторе встречаются +Inf или -Inf, вычисленные значения наклона и смещения будут NaN.</w:t>
      </w:r>
    </w:p>
    <w:p>
      <w:pPr>
        <w:pStyle w:val="BodyText"/>
      </w:pPr>
      <w:r>
        <w:t xml:space="preserve">predict_linear следует использовать только с gauge-метриками.</w:t>
      </w:r>
    </w:p>
    <w:bookmarkEnd w:id="306"/>
    <w:bookmarkStart w:id="307" w:name="X02ec67232f49f7c8af4c527658377a408b5d9e1"/>
    <w:p>
      <w:pPr>
        <w:pStyle w:val="Heading2"/>
      </w:pPr>
      <w:r>
        <w:t xml:space="preserve">rate()</w:t>
      </w:r>
    </w:p>
    <w:p>
      <w:pPr>
        <w:pStyle w:val="FirstParagraph"/>
      </w:pPr>
      <w:r>
        <w:t xml:space="preserve">rate(v range-vector) вычисляет среднюю скорость увеличения в секунду временного ряда в range-векторе. Разрывы монотонности (такие как сбросы счетчиков из-за перезапусков целей) автоматически корректируются. Кроме того, расчет экстраполируется до концов временного диапазона, позволяя пропущенные сборы или несовершенное выравнивание циклов сбора с периодом времени диапазона.</w:t>
      </w:r>
    </w:p>
    <w:p>
      <w:pPr>
        <w:pStyle w:val="BodyText"/>
      </w:pPr>
      <w:r>
        <w:t xml:space="preserve">Следующий пример выражения возвращает скорость HTTP-запросов в секунду, измеренную за последние 5 минут, для каждого временного ряда в range-векторе:</w:t>
      </w:r>
    </w:p>
    <w:p>
      <w:pPr>
        <w:pStyle w:val="SourceCode"/>
      </w:pPr>
      <w:r>
        <w:rPr>
          <w:rStyle w:val="VerbatimChar"/>
          <w:color w:val="57606A"/>
          <w:sz w:val="20"/>
          <w:szCs w:val="20"/>
        </w:rPr>
        <w:t xml:space="preserve">rate(http_requests_total{job="api-server"}[5m])</w:t>
      </w:r>
    </w:p>
    <w:p>
      <w:pPr>
        <w:pStyle w:val="FirstParagraph"/>
      </w:pPr>
      <w:r>
        <w:t xml:space="preserve">rate работает с нативными гистограммами, вычисляя новую гистограмму, где каждый компонент (сумма и количество наблюдений, корзины) представляет собой скорость увеличения между соответствующими компонентами первой и последней нативной гистограммы в v. Однако любой элемент в v, содержащий смесь чисел с плавающей точкой и образцов нативных гистограмм в диапазоне, будет отсутствовать в результирующем векторе.</w:t>
      </w:r>
    </w:p>
    <w:p>
      <w:pPr>
        <w:pStyle w:val="BodyText"/>
      </w:pPr>
      <w:r>
        <w:t xml:space="preserve">rate следует использовать только с counter-метриками и нативными гистограммами, где компоненты ведут себя как счетчики. Он лучше всего подходит для предупреждений и построения графиков медленно меняющихся счетчиков.</w:t>
      </w:r>
    </w:p>
    <w:p>
      <w:pPr>
        <w:pStyle w:val="BodyText"/>
      </w:pPr>
      <w:r>
        <w:t xml:space="preserve">Обратите внимание, что при комбинировании rate() с оператором агрегации (например, sum()) или функцией, агрегирующей по времени (любая функция, оканчивающаяся на _over_time), всегда сначала применяйте rate(), затем агрегируйте. В противном случае rate() не сможет обнаружить сбросы счетчиков при перезапусках вашей цели.</w:t>
      </w:r>
    </w:p>
    <w:bookmarkEnd w:id="307"/>
    <w:bookmarkStart w:id="308" w:name="Xaab47c77aafbe7456215beed39147a4ebddd583"/>
    <w:p>
      <w:pPr>
        <w:pStyle w:val="Heading2"/>
      </w:pPr>
      <w:r>
        <w:t xml:space="preserve">resets()</w:t>
      </w:r>
    </w:p>
    <w:p>
      <w:pPr>
        <w:pStyle w:val="FirstParagraph"/>
      </w:pPr>
      <w:r>
        <w:t xml:space="preserve">Для каждого входного временного ряда resets(v range-vector) возвращает количество сбросов счетчика в пределах заданного временного диапазона как instant-вектор. Любое уменьшение значения между двумя последовательными образцами с плавающей точкой интерпретируется как сброс счетчика. Сброс в нативной гистограмме обнаруживается более сложным образом: любое уменьшение в любой корзине, включая нулевую корзину, или в количестве наблюдений составляет сброс счетчика, но также исчезновение любой ранее заполненной корзины, увеличение разрешения корзин или уменьшение ширины нулевой корзины.</w:t>
      </w:r>
    </w:p>
    <w:p>
      <w:pPr>
        <w:pStyle w:val="BodyText"/>
      </w:pPr>
      <w:r>
        <w:t xml:space="preserve">resets следует использовать только с counter-метриками и counter-подобными нативными гистограммами.</w:t>
      </w:r>
    </w:p>
    <w:p>
      <w:pPr>
        <w:pStyle w:val="BodyText"/>
      </w:pPr>
      <w:r>
        <w:t xml:space="preserve">Если range-вектор содержит смесь образцов с плавающей точкой и гистограмм для одного и того же ряда, сбросы счетчиков обнаруживаются отдельно, и их числа складываются. Изменение от образца с плавающей точкой к образцу гистограммы не считается сбросом счетчика. Каждый образец с плавающей точкой сравнивается со следующим образцом с плавающей точкой, и каждая гистограмма сравнивается со следующей гистограммой.</w:t>
      </w:r>
    </w:p>
    <w:bookmarkEnd w:id="308"/>
    <w:bookmarkStart w:id="309" w:name="Xf4a39fd9a0c6e6207e63416d2f00c56b1b3f421"/>
    <w:p>
      <w:pPr>
        <w:pStyle w:val="Heading2"/>
      </w:pPr>
      <w:r>
        <w:t xml:space="preserve">round()</w:t>
      </w:r>
    </w:p>
    <w:p>
      <w:pPr>
        <w:pStyle w:val="FirstParagraph"/>
      </w:pPr>
      <w:r>
        <w:t xml:space="preserve">round(v instant-vector, to_nearest=1 scalar) округляет значения всех элементов в v до ближайшего целого числа. Ничьи разрешаются округлением вверх. Необязательный аргумент to_nearest позволяет указать ближайшее кратное, до которого следует округлять значения образцов. Это кратное может быть также дробным.</w:t>
      </w:r>
    </w:p>
    <w:bookmarkEnd w:id="309"/>
    <w:bookmarkStart w:id="310" w:name="Xbd9d894c301d3d9736ee017508fe517256fbbea"/>
    <w:p>
      <w:pPr>
        <w:pStyle w:val="Heading2"/>
      </w:pPr>
      <w:r>
        <w:t xml:space="preserve">scalar()</w:t>
      </w:r>
    </w:p>
    <w:p>
      <w:pPr>
        <w:pStyle w:val="FirstParagraph"/>
      </w:pPr>
      <w:r>
        <w:t xml:space="preserve">При наличии входного вектора с одним элементом scalar(v instant-vector) возвращает значение образца этого единственного элемента как скаляр. Если входной вектор не содержит ровно один элемент, scalar вернет NaN.</w:t>
      </w:r>
    </w:p>
    <w:bookmarkEnd w:id="310"/>
    <w:bookmarkStart w:id="311" w:name="Xdea0bd3607d7f3536e2d726d5548ba37579f66c"/>
    <w:p>
      <w:pPr>
        <w:pStyle w:val="Heading2"/>
      </w:pPr>
      <w:r>
        <w:t xml:space="preserve">sgn()</w:t>
      </w:r>
    </w:p>
    <w:p>
      <w:pPr>
        <w:pStyle w:val="FirstParagraph"/>
      </w:pPr>
      <w:r>
        <w:t xml:space="preserve">sgn(v instant-vector) возвращает вектор со всеми значениями образцов, преобразованными в их знак, определенный следующим образом: 1, если v положительный, -1, если v отрицательный, и 0, если v равен нулю.</w:t>
      </w:r>
    </w:p>
    <w:bookmarkEnd w:id="311"/>
    <w:bookmarkStart w:id="312" w:name="X1348d13a3b8417281b3ea62d6a9b081a552a867"/>
    <w:p>
      <w:pPr>
        <w:pStyle w:val="Heading2"/>
      </w:pPr>
      <w:r>
        <w:t xml:space="preserve">sort()</w:t>
      </w:r>
    </w:p>
    <w:p>
      <w:pPr>
        <w:pStyle w:val="FirstParagraph"/>
      </w:pPr>
      <w:r>
        <w:t xml:space="preserve">sort(v instant-vector) возвращает элементы вектора, отсортированные по их значениям образцов в порядке возрастания. Нативные гистограммы сортируются по их сумме наблюдений.</w:t>
      </w:r>
    </w:p>
    <w:p>
      <w:pPr>
        <w:pStyle w:val="BodyText"/>
      </w:pPr>
      <w:r>
        <w:t xml:space="preserve">Обратите внимание, что sort влияет только на результаты мгновенных запросов, так как результаты запросов диапазона всегда имеют фиксированный порядок вывода.</w:t>
      </w:r>
    </w:p>
    <w:bookmarkEnd w:id="312"/>
    <w:bookmarkStart w:id="313" w:name="X7d535b238b45d9fbd54553c01ce11c18f87e867"/>
    <w:p>
      <w:pPr>
        <w:pStyle w:val="Heading2"/>
      </w:pPr>
      <w:r>
        <w:t xml:space="preserve">sort_desc()</w:t>
      </w:r>
    </w:p>
    <w:p>
      <w:pPr>
        <w:pStyle w:val="FirstParagraph"/>
      </w:pPr>
      <w:r>
        <w:t xml:space="preserve">То же, что и sort, но сортирует в порядке убывания.</w:t>
      </w:r>
    </w:p>
    <w:p>
      <w:pPr>
        <w:pStyle w:val="BodyText"/>
      </w:pPr>
      <w:r>
        <w:t xml:space="preserve">Как и sort, sort_desc влияет только на результаты мгновенных запросов, так как результаты запросов диапазона всегда имеют фиксированный порядок вывода.</w:t>
      </w:r>
    </w:p>
    <w:bookmarkEnd w:id="313"/>
    <w:bookmarkStart w:id="314" w:name="X001b5c654f57402e52c3029af481397e89543a0"/>
    <w:p>
      <w:pPr>
        <w:pStyle w:val="Heading2"/>
      </w:pPr>
      <w:r>
        <w:t xml:space="preserve">sort_by_label()</w:t>
      </w:r>
    </w:p>
    <w:p>
      <w:pPr>
        <w:pStyle w:val="FirstParagraph"/>
      </w:pPr>
      <w:r>
        <w:t xml:space="preserve">Эта функция должна быть включена через флаг функциональности –enable-feature=promql-experimental-functions.</w:t>
      </w:r>
    </w:p>
    <w:p>
      <w:pPr>
        <w:pStyle w:val="BodyText"/>
      </w:pPr>
      <w:r>
        <w:t xml:space="preserve">sort_by_label(v instant-vector, label string, …) возвращает элементы вектора, отсортированные по их значениям лейблов и значениям образцов в случае равенства значений лейблов, в порядке возрастания.</w:t>
      </w:r>
    </w:p>
    <w:p>
      <w:pPr>
        <w:pStyle w:val="BodyText"/>
      </w:pPr>
      <w:r>
        <w:t xml:space="preserve">Обратите внимание, что функции сортировки по меткам влияют только на результаты мгновенных запросов, так как результаты запросов диапазона всегда имеют фиксированный порядок вывода.</w:t>
      </w:r>
    </w:p>
    <w:p>
      <w:pPr>
        <w:pStyle w:val="BodyText"/>
      </w:pPr>
      <w:r>
        <w:t xml:space="preserve">Эта функция использует естественный порядок сортировки.</w:t>
      </w:r>
    </w:p>
    <w:bookmarkEnd w:id="314"/>
    <w:bookmarkStart w:id="315" w:name="Xf42c86feb15fc7a4f81da6230b61534a6f9e703"/>
    <w:p>
      <w:pPr>
        <w:pStyle w:val="Heading2"/>
      </w:pPr>
      <w:r>
        <w:t xml:space="preserve">sort_by_label_desc()</w:t>
      </w:r>
    </w:p>
    <w:p>
      <w:pPr>
        <w:pStyle w:val="FirstParagraph"/>
      </w:pPr>
      <w:r>
        <w:t xml:space="preserve">Эта функция должна быть включена через флаг функциональности –enable-feature=promql-experimental-functions.</w:t>
      </w:r>
    </w:p>
    <w:p>
      <w:pPr>
        <w:pStyle w:val="BodyText"/>
      </w:pPr>
      <w:r>
        <w:t xml:space="preserve">То же, что и sort_by_label, но сортирует в порядке убывания.</w:t>
      </w:r>
    </w:p>
    <w:p>
      <w:pPr>
        <w:pStyle w:val="BodyText"/>
      </w:pPr>
      <w:r>
        <w:t xml:space="preserve">Обратите внимание, что функции сортировки по меткам влияют только на результаты мгновенных запросов, так как результаты запросов диапазона всегда имеют фиксированный порядок вывода.</w:t>
      </w:r>
    </w:p>
    <w:p>
      <w:pPr>
        <w:pStyle w:val="BodyText"/>
      </w:pPr>
      <w:r>
        <w:t xml:space="preserve">Эта функция использует естественный порядок сортировки.</w:t>
      </w:r>
    </w:p>
    <w:bookmarkEnd w:id="315"/>
    <w:bookmarkStart w:id="316" w:name="Xf6bd2c0660689a9495a9ff411fe3ddd62598a8a"/>
    <w:p>
      <w:pPr>
        <w:pStyle w:val="Heading2"/>
      </w:pPr>
      <w:r>
        <w:t xml:space="preserve">sqrt()</w:t>
      </w:r>
    </w:p>
    <w:p>
      <w:pPr>
        <w:pStyle w:val="FirstParagraph"/>
      </w:pPr>
      <w:r>
        <w:t xml:space="preserve">sqrt(v instant-vector) вычисляет квадратный корень из всех элементов в v.</w:t>
      </w:r>
    </w:p>
    <w:bookmarkEnd w:id="316"/>
    <w:bookmarkStart w:id="317" w:name="Xce04cd3c37379c71d48b7493fe3377319cdfc5b"/>
    <w:p>
      <w:pPr>
        <w:pStyle w:val="Heading2"/>
      </w:pPr>
      <w:r>
        <w:t xml:space="preserve">time()</w:t>
      </w:r>
    </w:p>
    <w:p>
      <w:pPr>
        <w:pStyle w:val="FirstParagraph"/>
      </w:pPr>
      <w:r>
        <w:t xml:space="preserve">time() возвращает количество секунд с 1 января 1970 года UTC. Обратите внимание, что это фактически не возвращает текущее время, а время, в которое должно быть вычислено выражение.</w:t>
      </w:r>
    </w:p>
    <w:bookmarkEnd w:id="317"/>
    <w:bookmarkStart w:id="318" w:name="X5f522691a2c3285794367e0fe51e696be656a4e"/>
    <w:p>
      <w:pPr>
        <w:pStyle w:val="Heading2"/>
      </w:pPr>
      <w:r>
        <w:t xml:space="preserve">timestamp()</w:t>
      </w:r>
    </w:p>
    <w:p>
      <w:pPr>
        <w:pStyle w:val="FirstParagraph"/>
      </w:pPr>
      <w:r>
        <w:t xml:space="preserve">timestamp(v instant-vector) возвращает временную метку каждого из образцов заданного вектора в виде количества секунд с 1 января 1970 года UTC. Также работает с образцами гистограмм.</w:t>
      </w:r>
    </w:p>
    <w:bookmarkEnd w:id="318"/>
    <w:bookmarkStart w:id="319" w:name="X329328ddac1e3ec93c66ec1d71eea114c317c75"/>
    <w:p>
      <w:pPr>
        <w:pStyle w:val="Heading2"/>
      </w:pPr>
      <w:r>
        <w:t xml:space="preserve">vector()</w:t>
      </w:r>
    </w:p>
    <w:p>
      <w:pPr>
        <w:pStyle w:val="FirstParagraph"/>
      </w:pPr>
      <w:r>
        <w:t xml:space="preserve">vector(s scalar) возвращает скаляр s как вектор без лейблов.</w:t>
      </w:r>
    </w:p>
    <w:bookmarkEnd w:id="319"/>
    <w:bookmarkStart w:id="320" w:name="X5ac2d238b7629079b79f3cb0d4509fda57750d1"/>
    <w:p>
      <w:pPr>
        <w:pStyle w:val="Heading2"/>
      </w:pPr>
      <w:r>
        <w:t xml:space="preserve">year()</w:t>
      </w:r>
    </w:p>
    <w:p>
      <w:pPr>
        <w:pStyle w:val="FirstParagraph"/>
      </w:pPr>
      <w:r>
        <w:t xml:space="preserve">year(v=vector(time()) instant-vector) возвращает год для каждого из заданных времен в UTC.</w:t>
      </w:r>
    </w:p>
    <w:bookmarkEnd w:id="320"/>
    <w:bookmarkStart w:id="321" w:name="X6c5de2c6504dde024ba3c852e6378a287b66e2e"/>
    <w:p>
      <w:pPr>
        <w:pStyle w:val="Heading2"/>
      </w:pPr>
      <w:r>
        <w:t xml:space="preserve">_over_time()</w:t>
      </w:r>
    </w:p>
    <w:p>
      <w:pPr>
        <w:pStyle w:val="FirstParagraph"/>
      </w:pPr>
      <w:r>
        <w:t xml:space="preserve">Следующие функции позволяют агрегировать каждый ряд заданного range-вектора по времени и возвращать instant-вектор с результатами агрегации по рядам:</w:t>
      </w:r>
    </w:p>
    <w:p>
      <w:pPr>
        <w:numPr>
          <w:ilvl w:val="0"/>
          <w:numId w:val="1084"/>
        </w:numPr>
        <w:pStyle w:val="Compact"/>
      </w:pPr>
      <w:r>
        <w:t xml:space="preserve">avg_over_time(range-vector): среднее значение всех точек в указанном интервале.</w:t>
      </w:r>
    </w:p>
    <w:p>
      <w:pPr>
        <w:numPr>
          <w:ilvl w:val="0"/>
          <w:numId w:val="1084"/>
        </w:numPr>
        <w:pStyle w:val="Compact"/>
      </w:pPr>
      <w:r>
        <w:t xml:space="preserve">min_over_time(range-vector): минимальное значение всех точек в указанном интервале.</w:t>
      </w:r>
    </w:p>
    <w:p>
      <w:pPr>
        <w:numPr>
          <w:ilvl w:val="0"/>
          <w:numId w:val="1084"/>
        </w:numPr>
        <w:pStyle w:val="Compact"/>
      </w:pPr>
      <w:r>
        <w:t xml:space="preserve">max_over_time(range-vector): максимальное значение всех точек в указанном интервале.</w:t>
      </w:r>
    </w:p>
    <w:p>
      <w:pPr>
        <w:numPr>
          <w:ilvl w:val="0"/>
          <w:numId w:val="1084"/>
        </w:numPr>
        <w:pStyle w:val="Compact"/>
      </w:pPr>
      <w:r>
        <w:t xml:space="preserve">sum_over_time(range-vector): сумма всех значений в указанном интервале.</w:t>
      </w:r>
    </w:p>
    <w:p>
      <w:pPr>
        <w:numPr>
          <w:ilvl w:val="0"/>
          <w:numId w:val="1084"/>
        </w:numPr>
        <w:pStyle w:val="Compact"/>
      </w:pPr>
      <w:r>
        <w:t xml:space="preserve">count_over_time(range-vector): количество всех значений в указанном интервале.</w:t>
      </w:r>
    </w:p>
    <w:p>
      <w:pPr>
        <w:numPr>
          <w:ilvl w:val="0"/>
          <w:numId w:val="1084"/>
        </w:numPr>
        <w:pStyle w:val="Compact"/>
      </w:pPr>
      <w:r>
        <w:t xml:space="preserve">quantile_over_time(scalar, range-vector): φ-квантиль (0 ≤ φ ≤ 1) значений в указанном интервале.</w:t>
      </w:r>
    </w:p>
    <w:p>
      <w:pPr>
        <w:numPr>
          <w:ilvl w:val="0"/>
          <w:numId w:val="1084"/>
        </w:numPr>
        <w:pStyle w:val="Compact"/>
      </w:pPr>
      <w:r>
        <w:t xml:space="preserve">stddev_over_time(range-vector): стандартное отклонение совокупности значений в указанном интервале.</w:t>
      </w:r>
    </w:p>
    <w:p>
      <w:pPr>
        <w:numPr>
          <w:ilvl w:val="0"/>
          <w:numId w:val="1084"/>
        </w:numPr>
        <w:pStyle w:val="Compact"/>
      </w:pPr>
      <w:r>
        <w:t xml:space="preserve">stdvar_over_time(range-vector): стандартная дисперсия совокупности значений в указанном интервале.</w:t>
      </w:r>
    </w:p>
    <w:p>
      <w:pPr>
        <w:numPr>
          <w:ilvl w:val="0"/>
          <w:numId w:val="1084"/>
        </w:numPr>
        <w:pStyle w:val="Compact"/>
      </w:pPr>
      <w:r>
        <w:t xml:space="preserve">last_over_time(range-vector): значение самой последней точки в указанном интервале.</w:t>
      </w:r>
    </w:p>
    <w:p>
      <w:pPr>
        <w:numPr>
          <w:ilvl w:val="0"/>
          <w:numId w:val="1084"/>
        </w:numPr>
        <w:pStyle w:val="Compact"/>
      </w:pPr>
      <w:r>
        <w:t xml:space="preserve">present_over_time(range-vector): значение 1 для любого ряда в указанном интервале.</w:t>
      </w:r>
    </w:p>
    <w:p>
      <w:pPr>
        <w:numPr>
          <w:ilvl w:val="0"/>
          <w:numId w:val="1084"/>
        </w:numPr>
        <w:pStyle w:val="Compact"/>
      </w:pPr>
      <w:r>
        <w:t xml:space="preserve">Если установлен флаг функциональности –enable-feature=promql-experimental-functions, доступны следующие дополнительные функции:</w:t>
      </w:r>
    </w:p>
    <w:p>
      <w:pPr>
        <w:numPr>
          <w:ilvl w:val="0"/>
          <w:numId w:val="1084"/>
        </w:numPr>
        <w:pStyle w:val="Compact"/>
      </w:pPr>
      <w:r>
        <w:t xml:space="preserve">mad_over_time(range-vector): медианное абсолютное отклонение всех точек в указанном интервале.</w:t>
      </w:r>
    </w:p>
    <w:p>
      <w:pPr>
        <w:pStyle w:val="FirstParagraph"/>
      </w:pPr>
      <w:r>
        <w:t xml:space="preserve">Обратите внимание, что все значения в указанном интервале имеют одинаковый вес в агрегации, даже если значения не равноудалены в течение интервала.</w:t>
      </w:r>
    </w:p>
    <w:p>
      <w:pPr>
        <w:pStyle w:val="BodyText"/>
      </w:pPr>
      <w:r>
        <w:t xml:space="preserve">avg_over_time, sum_over_time, count_over_time, last_over_time и present_over_time обрабатывают нативные гистограммы как ожидается. Все остальные функции игнорируют образцы гистограмм.</w:t>
      </w:r>
    </w:p>
    <w:bookmarkEnd w:id="321"/>
    <w:bookmarkStart w:id="322" w:name="Xe92da5174b57307232e71d7abee6f21043b46e5"/>
    <w:p>
      <w:pPr>
        <w:pStyle w:val="Heading2"/>
      </w:pPr>
      <w:r>
        <w:t xml:space="preserve">Тригонометрические функции</w:t>
      </w:r>
    </w:p>
    <w:p>
      <w:pPr>
        <w:pStyle w:val="FirstParagraph"/>
      </w:pPr>
      <w:r>
        <w:t xml:space="preserve">Тригонометрические функции работают в радианах:</w:t>
      </w:r>
    </w:p>
    <w:p>
      <w:pPr>
        <w:numPr>
          <w:ilvl w:val="0"/>
          <w:numId w:val="1085"/>
        </w:numPr>
        <w:pStyle w:val="Compact"/>
      </w:pPr>
      <w:r>
        <w:t xml:space="preserve">acos(v instant-vector): вычисляет арккосинус всех элементов в v (особые случаи).</w:t>
      </w:r>
    </w:p>
    <w:p>
      <w:pPr>
        <w:numPr>
          <w:ilvl w:val="0"/>
          <w:numId w:val="1085"/>
        </w:numPr>
        <w:pStyle w:val="Compact"/>
      </w:pPr>
      <w:r>
        <w:t xml:space="preserve">acosh(v instant-vector): вычисляет гиперболический арккосинус всех элементов в v (особые случаи).</w:t>
      </w:r>
    </w:p>
    <w:p>
      <w:pPr>
        <w:numPr>
          <w:ilvl w:val="0"/>
          <w:numId w:val="1085"/>
        </w:numPr>
        <w:pStyle w:val="Compact"/>
      </w:pPr>
      <w:r>
        <w:t xml:space="preserve">asin(v instant-vector): вычисляет арксинус всех элементов в v (особые случаи).</w:t>
      </w:r>
    </w:p>
    <w:p>
      <w:pPr>
        <w:numPr>
          <w:ilvl w:val="0"/>
          <w:numId w:val="1085"/>
        </w:numPr>
        <w:pStyle w:val="Compact"/>
      </w:pPr>
      <w:r>
        <w:t xml:space="preserve">asinh(v instant-vector): вычисляет гиперболический арксинус всех элементов в v (особые случаи).</w:t>
      </w:r>
    </w:p>
    <w:p>
      <w:pPr>
        <w:numPr>
          <w:ilvl w:val="0"/>
          <w:numId w:val="1085"/>
        </w:numPr>
        <w:pStyle w:val="Compact"/>
      </w:pPr>
      <w:r>
        <w:t xml:space="preserve">atan(v instant-vector): вычисляет арктангенс всех элементов в v (особые случаи).</w:t>
      </w:r>
    </w:p>
    <w:p>
      <w:pPr>
        <w:numPr>
          <w:ilvl w:val="0"/>
          <w:numId w:val="1085"/>
        </w:numPr>
        <w:pStyle w:val="Compact"/>
      </w:pPr>
      <w:r>
        <w:t xml:space="preserve">atanh(v instant-vector): вычисляет гиперболический арктангенс всех элементов в v (особые случаи).</w:t>
      </w:r>
    </w:p>
    <w:p>
      <w:pPr>
        <w:numPr>
          <w:ilvl w:val="0"/>
          <w:numId w:val="1085"/>
        </w:numPr>
        <w:pStyle w:val="Compact"/>
      </w:pPr>
      <w:r>
        <w:t xml:space="preserve">cos(v instant-vector): вычисляет косинус всех элементов в v (особые случаи).</w:t>
      </w:r>
    </w:p>
    <w:p>
      <w:pPr>
        <w:numPr>
          <w:ilvl w:val="0"/>
          <w:numId w:val="1085"/>
        </w:numPr>
        <w:pStyle w:val="Compact"/>
      </w:pPr>
      <w:r>
        <w:t xml:space="preserve">cosh(v instant-vector): вычисляет гиперболический косинус всех элементов в v (особые случаи).</w:t>
      </w:r>
    </w:p>
    <w:p>
      <w:pPr>
        <w:numPr>
          <w:ilvl w:val="0"/>
          <w:numId w:val="1085"/>
        </w:numPr>
        <w:pStyle w:val="Compact"/>
      </w:pPr>
      <w:r>
        <w:t xml:space="preserve">sin(v instant-vector): вычисляет синус всех элементов в v (особые случаи).</w:t>
      </w:r>
    </w:p>
    <w:p>
      <w:pPr>
        <w:numPr>
          <w:ilvl w:val="0"/>
          <w:numId w:val="1085"/>
        </w:numPr>
        <w:pStyle w:val="Compact"/>
      </w:pPr>
      <w:r>
        <w:t xml:space="preserve">sinh(v instant-vector): вычисляет гиперболический синус всех элементов в v (особые случаи).</w:t>
      </w:r>
    </w:p>
    <w:p>
      <w:pPr>
        <w:numPr>
          <w:ilvl w:val="0"/>
          <w:numId w:val="1085"/>
        </w:numPr>
        <w:pStyle w:val="Compact"/>
      </w:pPr>
      <w:r>
        <w:t xml:space="preserve">tan(v instant-vector): вычисляет тангенс всех элементов в v (особые случаи).</w:t>
      </w:r>
    </w:p>
    <w:p>
      <w:pPr>
        <w:numPr>
          <w:ilvl w:val="0"/>
          <w:numId w:val="1085"/>
        </w:numPr>
        <w:pStyle w:val="Compact"/>
      </w:pPr>
      <w:r>
        <w:t xml:space="preserve">tanh(v instant-vector): вычисляет гиперболический тангенс всех элементов в v (особые случаи).</w:t>
      </w:r>
    </w:p>
    <w:p>
      <w:pPr>
        <w:pStyle w:val="FirstParagraph"/>
      </w:pPr>
      <w:r>
        <w:t xml:space="preserve">Следующие функции полезны для преобразования между градусами и радианами:</w:t>
      </w:r>
    </w:p>
    <w:p>
      <w:pPr>
        <w:numPr>
          <w:ilvl w:val="0"/>
          <w:numId w:val="1086"/>
        </w:numPr>
        <w:pStyle w:val="Compact"/>
      </w:pPr>
      <w:r>
        <w:t xml:space="preserve">deg(v instant-vector): преобразует радианы в градусы для всех элементов в v.</w:t>
      </w:r>
    </w:p>
    <w:p>
      <w:pPr>
        <w:numPr>
          <w:ilvl w:val="0"/>
          <w:numId w:val="1086"/>
        </w:numPr>
        <w:pStyle w:val="Compact"/>
      </w:pPr>
      <w:r>
        <w:t xml:space="preserve">pi(): возвращает pi.</w:t>
      </w:r>
    </w:p>
    <w:p>
      <w:pPr>
        <w:numPr>
          <w:ilvl w:val="0"/>
          <w:numId w:val="1086"/>
        </w:numPr>
        <w:pStyle w:val="Compact"/>
      </w:pPr>
      <w:r>
        <w:t xml:space="preserve">rad(v instant-vector): преобразует градусы в радианы для всех элементов в v.</w:t>
      </w:r>
    </w:p>
    <w:bookmarkEnd w:id="322"/>
    <w:bookmarkEnd w:id="323"/>
    <w:bookmarkStart w:id="328" w:name="X1d51f902247d56b8a8370a4bdf2342d35fc09bb"/>
    <w:p>
      <w:pPr>
        <w:pStyle w:val="Heading1"/>
      </w:pPr>
      <w:r>
        <w:t xml:space="preserve">Примеры</w:t>
      </w:r>
    </w:p>
    <w:p>
      <w:pPr>
        <w:pStyle w:val="FirstParagraph"/>
      </w:pPr>
      <w:r>
        <w:t xml:space="preserve">Deckhouse Prom++ предоставляет мощный язык запросов PromQL, позволяющий извлекать и анализировать данные временных рядов. Ниже приведены некоторые примеры использования запросов в Deckhouse Prom++.</w:t>
      </w:r>
    </w:p>
    <w:bookmarkStart w:id="325" w:name="X778bb8785df043bd2dbaf2b1d9d1e47ff80a5b4"/>
    <w:p>
      <w:pPr>
        <w:pStyle w:val="Heading2"/>
      </w:pPr>
      <w:r>
        <w:t xml:space="preserve">Простой выбор временных рядов</w:t>
      </w:r>
    </w:p>
    <w:p>
      <w:pPr>
        <w:pStyle w:val="FirstParagraph"/>
      </w:pPr>
      <w:r>
        <w:t xml:space="preserve">Возврат всех временных рядов с метрикой</w:t>
      </w:r>
      <w:r>
        <w:t xml:space="preserve"> </w:t>
      </w:r>
      <w:r>
        <w:rPr>
          <w:rStyle w:val="VerbatimChar"/>
          <w:color w:val="57606A"/>
          <w:sz w:val="20"/>
          <w:szCs w:val="20"/>
        </w:rPr>
        <w:t xml:space="preserve">http_requests_total</w:t>
      </w:r>
      <w:r>
        <w:t xml:space="preserve">:</w:t>
      </w:r>
    </w:p>
    <w:p>
      <w:pPr>
        <w:pStyle w:val="SourceCode"/>
      </w:pPr>
      <w:r>
        <w:rPr>
          <w:rStyle w:val="VerbatimChar"/>
          <w:color w:val="57606A"/>
          <w:sz w:val="20"/>
          <w:szCs w:val="20"/>
        </w:rPr>
        <w:t xml:space="preserve">http_requests_total</w:t>
      </w:r>
    </w:p>
    <w:p>
      <w:pPr>
        <w:pStyle w:val="FirstParagraph"/>
      </w:pPr>
      <w:r>
        <w:t xml:space="preserve">Возврат всех временных рядов с метрикой</w:t>
      </w:r>
      <w:r>
        <w:t xml:space="preserve"> </w:t>
      </w:r>
      <w:r>
        <w:rPr>
          <w:rStyle w:val="VerbatimChar"/>
          <w:color w:val="57606A"/>
          <w:sz w:val="20"/>
          <w:szCs w:val="20"/>
        </w:rPr>
        <w:t xml:space="preserve">http_requests_total</w:t>
      </w:r>
      <w:r>
        <w:t xml:space="preserve"> </w:t>
      </w:r>
      <w:r>
        <w:t xml:space="preserve">и заданными метками</w:t>
      </w:r>
      <w:r>
        <w:t xml:space="preserve"> </w:t>
      </w:r>
      <w:r>
        <w:rPr>
          <w:rStyle w:val="VerbatimChar"/>
          <w:color w:val="57606A"/>
          <w:sz w:val="20"/>
          <w:szCs w:val="20"/>
        </w:rPr>
        <w:t xml:space="preserve">job</w:t>
      </w:r>
      <w:r>
        <w:t xml:space="preserve"> </w:t>
      </w:r>
      <w:r>
        <w:t xml:space="preserve">и</w:t>
      </w:r>
      <w:r>
        <w:t xml:space="preserve"> </w:t>
      </w:r>
      <w:r>
        <w:rPr>
          <w:rStyle w:val="VerbatimChar"/>
          <w:color w:val="57606A"/>
          <w:sz w:val="20"/>
          <w:szCs w:val="20"/>
        </w:rPr>
        <w:t xml:space="preserve">handler</w:t>
      </w:r>
      <w:r>
        <w:t xml:space="preserve">:</w:t>
      </w:r>
    </w:p>
    <w:p>
      <w:pPr>
        <w:pStyle w:val="SourceCode"/>
      </w:pPr>
      <w:r>
        <w:rPr>
          <w:rStyle w:val="VerbatimChar"/>
          <w:color w:val="57606A"/>
          <w:sz w:val="20"/>
          <w:szCs w:val="20"/>
        </w:rPr>
        <w:t xml:space="preserve">http_requests_total{job="apiserver", handler="/api/comments"}</w:t>
      </w:r>
    </w:p>
    <w:p>
      <w:pPr>
        <w:pStyle w:val="FirstParagraph"/>
      </w:pPr>
      <w:r>
        <w:t xml:space="preserve">Возврат диапазона времени (в данном случае 5 минут до времени запроса) для того же вектора, превращая его в</w:t>
      </w:r>
      <w:r>
        <w:t xml:space="preserve"> </w:t>
      </w:r>
      <w:r>
        <w:rPr>
          <w:bCs/>
          <w:b/>
        </w:rPr>
        <w:t xml:space="preserve">диапазонный вектор</w:t>
      </w:r>
      <w:r>
        <w:t xml:space="preserve">:</w:t>
      </w:r>
    </w:p>
    <w:p>
      <w:pPr>
        <w:pStyle w:val="SourceCode"/>
      </w:pPr>
      <w:r>
        <w:rPr>
          <w:rStyle w:val="VerbatimChar"/>
          <w:color w:val="57606A"/>
          <w:sz w:val="20"/>
          <w:szCs w:val="20"/>
        </w:rPr>
        <w:t xml:space="preserve">http_requests_total{job="apiserver", handler="/api/comments"}[5m]</w:t>
      </w:r>
    </w:p>
    <w:p>
      <w:pPr>
        <w:pStyle w:val="FirstParagraph"/>
      </w:pPr>
      <w:r>
        <w:t xml:space="preserve">Обратите внимание, что выражение, приводящее к диапазонному вектору, нельзя отобразить напрямую на графике, но его можно просмотреть в табличном (“Консоль”) представлении браузера выражений.</w:t>
      </w:r>
    </w:p>
    <w:p>
      <w:pPr>
        <w:pStyle w:val="BodyText"/>
      </w:pPr>
      <w:r>
        <w:t xml:space="preserve">Используя регулярные выражения, можно выбрать временные ряды только для заданий, чьи имена соответствуют определённому шаблону, в данном случае, все задания, оканчивающиеся на</w:t>
      </w:r>
      <w:r>
        <w:t xml:space="preserve"> </w:t>
      </w:r>
      <w:r>
        <w:rPr>
          <w:rStyle w:val="VerbatimChar"/>
          <w:color w:val="57606A"/>
          <w:sz w:val="20"/>
          <w:szCs w:val="20"/>
        </w:rPr>
        <w:t xml:space="preserve">server</w:t>
      </w:r>
      <w:r>
        <w:t xml:space="preserve">:</w:t>
      </w:r>
    </w:p>
    <w:p>
      <w:pPr>
        <w:pStyle w:val="SourceCode"/>
      </w:pPr>
      <w:r>
        <w:rPr>
          <w:rStyle w:val="VerbatimChar"/>
          <w:color w:val="57606A"/>
          <w:sz w:val="20"/>
          <w:szCs w:val="20"/>
        </w:rPr>
        <w:t xml:space="preserve">http_requests_total{job=~".*server"}</w:t>
      </w:r>
    </w:p>
    <w:p>
      <w:pPr>
        <w:pStyle w:val="FirstParagraph"/>
      </w:pPr>
      <w:r>
        <w:t xml:space="preserve">Все регулярные выражения в Deckhouse Prom++ используют синтаксис</w:t>
      </w:r>
      <w:r>
        <w:t xml:space="preserve"> </w:t>
      </w:r>
      <w:hyperlink r:id="rId324">
        <w:r>
          <w:rPr>
            <w:rStyle w:val="Hyperlink"/>
          </w:rPr>
          <w:t xml:space="preserve">RE2</w:t>
        </w:r>
      </w:hyperlink>
      <w:r>
        <w:t xml:space="preserve">.</w:t>
      </w:r>
    </w:p>
    <w:p>
      <w:pPr>
        <w:pStyle w:val="BodyText"/>
      </w:pPr>
      <w:r>
        <w:t xml:space="preserve">Чтобы выбрать все HTTP-коды состояния, кроме 4xx, можно выполнить:</w:t>
      </w:r>
    </w:p>
    <w:p>
      <w:pPr>
        <w:pStyle w:val="SourceCode"/>
      </w:pPr>
      <w:r>
        <w:rPr>
          <w:rStyle w:val="VerbatimChar"/>
          <w:color w:val="57606A"/>
          <w:sz w:val="20"/>
          <w:szCs w:val="20"/>
        </w:rPr>
        <w:t xml:space="preserve">http_requests_total{status!~"4.."}</w:t>
      </w:r>
    </w:p>
    <w:bookmarkEnd w:id="325"/>
    <w:bookmarkStart w:id="326" w:name="X121251c8478312fb31fd4fe34644e6ef999bf4e"/>
    <w:p>
      <w:pPr>
        <w:pStyle w:val="Heading2"/>
      </w:pPr>
      <w:r>
        <w:t xml:space="preserve">Подзапросы</w:t>
      </w:r>
    </w:p>
    <w:p>
      <w:pPr>
        <w:pStyle w:val="FirstParagraph"/>
      </w:pPr>
      <w:r>
        <w:t xml:space="preserve">Возврат 5-минутного</w:t>
      </w:r>
      <w:r>
        <w:t xml:space="preserve"> </w:t>
      </w:r>
      <w:hyperlink w:anchor="X9fd9560f0ced0b6cc16ee3f1d45de42d13d2386">
        <w:r>
          <w:rPr>
            <w:rStyle w:val="Hyperlink"/>
          </w:rPr>
          <w:t xml:space="preserve">rate</w:t>
        </w:r>
      </w:hyperlink>
      <w:r>
        <w:t xml:space="preserve"> </w:t>
      </w:r>
      <w:r>
        <w:t xml:space="preserve">метрики</w:t>
      </w:r>
      <w:r>
        <w:t xml:space="preserve"> </w:t>
      </w:r>
      <w:r>
        <w:rPr>
          <w:rStyle w:val="VerbatimChar"/>
          <w:color w:val="57606A"/>
          <w:sz w:val="20"/>
          <w:szCs w:val="20"/>
        </w:rPr>
        <w:t xml:space="preserve">http_requests_total</w:t>
      </w:r>
      <w:r>
        <w:t xml:space="preserve"> </w:t>
      </w:r>
      <w:r>
        <w:t xml:space="preserve">за последние 30 минут с разрешением в 1 минуту:</w:t>
      </w:r>
    </w:p>
    <w:p>
      <w:pPr>
        <w:pStyle w:val="SourceCode"/>
      </w:pPr>
      <w:r>
        <w:rPr>
          <w:rStyle w:val="VerbatimChar"/>
          <w:color w:val="57606A"/>
          <w:sz w:val="20"/>
          <w:szCs w:val="20"/>
        </w:rPr>
        <w:t xml:space="preserve">rate(http_requests_total[5m])[30m:1m]</w:t>
      </w:r>
    </w:p>
    <w:p>
      <w:pPr>
        <w:pStyle w:val="FirstParagraph"/>
      </w:pPr>
      <w:r>
        <w:t xml:space="preserve">Это пример вложенного подзапроса. Подзапрос для функции</w:t>
      </w:r>
      <w:r>
        <w:t xml:space="preserve"> </w:t>
      </w:r>
      <w:r>
        <w:rPr>
          <w:rStyle w:val="VerbatimChar"/>
          <w:color w:val="57606A"/>
          <w:sz w:val="20"/>
          <w:szCs w:val="20"/>
        </w:rPr>
        <w:t xml:space="preserve">deriv</w:t>
      </w:r>
      <w:r>
        <w:t xml:space="preserve"> </w:t>
      </w:r>
      <w:r>
        <w:t xml:space="preserve">использует разрешение по умолчанию. Обратите внимание, что нецелесообразно использовать подзапросы без необходимости.</w:t>
      </w:r>
    </w:p>
    <w:p>
      <w:pPr>
        <w:pStyle w:val="SourceCode"/>
      </w:pPr>
      <w:r>
        <w:rPr>
          <w:rStyle w:val="VerbatimChar"/>
          <w:color w:val="57606A"/>
          <w:sz w:val="20"/>
          <w:szCs w:val="20"/>
        </w:rPr>
        <w:t xml:space="preserve">max_over_time(deriv(rate(distance_covered_total[5s])[30s:5s])[10m:])</w:t>
      </w:r>
    </w:p>
    <w:bookmarkEnd w:id="326"/>
    <w:bookmarkStart w:id="327" w:name="X1aba359eb0dd27a8663122f825da07a2226134a"/>
    <w:p>
      <w:pPr>
        <w:pStyle w:val="Heading2"/>
      </w:pPr>
      <w:r>
        <w:t xml:space="preserve">Использование функций, операторов и т.д</w:t>
      </w:r>
    </w:p>
    <w:p>
      <w:pPr>
        <w:pStyle w:val="FirstParagraph"/>
      </w:pPr>
      <w:r>
        <w:t xml:space="preserve">Возвращает rate-показатель в секунду для всех временных рядов с метрикой http_requests_total, измеренный за последние 5 минут:</w:t>
      </w:r>
    </w:p>
    <w:p>
      <w:pPr>
        <w:pStyle w:val="SourceCode"/>
      </w:pPr>
      <w:r>
        <w:rPr>
          <w:rStyle w:val="VerbatimChar"/>
          <w:color w:val="57606A"/>
          <w:sz w:val="20"/>
          <w:szCs w:val="20"/>
        </w:rPr>
        <w:t xml:space="preserve">rate(http_requests_total[5m])</w:t>
      </w:r>
    </w:p>
    <w:p>
      <w:pPr>
        <w:pStyle w:val="FirstParagraph"/>
      </w:pPr>
      <w:r>
        <w:t xml:space="preserve">Предполагая, что все временные ряды http_requests_total имеют метки job (разделение по названию job) и instance (разделение по экземпляру job), мы можем просуммировать rate всех экземпляров, чтобы получить меньше выходных временных рядов, сохраняя при этом измерение job:</w:t>
      </w:r>
    </w:p>
    <w:p>
      <w:pPr>
        <w:pStyle w:val="SourceCode"/>
      </w:pPr>
      <w:r>
        <w:rPr>
          <w:rStyle w:val="VerbatimChar"/>
          <w:color w:val="57606A"/>
          <w:sz w:val="20"/>
          <w:szCs w:val="20"/>
        </w:rPr>
        <w:t xml:space="preserve">sum by (job) (</w:t>
      </w:r>
      <w:r>
        <w:rPr>
          <w:color w:val="57606A"/>
          <w:sz w:val="20"/>
          <w:szCs w:val="20"/>
        </w:rPr>
        <w:br/>
      </w:r>
      <w:r>
        <w:rPr>
          <w:rStyle w:val="VerbatimChar"/>
          <w:color w:val="57606A"/>
          <w:sz w:val="20"/>
          <w:szCs w:val="20"/>
        </w:rPr>
        <w:t xml:space="preserve">  rate(http_requests_total[5m])</w:t>
      </w:r>
      <w:r>
        <w:rPr>
          <w:color w:val="57606A"/>
          <w:sz w:val="20"/>
          <w:szCs w:val="20"/>
        </w:rPr>
        <w:br/>
      </w:r>
      <w:r>
        <w:rPr>
          <w:rStyle w:val="VerbatimChar"/>
          <w:color w:val="57606A"/>
          <w:sz w:val="20"/>
          <w:szCs w:val="20"/>
        </w:rPr>
        <w:t xml:space="preserve">)</w:t>
      </w:r>
    </w:p>
    <w:p>
      <w:pPr>
        <w:pStyle w:val="FirstParagraph"/>
      </w:pPr>
      <w:r>
        <w:t xml:space="preserve">Если у нас есть две разные метрики с одинаковыми метками измерений, мы можем применить к ним бинарные операторы, и элементы с обеих сторон с одинаковым набором лейблов будут сопоставлены и переданы на выход. Например, это выражение возвращает неиспользуемую память в MiB для каждого экземпляра (в гипотетическом планировщике кластера, предоставляющем эти метрики о запущенных экземплярах):</w:t>
      </w:r>
    </w:p>
    <w:p>
      <w:pPr>
        <w:pStyle w:val="SourceCode"/>
      </w:pPr>
      <w:r>
        <w:rPr>
          <w:rStyle w:val="VerbatimChar"/>
          <w:color w:val="57606A"/>
          <w:sz w:val="20"/>
          <w:szCs w:val="20"/>
        </w:rPr>
        <w:t xml:space="preserve">(instance_memory_limit_bytes - instance_memory_usage_bytes) / 1024 / 1024</w:t>
      </w:r>
    </w:p>
    <w:p>
      <w:pPr>
        <w:pStyle w:val="FirstParagraph"/>
      </w:pPr>
      <w:r>
        <w:t xml:space="preserve">То же выражение, но агрегированное по приложению, можно записать так:</w:t>
      </w:r>
    </w:p>
    <w:p>
      <w:pPr>
        <w:pStyle w:val="SourceCode"/>
      </w:pPr>
      <w:r>
        <w:rPr>
          <w:rStyle w:val="VerbatimChar"/>
          <w:color w:val="57606A"/>
          <w:sz w:val="20"/>
          <w:szCs w:val="20"/>
        </w:rPr>
        <w:t xml:space="preserve">sum by (app, proc) (</w:t>
      </w:r>
      <w:r>
        <w:rPr>
          <w:color w:val="57606A"/>
          <w:sz w:val="20"/>
          <w:szCs w:val="20"/>
        </w:rPr>
        <w:br/>
      </w:r>
      <w:r>
        <w:rPr>
          <w:rStyle w:val="VerbatimChar"/>
          <w:color w:val="57606A"/>
          <w:sz w:val="20"/>
          <w:szCs w:val="20"/>
        </w:rPr>
        <w:t xml:space="preserve">  instance_memory_limit_bytes - instance_memory_usage_bytes</w:t>
      </w:r>
      <w:r>
        <w:rPr>
          <w:color w:val="57606A"/>
          <w:sz w:val="20"/>
          <w:szCs w:val="20"/>
        </w:rPr>
        <w:br/>
      </w:r>
      <w:r>
        <w:rPr>
          <w:rStyle w:val="VerbatimChar"/>
          <w:color w:val="57606A"/>
          <w:sz w:val="20"/>
          <w:szCs w:val="20"/>
        </w:rPr>
        <w:t xml:space="preserve">) / 1024 / 1024</w:t>
      </w:r>
    </w:p>
    <w:p>
      <w:pPr>
        <w:pStyle w:val="FirstParagraph"/>
      </w:pPr>
      <w:r>
        <w:t xml:space="preserve">Если бы этот гипотетический планировщик кластера предоставлял метрики использования CPU для каждого экземпляра в следующем виде:</w:t>
      </w:r>
    </w:p>
    <w:p>
      <w:pPr>
        <w:pStyle w:val="SourceCode"/>
      </w:pPr>
      <w:r>
        <w:rPr>
          <w:rStyle w:val="VerbatimChar"/>
          <w:color w:val="57606A"/>
          <w:sz w:val="20"/>
          <w:szCs w:val="20"/>
        </w:rPr>
        <w:t xml:space="preserve">instance_cpu_time_ns{app="lion", proc="web", rev="34d0f99", env="prod", job="cluster-manager"}</w:t>
      </w:r>
      <w:r>
        <w:rPr>
          <w:color w:val="57606A"/>
          <w:sz w:val="20"/>
          <w:szCs w:val="20"/>
        </w:rPr>
        <w:br/>
      </w:r>
      <w:r>
        <w:rPr>
          <w:rStyle w:val="VerbatimChar"/>
          <w:color w:val="57606A"/>
          <w:sz w:val="20"/>
          <w:szCs w:val="20"/>
        </w:rPr>
        <w:t xml:space="preserve">instance_cpu_time_ns{app="elephant", proc="worker", rev="34d0f99", env="prod", job="cluster-manager"}</w:t>
      </w:r>
      <w:r>
        <w:rPr>
          <w:color w:val="57606A"/>
          <w:sz w:val="20"/>
          <w:szCs w:val="20"/>
        </w:rPr>
        <w:br/>
      </w:r>
      <w:r>
        <w:rPr>
          <w:rStyle w:val="VerbatimChar"/>
          <w:color w:val="57606A"/>
          <w:sz w:val="20"/>
          <w:szCs w:val="20"/>
        </w:rPr>
        <w:t xml:space="preserve">instance_cpu_time_ns{app="turtle", proc="api", rev="4d3a513", env="prod", job="cluster-manager"}</w:t>
      </w:r>
      <w:r>
        <w:rPr>
          <w:color w:val="57606A"/>
          <w:sz w:val="20"/>
          <w:szCs w:val="20"/>
        </w:rPr>
        <w:br/>
      </w:r>
      <w:r>
        <w:rPr>
          <w:rStyle w:val="VerbatimChar"/>
          <w:color w:val="57606A"/>
          <w:sz w:val="20"/>
          <w:szCs w:val="20"/>
        </w:rPr>
        <w:t xml:space="preserve">instance_cpu_time_ns{app="fox", proc="widget", rev="4d3a513", env="prod", job="cluster-manager"}</w:t>
      </w:r>
    </w:p>
    <w:p>
      <w:pPr>
        <w:pStyle w:val="FirstParagraph"/>
      </w:pPr>
      <w:r>
        <w:t xml:space="preserve">…мы могли бы получить топ-3 пользователей CPU, сгруппированных по приложению (app) и типу процесса (proc), следующим образом:</w:t>
      </w:r>
    </w:p>
    <w:p>
      <w:pPr>
        <w:pStyle w:val="SourceCode"/>
      </w:pPr>
      <w:r>
        <w:rPr>
          <w:rStyle w:val="VerbatimChar"/>
          <w:color w:val="57606A"/>
          <w:sz w:val="20"/>
          <w:szCs w:val="20"/>
        </w:rPr>
        <w:t xml:space="preserve">topk(3, sum by (app, proc) (rate(instance_cpu_time_ns[5m])))</w:t>
      </w:r>
    </w:p>
    <w:p>
      <w:pPr>
        <w:pStyle w:val="FirstParagraph"/>
      </w:pPr>
      <w:r>
        <w:t xml:space="preserve">Предполагая, что эта метрика содержит один временной ряд на каждый запущенный экземпляр, вы можете подсчитать количество работающих экземпляров по приложениям следующим образом:</w:t>
      </w:r>
    </w:p>
    <w:p>
      <w:pPr>
        <w:pStyle w:val="SourceCode"/>
      </w:pPr>
      <w:r>
        <w:rPr>
          <w:rStyle w:val="VerbatimChar"/>
          <w:color w:val="57606A"/>
          <w:sz w:val="20"/>
          <w:szCs w:val="20"/>
        </w:rPr>
        <w:t xml:space="preserve">count by (app) (instance_cpu_time_ns)</w:t>
      </w:r>
    </w:p>
    <w:bookmarkEnd w:id="327"/>
    <w:bookmarkEnd w:id="328"/>
    <w:bookmarkStart w:id="332" w:name="X2af10904a94146392b277eba6191372ca2cd803"/>
    <w:p>
      <w:pPr>
        <w:pStyle w:val="Heading1"/>
      </w:pPr>
      <w:r>
        <w:t xml:space="preserve">Remote read API</w:t>
      </w:r>
    </w:p>
    <w:p>
      <w:pPr>
        <w:pStyle w:val="FirstParagraph"/>
      </w:pPr>
      <w:r>
        <w:t xml:space="preserve">Deckhouse Prom++ предоставляет API для remote read, доступный по эндпоинту</w:t>
      </w:r>
      <w:r>
        <w:t xml:space="preserve"> </w:t>
      </w:r>
      <w:r>
        <w:rPr>
          <w:rStyle w:val="VerbatimChar"/>
          <w:color w:val="57606A"/>
          <w:sz w:val="20"/>
          <w:szCs w:val="20"/>
        </w:rPr>
        <w:t xml:space="preserve">/api/v1/read</w:t>
      </w:r>
      <w:r>
        <w:t xml:space="preserve">. Этот интерфейс ожидает сжатие с помощью алгоритма Snappy. Подробнее про API можно узнать в</w:t>
      </w:r>
      <w:r>
        <w:t xml:space="preserve"> </w:t>
      </w:r>
      <w:hyperlink r:id="rId329">
        <w:r>
          <w:rPr>
            <w:rStyle w:val="Hyperlink"/>
          </w:rPr>
          <w:t xml:space="preserve">репозитории Prom++</w:t>
        </w:r>
      </w:hyperlink>
    </w:p>
    <w:p>
      <w:pPr>
        <w:pStyle w:val="BlockText"/>
      </w:pPr>
      <w:r>
        <w:rPr>
          <w:bCs/>
          <w:b/>
        </w:rPr>
        <w:t xml:space="preserve">Примечание:</w:t>
      </w:r>
      <w:r>
        <w:t xml:space="preserve"> </w:t>
      </w:r>
      <w:r>
        <w:t xml:space="preserve">Данный API в настоящее время не считается стабильным и может изменяться даже между минорными версиями Deckhouse Prom++.</w:t>
      </w:r>
    </w:p>
    <w:bookmarkStart w:id="330" w:name="X54fc63575a8ea11147acfe27a06f2d050db6799"/>
    <w:p>
      <w:pPr>
        <w:pStyle w:val="Heading2"/>
      </w:pPr>
      <w:r>
        <w:t xml:space="preserve">Samples</w:t>
      </w:r>
    </w:p>
    <w:p>
      <w:pPr>
        <w:pStyle w:val="FirstParagraph"/>
      </w:pPr>
      <w:r>
        <w:t xml:space="preserve">Этот эндпоинт возвращает сообщение, содержащее список необработанных выборок, соответствующих запрашиваемому запросу.</w:t>
      </w:r>
    </w:p>
    <w:bookmarkEnd w:id="330"/>
    <w:bookmarkStart w:id="331" w:name="Xb9ecb521501370933f4bd26cb23a134b641c424"/>
    <w:p>
      <w:pPr>
        <w:pStyle w:val="Heading2"/>
      </w:pPr>
      <w:r>
        <w:t xml:space="preserve">Streamed Chunks</w:t>
      </w:r>
    </w:p>
    <w:p>
      <w:pPr>
        <w:pStyle w:val="FirstParagraph"/>
      </w:pPr>
      <w:r>
        <w:t xml:space="preserve">Стриминговые чанки используют алгоритм XOR, вдохновлённый сжатием Gorilla, для кодирования чанков. Однако он обеспечивает разрешение до миллисекунды вместо секунды.</w:t>
      </w:r>
    </w:p>
    <w:bookmarkEnd w:id="331"/>
    <w:bookmarkEnd w:id="332"/>
    <w:bookmarkStart w:id="359" w:name="Xb351e8aa769a81d8fb04d6e0e77d4c991a58961"/>
    <w:p>
      <w:pPr>
        <w:pStyle w:val="Heading1"/>
      </w:pPr>
      <w:r>
        <w:t xml:space="preserve">HTTP API</w:t>
      </w:r>
    </w:p>
    <w:p>
      <w:pPr>
        <w:pStyle w:val="FirstParagraph"/>
      </w:pPr>
      <w:r>
        <w:t xml:space="preserve">Текущий стабильный HTTP API доступен по адресу /api/v1 на сервере Deckhouse Prom++. Любые обратно совместимые дополнения будут добавляться к этой конечной точке.</w:t>
      </w:r>
    </w:p>
    <w:bookmarkStart w:id="333" w:name="Xd67ce505f595e594ae1ee3665ba156cb3f098aa"/>
    <w:p>
      <w:pPr>
        <w:pStyle w:val="Heading2"/>
      </w:pPr>
      <w:r>
        <w:t xml:space="preserve">Обзор формата</w:t>
      </w:r>
    </w:p>
    <w:p>
      <w:pPr>
        <w:pStyle w:val="FirstParagraph"/>
      </w:pPr>
      <w:r>
        <w:t xml:space="preserve">Формат ответа API — JSON. Каждый успешный запрос к API возвращает код состояния 2xx.</w:t>
      </w:r>
    </w:p>
    <w:p>
      <w:pPr>
        <w:pStyle w:val="BodyText"/>
      </w:pPr>
      <w:r>
        <w:t xml:space="preserve">Некорректные запросы, которые достигают обработчиков API, возвращают объект ошибки JSON и один из следующих кодов ответа HTTP:</w:t>
      </w:r>
    </w:p>
    <w:p>
      <w:pPr>
        <w:numPr>
          <w:ilvl w:val="0"/>
          <w:numId w:val="1087"/>
        </w:numPr>
        <w:pStyle w:val="Compact"/>
      </w:pPr>
      <w:r>
        <w:t xml:space="preserve">400 Bad Request — когда параметры отсутствуют или некорректны.</w:t>
      </w:r>
    </w:p>
    <w:p>
      <w:pPr>
        <w:numPr>
          <w:ilvl w:val="0"/>
          <w:numId w:val="1087"/>
        </w:numPr>
        <w:pStyle w:val="Compact"/>
      </w:pPr>
      <w:r>
        <w:t xml:space="preserve">422 Unprocessable Entity — когда выражение не может быть выполнено (RFC4918).</w:t>
      </w:r>
    </w:p>
    <w:p>
      <w:pPr>
        <w:numPr>
          <w:ilvl w:val="0"/>
          <w:numId w:val="1087"/>
        </w:numPr>
        <w:pStyle w:val="Compact"/>
      </w:pPr>
      <w:r>
        <w:t xml:space="preserve">503 Service Unavailable — когда запросы превышают время ожидания или прерываются.</w:t>
      </w:r>
      <w:r>
        <w:t xml:space="preserve"> </w:t>
      </w:r>
      <w:r>
        <w:t xml:space="preserve">Другие коды, не начинающиеся с 2xx, могут возвращаться для ошибок, возникающих до достижения конечной точки API.</w:t>
      </w:r>
    </w:p>
    <w:p>
      <w:pPr>
        <w:pStyle w:val="FirstParagraph"/>
      </w:pPr>
      <w:r>
        <w:t xml:space="preserve">Массив предупреждений может быть возвращен, если есть ошибки, которые не препятствуют выполнению запроса. Все успешно собранные данные будут возвращены в поле</w:t>
      </w:r>
      <w:r>
        <w:t xml:space="preserve"> </w:t>
      </w:r>
      <w:r>
        <w:rPr>
          <w:rStyle w:val="VerbatimChar"/>
          <w:color w:val="57606A"/>
          <w:sz w:val="20"/>
          <w:szCs w:val="20"/>
        </w:rPr>
        <w:t xml:space="preserve">data</w:t>
      </w:r>
      <w:r>
        <w:t xml:space="preserve">.</w:t>
      </w:r>
    </w:p>
    <w:p>
      <w:pPr>
        <w:pStyle w:val="BodyText"/>
      </w:pPr>
      <w:r>
        <w:t xml:space="preserve">Формат оболочки JSON-ответа выглядит следующим образом:</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 | "error",</w:t>
      </w:r>
      <w:r>
        <w:rPr>
          <w:color w:val="57606A"/>
          <w:sz w:val="20"/>
          <w:szCs w:val="20"/>
        </w:rPr>
        <w:br/>
      </w:r>
      <w:r>
        <w:rPr>
          <w:rStyle w:val="VerbatimChar"/>
          <w:color w:val="57606A"/>
          <w:sz w:val="20"/>
          <w:szCs w:val="20"/>
        </w:rPr>
        <w:t xml:space="preserve">  "data": &lt;data&gt;,</w:t>
      </w:r>
      <w:r>
        <w:rPr>
          <w:color w:val="57606A"/>
          <w:sz w:val="20"/>
          <w:szCs w:val="20"/>
        </w:rPr>
        <w:br/>
      </w:r>
      <w:r>
        <w:rPr>
          <w:rStyle w:val="VerbatimChar"/>
          <w:color w:val="57606A"/>
          <w:sz w:val="20"/>
          <w:szCs w:val="20"/>
        </w:rPr>
        <w:t xml:space="preserve">  // Устанавливается только если status = "error". Поле data может всё ещё содержать дополнительные данные.</w:t>
      </w:r>
      <w:r>
        <w:rPr>
          <w:color w:val="57606A"/>
          <w:sz w:val="20"/>
          <w:szCs w:val="20"/>
        </w:rPr>
        <w:br/>
      </w:r>
      <w:r>
        <w:rPr>
          <w:rStyle w:val="VerbatimChar"/>
          <w:color w:val="57606A"/>
          <w:sz w:val="20"/>
          <w:szCs w:val="20"/>
        </w:rPr>
        <w:t xml:space="preserve">  "errorType": "&lt;string&gt;",</w:t>
      </w:r>
      <w:r>
        <w:rPr>
          <w:color w:val="57606A"/>
          <w:sz w:val="20"/>
          <w:szCs w:val="20"/>
        </w:rPr>
        <w:br/>
      </w:r>
      <w:r>
        <w:rPr>
          <w:rStyle w:val="VerbatimChar"/>
          <w:color w:val="57606A"/>
          <w:sz w:val="20"/>
          <w:szCs w:val="20"/>
        </w:rPr>
        <w:t xml:space="preserve">  "error": "&lt;string&gt;",</w:t>
      </w:r>
      <w:r>
        <w:rPr>
          <w:color w:val="57606A"/>
          <w:sz w:val="20"/>
          <w:szCs w:val="20"/>
        </w:rPr>
        <w:br/>
      </w:r>
      <w:r>
        <w:rPr>
          <w:rStyle w:val="VerbatimChar"/>
          <w:color w:val="57606A"/>
          <w:sz w:val="20"/>
          <w:szCs w:val="20"/>
        </w:rPr>
        <w:t xml:space="preserve">  // Только если при выполнении запроса возникли предупреждения. Данные всё равно будут в поле data.</w:t>
      </w:r>
      <w:r>
        <w:rPr>
          <w:color w:val="57606A"/>
          <w:sz w:val="20"/>
          <w:szCs w:val="20"/>
        </w:rPr>
        <w:br/>
      </w:r>
      <w:r>
        <w:rPr>
          <w:rStyle w:val="VerbatimChar"/>
          <w:color w:val="57606A"/>
          <w:sz w:val="20"/>
          <w:szCs w:val="20"/>
        </w:rPr>
        <w:t xml:space="preserve">  "warnings": ["&lt;string&gt;"]</w:t>
      </w:r>
      <w:r>
        <w:rPr>
          <w:color w:val="57606A"/>
          <w:sz w:val="20"/>
          <w:szCs w:val="20"/>
        </w:rPr>
        <w:br/>
      </w:r>
      <w:r>
        <w:rPr>
          <w:rStyle w:val="VerbatimChar"/>
          <w:color w:val="57606A"/>
          <w:sz w:val="20"/>
          <w:szCs w:val="20"/>
        </w:rPr>
        <w:t xml:space="preserve">}</w:t>
      </w:r>
    </w:p>
    <w:bookmarkEnd w:id="333"/>
    <w:bookmarkStart w:id="334" w:name="X05fcf9c70091155d334a233ae71bc948fb456e7"/>
    <w:p>
      <w:pPr>
        <w:pStyle w:val="Heading2"/>
      </w:pPr>
      <w:r>
        <w:t xml:space="preserve">Общие параметры определены следующим образом</w:t>
      </w:r>
    </w:p>
    <w:p>
      <w:pPr>
        <w:numPr>
          <w:ilvl w:val="0"/>
          <w:numId w:val="1088"/>
        </w:numPr>
        <w:pStyle w:val="Compact"/>
      </w:pPr>
      <w:r>
        <w:rPr>
          <w:rStyle w:val="VerbatimChar"/>
          <w:color w:val="57606A"/>
          <w:sz w:val="20"/>
          <w:szCs w:val="20"/>
        </w:rPr>
        <w:t xml:space="preserve">&lt;rfc3339 | unix_timestamp&gt;</w:t>
      </w:r>
      <w:r>
        <w:t xml:space="preserve">: Входные метки времени могут быть указаны либо в формате RFC3339, либо как Unix-метка времени в секундах, с необязательными десятичными знаками для точности до долей секунды. Выходные метки времени всегда представлены как Unix-метки времени в секундах.</w:t>
      </w:r>
    </w:p>
    <w:p>
      <w:pPr>
        <w:numPr>
          <w:ilvl w:val="0"/>
          <w:numId w:val="1088"/>
        </w:numPr>
        <w:pStyle w:val="Compact"/>
      </w:pPr>
      <w:r>
        <w:rPr>
          <w:rStyle w:val="VerbatimChar"/>
          <w:color w:val="57606A"/>
          <w:sz w:val="20"/>
          <w:szCs w:val="20"/>
        </w:rPr>
        <w:t xml:space="preserve">&lt;series_selector&gt;</w:t>
      </w:r>
      <w:r>
        <w:t xml:space="preserve">: Селекторы временных рядов Deckhouse Prom++, например, http_requests_total или http_requests_total{method=~"(GET|POST)"}, которые необходимо кодировать в URL.</w:t>
      </w:r>
    </w:p>
    <w:p>
      <w:pPr>
        <w:numPr>
          <w:ilvl w:val="0"/>
          <w:numId w:val="1088"/>
        </w:numPr>
        <w:pStyle w:val="Compact"/>
      </w:pPr>
      <w:r>
        <w:rPr>
          <w:rStyle w:val="VerbatimChar"/>
          <w:color w:val="57606A"/>
          <w:sz w:val="20"/>
          <w:szCs w:val="20"/>
        </w:rPr>
        <w:t xml:space="preserve">&lt;duration&gt;</w:t>
      </w:r>
      <w:r>
        <w:t xml:space="preserve">: Строки длительности Deckhouse Prom++. Например, 5m означает длительность в 5 минут.</w:t>
      </w:r>
    </w:p>
    <w:p>
      <w:pPr>
        <w:numPr>
          <w:ilvl w:val="0"/>
          <w:numId w:val="1088"/>
        </w:numPr>
        <w:pStyle w:val="Compact"/>
      </w:pPr>
      <w:r>
        <w:rPr>
          <w:rStyle w:val="VerbatimChar"/>
          <w:color w:val="57606A"/>
          <w:sz w:val="20"/>
          <w:szCs w:val="20"/>
        </w:rPr>
        <w:t xml:space="preserve">&lt;bool&gt;</w:t>
      </w:r>
      <w:r>
        <w:t xml:space="preserve">: Логические значения (строки true и false).</w:t>
      </w:r>
    </w:p>
    <w:p>
      <w:pPr>
        <w:pStyle w:val="FirstParagraph"/>
      </w:pPr>
      <w:r>
        <w:t xml:space="preserve">Примечание: Имена параметров запроса, которые могут повторяться, заканчиваются на [].</w:t>
      </w:r>
    </w:p>
    <w:bookmarkEnd w:id="334"/>
    <w:bookmarkStart w:id="335" w:name="X6ad926b5b7af1eb8c8ca400fcc3e3f5762f9522"/>
    <w:p>
      <w:pPr>
        <w:pStyle w:val="Heading2"/>
      </w:pPr>
      <w:r>
        <w:t xml:space="preserve">Запросы выражений</w:t>
      </w:r>
    </w:p>
    <w:p>
      <w:pPr>
        <w:pStyle w:val="FirstParagraph"/>
      </w:pPr>
      <w:r>
        <w:t xml:space="preserve">Выражения языка запросов могут быть вычислены для одного момента времени или за диапазон времени. В следующих разделах описаны конечные точки API для каждого типа запросов выражений.</w:t>
      </w:r>
    </w:p>
    <w:bookmarkEnd w:id="335"/>
    <w:bookmarkStart w:id="336" w:name="X0dce3a9cdd33cbeacbe6325de48efe9664eafa7"/>
    <w:p>
      <w:pPr>
        <w:pStyle w:val="Heading2"/>
      </w:pPr>
      <w:r>
        <w:t xml:space="preserve">Instant запросы</w:t>
      </w:r>
    </w:p>
    <w:p>
      <w:pPr>
        <w:pStyle w:val="FirstParagraph"/>
      </w:pPr>
      <w:r>
        <w:t xml:space="preserve">Следующая конечная точка вычисляет мгновенный запрос в определенный момент времени:</w:t>
      </w:r>
    </w:p>
    <w:p>
      <w:pPr>
        <w:pStyle w:val="SourceCode"/>
      </w:pPr>
      <w:r>
        <w:rPr>
          <w:rStyle w:val="VerbatimChar"/>
          <w:color w:val="57606A"/>
          <w:sz w:val="20"/>
          <w:szCs w:val="20"/>
        </w:rPr>
        <w:t xml:space="preserve">GET /api/v1/query</w:t>
      </w:r>
      <w:r>
        <w:rPr>
          <w:color w:val="57606A"/>
          <w:sz w:val="20"/>
          <w:szCs w:val="20"/>
        </w:rPr>
        <w:br/>
      </w:r>
      <w:r>
        <w:rPr>
          <w:rStyle w:val="VerbatimChar"/>
          <w:color w:val="57606A"/>
          <w:sz w:val="20"/>
          <w:szCs w:val="20"/>
        </w:rPr>
        <w:t xml:space="preserve">POST /api/v1/query</w:t>
      </w:r>
    </w:p>
    <w:p>
      <w:pPr>
        <w:pStyle w:val="FirstParagraph"/>
      </w:pPr>
      <w:r>
        <w:t xml:space="preserve">Параметры URL-запроса:</w:t>
      </w:r>
    </w:p>
    <w:p>
      <w:pPr>
        <w:pStyle w:val="SourceCode"/>
      </w:pPr>
      <w:r>
        <w:rPr>
          <w:rStyle w:val="VerbatimChar"/>
          <w:color w:val="57606A"/>
          <w:sz w:val="20"/>
          <w:szCs w:val="20"/>
        </w:rPr>
        <w:t xml:space="preserve">query=&lt;string&gt;: Строка выражения Deckhouse Prom++.</w:t>
      </w:r>
      <w:r>
        <w:rPr>
          <w:color w:val="57606A"/>
          <w:sz w:val="20"/>
          <w:szCs w:val="20"/>
        </w:rPr>
        <w:br/>
      </w:r>
      <w:r>
        <w:rPr>
          <w:rStyle w:val="VerbatimChar"/>
          <w:color w:val="57606A"/>
          <w:sz w:val="20"/>
          <w:szCs w:val="20"/>
        </w:rPr>
        <w:t xml:space="preserve">time=&lt;rfc3339 | unix_timestamp&gt;: Метка времени для вычисления. Необязательный.</w:t>
      </w:r>
      <w:r>
        <w:rPr>
          <w:color w:val="57606A"/>
          <w:sz w:val="20"/>
          <w:szCs w:val="20"/>
        </w:rPr>
        <w:br/>
      </w:r>
      <w:r>
        <w:rPr>
          <w:rStyle w:val="VerbatimChar"/>
          <w:color w:val="57606A"/>
          <w:sz w:val="20"/>
          <w:szCs w:val="20"/>
        </w:rPr>
        <w:t xml:space="preserve">timeout=&lt;duration&gt;: Таймаут вычисления. Необязательный. По умолчанию и ограничивается значением флага -query.timeout.</w:t>
      </w:r>
    </w:p>
    <w:p>
      <w:pPr>
        <w:pStyle w:val="FirstParagraph"/>
      </w:pPr>
      <w:r>
        <w:t xml:space="preserve">Текущее время сервера используется, если параметр time не указан.</w:t>
      </w:r>
    </w:p>
    <w:p>
      <w:pPr>
        <w:pStyle w:val="BodyText"/>
      </w:pPr>
      <w:r>
        <w:t xml:space="preserve">Вы можете закодировать эти параметры в теле запроса, используя метод POST и заголовок Content-Type: application/x-www-form-urlencoded. Это полезно при указании большого запроса, который может превысить лимиты символов URL на стороне сервера.</w:t>
      </w:r>
    </w:p>
    <w:p>
      <w:pPr>
        <w:pStyle w:val="BodyText"/>
      </w:pPr>
      <w:r>
        <w:t xml:space="preserve">Раздел data результата запроса имеет следующий формат:</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"resultType": "matrix" | "vector" | "scalar" | "string",</w:t>
      </w:r>
      <w:r>
        <w:rPr>
          <w:color w:val="57606A"/>
          <w:sz w:val="20"/>
          <w:szCs w:val="20"/>
        </w:rPr>
        <w:br/>
      </w:r>
      <w:r>
        <w:rPr>
          <w:rStyle w:val="VerbatimChar"/>
          <w:color w:val="57606A"/>
          <w:sz w:val="20"/>
          <w:szCs w:val="20"/>
        </w:rPr>
        <w:t xml:space="preserve">  "result": &lt;value&gt;</w:t>
      </w:r>
      <w:r>
        <w:rPr>
          <w:color w:val="57606A"/>
          <w:sz w:val="20"/>
          <w:szCs w:val="20"/>
        </w:rPr>
        <w:br/>
      </w:r>
      <w:r>
        <w:rPr>
          <w:rStyle w:val="VerbatimChar"/>
          <w:color w:val="57606A"/>
          <w:sz w:val="20"/>
          <w:szCs w:val="20"/>
        </w:rPr>
        <w:t xml:space="preserve">}</w:t>
      </w:r>
    </w:p>
    <w:p>
      <w:pPr>
        <w:pStyle w:val="FirstParagraph"/>
      </w:pPr>
      <w:r>
        <w:t xml:space="preserve">относится к данным результата запроса, которые имеют различный формат в зависимости от resultType. См. форматы результатов выражений.</w:t>
      </w:r>
    </w:p>
    <w:p>
      <w:pPr>
        <w:pStyle w:val="BodyText"/>
      </w:pPr>
      <w:r>
        <w:t xml:space="preserve">Следующий пример вычисляет выражение up на момент времени 2015-07-01T20:10:51.781Z:</w:t>
      </w:r>
    </w:p>
    <w:p>
      <w:pPr>
        <w:pStyle w:val="SourceCode"/>
      </w:pPr>
      <w:r>
        <w:rPr>
          <w:rStyle w:val="VerbatimChar"/>
          <w:color w:val="57606A"/>
          <w:sz w:val="20"/>
          <w:szCs w:val="20"/>
        </w:rPr>
        <w:t xml:space="preserve">curl 'http://localhost:9090/api/v1/query?query=up&amp;time=2015-07-01T20:10:51.781Z'</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"resultType": "vector",</w:t>
      </w:r>
      <w:r>
        <w:rPr>
          <w:color w:val="57606A"/>
          <w:sz w:val="20"/>
          <w:szCs w:val="20"/>
        </w:rPr>
        <w:br/>
      </w:r>
      <w:r>
        <w:rPr>
          <w:rStyle w:val="VerbatimChar"/>
          <w:color w:val="57606A"/>
          <w:sz w:val="20"/>
          <w:szCs w:val="20"/>
        </w:rPr>
        <w:t xml:space="preserve">      "result":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"metric": {</w:t>
      </w:r>
      <w:r>
        <w:rPr>
          <w:color w:val="57606A"/>
          <w:sz w:val="20"/>
          <w:szCs w:val="20"/>
        </w:rPr>
        <w:br/>
      </w:r>
      <w:r>
        <w:rPr>
          <w:rStyle w:val="VerbatimChar"/>
          <w:color w:val="57606A"/>
          <w:sz w:val="20"/>
          <w:szCs w:val="20"/>
        </w:rPr>
        <w:t xml:space="preserve">               "__name__": "up",</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"instance": "localhost:9090"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"value": [ 1435781451.781, "1"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"metric": {</w:t>
      </w:r>
      <w:r>
        <w:rPr>
          <w:color w:val="57606A"/>
          <w:sz w:val="20"/>
          <w:szCs w:val="20"/>
        </w:rPr>
        <w:br/>
      </w:r>
      <w:r>
        <w:rPr>
          <w:rStyle w:val="VerbatimChar"/>
          <w:color w:val="57606A"/>
          <w:sz w:val="20"/>
          <w:szCs w:val="20"/>
        </w:rPr>
        <w:t xml:space="preserve">               "__name__": "up",</w:t>
      </w:r>
      <w:r>
        <w:rPr>
          <w:color w:val="57606A"/>
          <w:sz w:val="20"/>
          <w:szCs w:val="20"/>
        </w:rPr>
        <w:br/>
      </w:r>
      <w:r>
        <w:rPr>
          <w:rStyle w:val="VerbatimChar"/>
          <w:color w:val="57606A"/>
          <w:sz w:val="20"/>
          <w:szCs w:val="20"/>
        </w:rPr>
        <w:t xml:space="preserve">               "job": "node",</w:t>
      </w:r>
      <w:r>
        <w:rPr>
          <w:color w:val="57606A"/>
          <w:sz w:val="20"/>
          <w:szCs w:val="20"/>
        </w:rPr>
        <w:br/>
      </w:r>
      <w:r>
        <w:rPr>
          <w:rStyle w:val="VerbatimChar"/>
          <w:color w:val="57606A"/>
          <w:sz w:val="20"/>
          <w:szCs w:val="20"/>
        </w:rPr>
        <w:t xml:space="preserve">               "instance": "localhost:9100"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"value": [ 1435781451.781, "0"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36"/>
    <w:bookmarkStart w:id="337" w:name="X43e60d3ad7530741cc12673ccab2242bd0f0271"/>
    <w:p>
      <w:pPr>
        <w:pStyle w:val="Heading2"/>
      </w:pPr>
      <w:r>
        <w:t xml:space="preserve">Запросы по диапазону</w:t>
      </w:r>
    </w:p>
    <w:p>
      <w:pPr>
        <w:pStyle w:val="FirstParagraph"/>
      </w:pPr>
      <w:r>
        <w:t xml:space="preserve">Следующая конечная точка вычисляет выражение за диапазон времени:</w:t>
      </w:r>
    </w:p>
    <w:p>
      <w:pPr>
        <w:pStyle w:val="SourceCode"/>
      </w:pPr>
      <w:r>
        <w:rPr>
          <w:rStyle w:val="VerbatimChar"/>
          <w:color w:val="57606A"/>
          <w:sz w:val="20"/>
          <w:szCs w:val="20"/>
        </w:rPr>
        <w:t xml:space="preserve">GET /api/v1/query_range</w:t>
      </w:r>
      <w:r>
        <w:rPr>
          <w:color w:val="57606A"/>
          <w:sz w:val="20"/>
          <w:szCs w:val="20"/>
        </w:rPr>
        <w:br/>
      </w:r>
      <w:r>
        <w:rPr>
          <w:rStyle w:val="VerbatimChar"/>
          <w:color w:val="57606A"/>
          <w:sz w:val="20"/>
          <w:szCs w:val="20"/>
        </w:rPr>
        <w:t xml:space="preserve">POST /api/v1/query_range</w:t>
      </w:r>
    </w:p>
    <w:p>
      <w:pPr>
        <w:pStyle w:val="FirstParagraph"/>
      </w:pPr>
      <w:r>
        <w:t xml:space="preserve">Параметры URL-запроса:</w:t>
      </w:r>
    </w:p>
    <w:p>
      <w:pPr>
        <w:numPr>
          <w:ilvl w:val="0"/>
          <w:numId w:val="1089"/>
        </w:numPr>
        <w:pStyle w:val="Compact"/>
      </w:pPr>
      <w:r>
        <w:t xml:space="preserve">query=: Строка выражения Deckhouse Prom++.</w:t>
      </w:r>
    </w:p>
    <w:p>
      <w:pPr>
        <w:numPr>
          <w:ilvl w:val="0"/>
          <w:numId w:val="1089"/>
        </w:numPr>
        <w:pStyle w:val="Compact"/>
      </w:pPr>
      <w:r>
        <w:t xml:space="preserve">start=&lt;rfc3339 | unix_timestamp&gt;: Начальная метка времени (включительно).</w:t>
      </w:r>
    </w:p>
    <w:p>
      <w:pPr>
        <w:numPr>
          <w:ilvl w:val="0"/>
          <w:numId w:val="1089"/>
        </w:numPr>
        <w:pStyle w:val="Compact"/>
      </w:pPr>
      <w:r>
        <w:t xml:space="preserve">end=&lt;rfc3339 | unix_timestamp&gt;: Конечная метка времени (включительно).</w:t>
      </w:r>
    </w:p>
    <w:p>
      <w:pPr>
        <w:numPr>
          <w:ilvl w:val="0"/>
          <w:numId w:val="1089"/>
        </w:numPr>
        <w:pStyle w:val="Compact"/>
      </w:pPr>
      <w:r>
        <w:t xml:space="preserve">step=&lt;duration | float&gt;: Шаг разрешения запроса в формате длительности или числе секунд с плавающей точкой.</w:t>
      </w:r>
    </w:p>
    <w:p>
      <w:pPr>
        <w:numPr>
          <w:ilvl w:val="0"/>
          <w:numId w:val="1089"/>
        </w:numPr>
        <w:pStyle w:val="Compact"/>
      </w:pPr>
      <w:r>
        <w:t xml:space="preserve">timeout=: Таймаут вычисления. Необязательный. По умолчанию и ограничивается значением флага -query.timeout.</w:t>
      </w:r>
    </w:p>
    <w:p>
      <w:pPr>
        <w:pStyle w:val="FirstParagraph"/>
      </w:pPr>
      <w:r>
        <w:t xml:space="preserve">Вы можете закодировать эти параметры в теле запроса, используя метод POST и заголовок Content-Type: application/x-www-form-urlencoded. Это полезно при указании большого запроса.</w:t>
      </w:r>
    </w:p>
    <w:p>
      <w:pPr>
        <w:pStyle w:val="BodyText"/>
      </w:pPr>
      <w:r>
        <w:t xml:space="preserve">Раздел data результата запроса имеет следующий формат:</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"resultType": "matrix",</w:t>
      </w:r>
      <w:r>
        <w:rPr>
          <w:color w:val="57606A"/>
          <w:sz w:val="20"/>
          <w:szCs w:val="20"/>
        </w:rPr>
        <w:br/>
      </w:r>
      <w:r>
        <w:rPr>
          <w:rStyle w:val="VerbatimChar"/>
          <w:color w:val="57606A"/>
          <w:sz w:val="20"/>
          <w:szCs w:val="20"/>
        </w:rPr>
        <w:t xml:space="preserve">  "result": &lt;value&gt;</w:t>
      </w:r>
      <w:r>
        <w:rPr>
          <w:color w:val="57606A"/>
          <w:sz w:val="20"/>
          <w:szCs w:val="20"/>
        </w:rPr>
        <w:br/>
      </w:r>
      <w:r>
        <w:rPr>
          <w:rStyle w:val="VerbatimChar"/>
          <w:color w:val="57606A"/>
          <w:sz w:val="20"/>
          <w:szCs w:val="20"/>
        </w:rPr>
        <w:t xml:space="preserve">}</w:t>
      </w:r>
    </w:p>
    <w:p>
      <w:pPr>
        <w:pStyle w:val="FirstParagraph"/>
      </w:pPr>
      <w:r>
        <w:t xml:space="preserve">Формат заполнителя см. в разделе о формате результата для диапазонных векторов.</w:t>
      </w:r>
    </w:p>
    <w:p>
      <w:pPr>
        <w:pStyle w:val="BodyText"/>
      </w:pPr>
      <w:r>
        <w:t xml:space="preserve">Следующий пример вычисляет выражение up за 30-секундный диапазон с шагом 15 секунд:</w:t>
      </w:r>
    </w:p>
    <w:p>
      <w:pPr>
        <w:pStyle w:val="SourceCode"/>
      </w:pPr>
      <w:r>
        <w:rPr>
          <w:rStyle w:val="VerbatimChar"/>
          <w:color w:val="57606A"/>
          <w:sz w:val="20"/>
          <w:szCs w:val="20"/>
        </w:rPr>
        <w:t xml:space="preserve">curl 'http://localhost:9090/api/v1/query_range?query=up&amp;start=2015-07-01T20:10:30.781Z&amp;end=2015-07-01T20:11:00.781Z&amp;step=15s'</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"resultType": "matrix",</w:t>
      </w:r>
      <w:r>
        <w:rPr>
          <w:color w:val="57606A"/>
          <w:sz w:val="20"/>
          <w:szCs w:val="20"/>
        </w:rPr>
        <w:br/>
      </w:r>
      <w:r>
        <w:rPr>
          <w:rStyle w:val="VerbatimChar"/>
          <w:color w:val="57606A"/>
          <w:sz w:val="20"/>
          <w:szCs w:val="20"/>
        </w:rPr>
        <w:t xml:space="preserve">      "result":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"metric": {</w:t>
      </w:r>
      <w:r>
        <w:rPr>
          <w:color w:val="57606A"/>
          <w:sz w:val="20"/>
          <w:szCs w:val="20"/>
        </w:rPr>
        <w:br/>
      </w:r>
      <w:r>
        <w:rPr>
          <w:rStyle w:val="VerbatimChar"/>
          <w:color w:val="57606A"/>
          <w:sz w:val="20"/>
          <w:szCs w:val="20"/>
        </w:rPr>
        <w:t xml:space="preserve">               "__name__": "up",</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"instance": "localhost:9090"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"values": [</w:t>
      </w:r>
      <w:r>
        <w:rPr>
          <w:color w:val="57606A"/>
          <w:sz w:val="20"/>
          <w:szCs w:val="20"/>
        </w:rPr>
        <w:br/>
      </w:r>
      <w:r>
        <w:rPr>
          <w:rStyle w:val="VerbatimChar"/>
          <w:color w:val="57606A"/>
          <w:sz w:val="20"/>
          <w:szCs w:val="20"/>
        </w:rPr>
        <w:t xml:space="preserve">               [ 1435781430.781, "1" ],</w:t>
      </w:r>
      <w:r>
        <w:rPr>
          <w:color w:val="57606A"/>
          <w:sz w:val="20"/>
          <w:szCs w:val="20"/>
        </w:rPr>
        <w:br/>
      </w:r>
      <w:r>
        <w:rPr>
          <w:rStyle w:val="VerbatimChar"/>
          <w:color w:val="57606A"/>
          <w:sz w:val="20"/>
          <w:szCs w:val="20"/>
        </w:rPr>
        <w:t xml:space="preserve">               [ 1435781445.781, "1" ],</w:t>
      </w:r>
      <w:r>
        <w:rPr>
          <w:color w:val="57606A"/>
          <w:sz w:val="20"/>
          <w:szCs w:val="20"/>
        </w:rPr>
        <w:br/>
      </w:r>
      <w:r>
        <w:rPr>
          <w:rStyle w:val="VerbatimChar"/>
          <w:color w:val="57606A"/>
          <w:sz w:val="20"/>
          <w:szCs w:val="20"/>
        </w:rPr>
        <w:t xml:space="preserve">               [ 1435781460.781, "1"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"metric": {</w:t>
      </w:r>
      <w:r>
        <w:rPr>
          <w:color w:val="57606A"/>
          <w:sz w:val="20"/>
          <w:szCs w:val="20"/>
        </w:rPr>
        <w:br/>
      </w:r>
      <w:r>
        <w:rPr>
          <w:rStyle w:val="VerbatimChar"/>
          <w:color w:val="57606A"/>
          <w:sz w:val="20"/>
          <w:szCs w:val="20"/>
        </w:rPr>
        <w:t xml:space="preserve">               "__name__": "up",</w:t>
      </w:r>
      <w:r>
        <w:rPr>
          <w:color w:val="57606A"/>
          <w:sz w:val="20"/>
          <w:szCs w:val="20"/>
        </w:rPr>
        <w:br/>
      </w:r>
      <w:r>
        <w:rPr>
          <w:rStyle w:val="VerbatimChar"/>
          <w:color w:val="57606A"/>
          <w:sz w:val="20"/>
          <w:szCs w:val="20"/>
        </w:rPr>
        <w:t xml:space="preserve">               "job": "node",</w:t>
      </w:r>
      <w:r>
        <w:rPr>
          <w:color w:val="57606A"/>
          <w:sz w:val="20"/>
          <w:szCs w:val="20"/>
        </w:rPr>
        <w:br/>
      </w:r>
      <w:r>
        <w:rPr>
          <w:rStyle w:val="VerbatimChar"/>
          <w:color w:val="57606A"/>
          <w:sz w:val="20"/>
          <w:szCs w:val="20"/>
        </w:rPr>
        <w:t xml:space="preserve">               "instance": "localhost:9091"</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"values": [</w:t>
      </w:r>
      <w:r>
        <w:rPr>
          <w:color w:val="57606A"/>
          <w:sz w:val="20"/>
          <w:szCs w:val="20"/>
        </w:rPr>
        <w:br/>
      </w:r>
      <w:r>
        <w:rPr>
          <w:rStyle w:val="VerbatimChar"/>
          <w:color w:val="57606A"/>
          <w:sz w:val="20"/>
          <w:szCs w:val="20"/>
        </w:rPr>
        <w:t xml:space="preserve">               [ 1435781430.781, "0" ],</w:t>
      </w:r>
      <w:r>
        <w:rPr>
          <w:color w:val="57606A"/>
          <w:sz w:val="20"/>
          <w:szCs w:val="20"/>
        </w:rPr>
        <w:br/>
      </w:r>
      <w:r>
        <w:rPr>
          <w:rStyle w:val="VerbatimChar"/>
          <w:color w:val="57606A"/>
          <w:sz w:val="20"/>
          <w:szCs w:val="20"/>
        </w:rPr>
        <w:t xml:space="preserve">               [ 1435781445.781, "0" ],</w:t>
      </w:r>
      <w:r>
        <w:rPr>
          <w:color w:val="57606A"/>
          <w:sz w:val="20"/>
          <w:szCs w:val="20"/>
        </w:rPr>
        <w:br/>
      </w:r>
      <w:r>
        <w:rPr>
          <w:rStyle w:val="VerbatimChar"/>
          <w:color w:val="57606A"/>
          <w:sz w:val="20"/>
          <w:szCs w:val="20"/>
        </w:rPr>
        <w:t xml:space="preserve">               [ 1435781460.781, "1"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37"/>
    <w:bookmarkStart w:id="338" w:name="X6f8dfa11d670a779e16f4b4114c87762db2dcc0"/>
    <w:p>
      <w:pPr>
        <w:pStyle w:val="Heading2"/>
      </w:pPr>
      <w:r>
        <w:t xml:space="preserve">Форматирование выражений запросов</w:t>
      </w:r>
    </w:p>
    <w:p>
      <w:pPr>
        <w:pStyle w:val="FirstParagraph"/>
      </w:pPr>
      <w:r>
        <w:t xml:space="preserve">Следующая конечная точка форматирует выражение PromQL в удобочитаемом виде:</w:t>
      </w:r>
    </w:p>
    <w:p>
      <w:pPr>
        <w:pStyle w:val="SourceCode"/>
      </w:pPr>
      <w:r>
        <w:rPr>
          <w:rStyle w:val="VerbatimChar"/>
          <w:color w:val="57606A"/>
          <w:sz w:val="20"/>
          <w:szCs w:val="20"/>
        </w:rPr>
        <w:t xml:space="preserve">GET /api/v1/format_query</w:t>
      </w:r>
      <w:r>
        <w:rPr>
          <w:color w:val="57606A"/>
          <w:sz w:val="20"/>
          <w:szCs w:val="20"/>
        </w:rPr>
        <w:br/>
      </w:r>
      <w:r>
        <w:rPr>
          <w:rStyle w:val="VerbatimChar"/>
          <w:color w:val="57606A"/>
          <w:sz w:val="20"/>
          <w:szCs w:val="20"/>
        </w:rPr>
        <w:t xml:space="preserve">POST /api/v1/format_query</w:t>
      </w:r>
    </w:p>
    <w:p>
      <w:pPr>
        <w:pStyle w:val="FirstParagraph"/>
      </w:pPr>
      <w:r>
        <w:t xml:space="preserve">Параметры URL-запроса:</w:t>
      </w:r>
    </w:p>
    <w:p>
      <w:pPr>
        <w:numPr>
          <w:ilvl w:val="0"/>
          <w:numId w:val="1090"/>
        </w:numPr>
        <w:pStyle w:val="Compact"/>
      </w:pPr>
      <w:r>
        <w:t xml:space="preserve">query=: Строка выражения Deckhouse Prom++.</w:t>
      </w:r>
    </w:p>
    <w:p>
      <w:pPr>
        <w:pStyle w:val="FirstParagraph"/>
      </w:pPr>
      <w:r>
        <w:t xml:space="preserve">Вы можете закодировать эти параметры в теле запроса, используя метод POST и заголовок Content-Type: application/x-www-form-urlencoded.</w:t>
      </w:r>
      <w:r>
        <w:t xml:space="preserve"> </w:t>
      </w:r>
      <w:r>
        <w:t xml:space="preserve">Раздел data результата запроса — это строка с отформатированным выражением. Примечание: все комментарии удаляются в отформатированной строке.</w:t>
      </w:r>
    </w:p>
    <w:p>
      <w:pPr>
        <w:pStyle w:val="BodyText"/>
      </w:pPr>
      <w:r>
        <w:t xml:space="preserve">Следующий пример форматирует выражение foo/bar:</w:t>
      </w:r>
    </w:p>
    <w:p>
      <w:pPr>
        <w:pStyle w:val="SourceCode"/>
      </w:pPr>
      <w:r>
        <w:rPr>
          <w:rStyle w:val="VerbatimChar"/>
          <w:color w:val="57606A"/>
          <w:sz w:val="20"/>
          <w:szCs w:val="20"/>
        </w:rPr>
        <w:t xml:space="preserve">curl 'http://localhost:9090/api/v1/format_query?query=foo/bar'</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"foo / bar"</w:t>
      </w:r>
      <w:r>
        <w:rPr>
          <w:color w:val="57606A"/>
          <w:sz w:val="20"/>
          <w:szCs w:val="20"/>
        </w:rPr>
        <w:br/>
      </w:r>
      <w:r>
        <w:rPr>
          <w:rStyle w:val="VerbatimChar"/>
          <w:color w:val="57606A"/>
          <w:sz w:val="20"/>
          <w:szCs w:val="20"/>
        </w:rPr>
        <w:t xml:space="preserve">}</w:t>
      </w:r>
    </w:p>
    <w:bookmarkEnd w:id="338"/>
    <w:bookmarkStart w:id="339" w:name="X2231ef7865ec5b804cbc3dac1d6d21d22f1adf0"/>
    <w:p>
      <w:pPr>
        <w:pStyle w:val="Heading2"/>
      </w:pPr>
      <w:r>
        <w:t xml:space="preserve">Запросы метаданных</w:t>
      </w:r>
    </w:p>
    <w:p>
      <w:pPr>
        <w:pStyle w:val="FirstParagraph"/>
      </w:pPr>
      <w:r>
        <w:t xml:space="preserve">Deckhouse Prom++ предоставляет набор API-конечных точек для запроса метаданных о рядах и их метках.</w:t>
      </w:r>
    </w:p>
    <w:p>
      <w:pPr>
        <w:pStyle w:val="BodyText"/>
      </w:pPr>
      <w:r>
        <w:t xml:space="preserve">ПРИМЕЧАНИЕ: Эти конечные точки могут возвращать метаданные для рядов, для которых нет выборок в выбранном диапазоне времени, и/или для рядов, выборки которых были помечены как удаленные через API удаления. Точный объем дополнительно возвращаемых метаданных рядов является деталью реализации и может измениться в будущем.</w:t>
      </w:r>
    </w:p>
    <w:bookmarkEnd w:id="339"/>
    <w:bookmarkStart w:id="340" w:name="X9cfcf51384f57c0256e5b499d7660102768c8ea"/>
    <w:p>
      <w:pPr>
        <w:pStyle w:val="Heading2"/>
      </w:pPr>
      <w:r>
        <w:t xml:space="preserve">Поиск рядов по селекторам лейблов</w:t>
      </w:r>
    </w:p>
    <w:p>
      <w:pPr>
        <w:pStyle w:val="FirstParagraph"/>
      </w:pPr>
      <w:r>
        <w:t xml:space="preserve">Следующая конечная точка возвращает список временных рядов, соответствующих определенному набору лейблов:</w:t>
      </w:r>
    </w:p>
    <w:p>
      <w:pPr>
        <w:pStyle w:val="SourceCode"/>
      </w:pPr>
      <w:r>
        <w:rPr>
          <w:rStyle w:val="VerbatimChar"/>
          <w:color w:val="57606A"/>
          <w:sz w:val="20"/>
          <w:szCs w:val="20"/>
        </w:rPr>
        <w:t xml:space="preserve">GET /api/v1/series</w:t>
      </w:r>
      <w:r>
        <w:rPr>
          <w:color w:val="57606A"/>
          <w:sz w:val="20"/>
          <w:szCs w:val="20"/>
        </w:rPr>
        <w:br/>
      </w:r>
      <w:r>
        <w:rPr>
          <w:rStyle w:val="VerbatimChar"/>
          <w:color w:val="57606A"/>
          <w:sz w:val="20"/>
          <w:szCs w:val="20"/>
        </w:rPr>
        <w:t xml:space="preserve">POST /api/v1/series</w:t>
      </w:r>
    </w:p>
    <w:p>
      <w:pPr>
        <w:pStyle w:val="FirstParagraph"/>
      </w:pPr>
      <w:r>
        <w:t xml:space="preserve">Параметры URL-запроса:</w:t>
      </w:r>
    </w:p>
    <w:p>
      <w:pPr>
        <w:numPr>
          <w:ilvl w:val="0"/>
          <w:numId w:val="1091"/>
        </w:numPr>
        <w:pStyle w:val="Compact"/>
      </w:pPr>
      <w:r>
        <w:t xml:space="preserve">match[]=&lt;series_selector&gt;: Повторяющийся аргумент селектора рядов, который выбирает ряды для возврата. Должен быть предоставлен хотя бы один аргумент match[].</w:t>
      </w:r>
    </w:p>
    <w:p>
      <w:pPr>
        <w:numPr>
          <w:ilvl w:val="0"/>
          <w:numId w:val="1091"/>
        </w:numPr>
        <w:pStyle w:val="Compact"/>
      </w:pPr>
      <w:r>
        <w:t xml:space="preserve">start=&lt;rfc3339 | unix_timestamp&gt;: Начальная метка времени.</w:t>
      </w:r>
    </w:p>
    <w:p>
      <w:pPr>
        <w:numPr>
          <w:ilvl w:val="0"/>
          <w:numId w:val="1091"/>
        </w:numPr>
        <w:pStyle w:val="Compact"/>
      </w:pPr>
      <w:r>
        <w:t xml:space="preserve">end=&lt;rfc3339 | unix_timestamp&gt;: Конечная метка времени.</w:t>
      </w:r>
    </w:p>
    <w:p>
      <w:pPr>
        <w:numPr>
          <w:ilvl w:val="0"/>
          <w:numId w:val="1091"/>
        </w:numPr>
        <w:pStyle w:val="Compact"/>
      </w:pPr>
      <w:r>
        <w:t xml:space="preserve">limit=: Максимальное количество возвращаемых рядов. Необязательный.</w:t>
      </w:r>
    </w:p>
    <w:p>
      <w:pPr>
        <w:pStyle w:val="FirstParagraph"/>
      </w:pPr>
      <w:r>
        <w:t xml:space="preserve">Раздел data результата запроса состоит из списка объектов, содержащих пары имя/значение метки, которые идентифицируют каждый ряд.</w:t>
      </w:r>
    </w:p>
    <w:p>
      <w:pPr>
        <w:pStyle w:val="BodyText"/>
      </w:pPr>
      <w:r>
        <w:t xml:space="preserve">Следующий пример возвращает все ряды, соответствующие селекторам up или process_start_time_seconds{job=“Deckhouse Prom++”}:</w:t>
      </w:r>
    </w:p>
    <w:p>
      <w:pPr>
        <w:pStyle w:val="SourceCode"/>
      </w:pPr>
      <w:r>
        <w:rPr>
          <w:rStyle w:val="VerbatimChar"/>
          <w:color w:val="57606A"/>
          <w:sz w:val="20"/>
          <w:szCs w:val="20"/>
        </w:rPr>
        <w:t xml:space="preserve">curl -g 'http://localhost:9090/api/v1/series?' --data-urlencode 'match[]=up' --data-urlencode 'match[]=process_start_time_seconds{job="Deckhouse Prom++"}'</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"__name__": "up",</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"instance": "localhost:9090"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"__name__": "up",</w:t>
      </w:r>
      <w:r>
        <w:rPr>
          <w:color w:val="57606A"/>
          <w:sz w:val="20"/>
          <w:szCs w:val="20"/>
        </w:rPr>
        <w:br/>
      </w:r>
      <w:r>
        <w:rPr>
          <w:rStyle w:val="VerbatimChar"/>
          <w:color w:val="57606A"/>
          <w:sz w:val="20"/>
          <w:szCs w:val="20"/>
        </w:rPr>
        <w:t xml:space="preserve">         "job": "node",</w:t>
      </w:r>
      <w:r>
        <w:rPr>
          <w:color w:val="57606A"/>
          <w:sz w:val="20"/>
          <w:szCs w:val="20"/>
        </w:rPr>
        <w:br/>
      </w:r>
      <w:r>
        <w:rPr>
          <w:rStyle w:val="VerbatimChar"/>
          <w:color w:val="57606A"/>
          <w:sz w:val="20"/>
          <w:szCs w:val="20"/>
        </w:rPr>
        <w:t xml:space="preserve">         "instance": "localhost:9091"</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"__name__": "process_start_time_seconds",</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"instance": "localhost:9090"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40"/>
    <w:bookmarkStart w:id="341" w:name="X1f76d0f475709b9af5a4c13c4f1d54b9ca6b263"/>
    <w:p>
      <w:pPr>
        <w:pStyle w:val="Heading2"/>
      </w:pPr>
      <w:r>
        <w:t xml:space="preserve">Получение имен лейблов</w:t>
      </w:r>
    </w:p>
    <w:p>
      <w:pPr>
        <w:pStyle w:val="FirstParagraph"/>
      </w:pPr>
      <w:r>
        <w:t xml:space="preserve">Следующая конечная точка возвращает список имен лейблов:</w:t>
      </w:r>
    </w:p>
    <w:p>
      <w:pPr>
        <w:pStyle w:val="SourceCode"/>
      </w:pPr>
      <w:r>
        <w:rPr>
          <w:rStyle w:val="VerbatimChar"/>
          <w:color w:val="57606A"/>
          <w:sz w:val="20"/>
          <w:szCs w:val="20"/>
        </w:rPr>
        <w:t xml:space="preserve">GET /api/v1/labels</w:t>
      </w:r>
      <w:r>
        <w:rPr>
          <w:color w:val="57606A"/>
          <w:sz w:val="20"/>
          <w:szCs w:val="20"/>
        </w:rPr>
        <w:br/>
      </w:r>
      <w:r>
        <w:rPr>
          <w:rStyle w:val="VerbatimChar"/>
          <w:color w:val="57606A"/>
          <w:sz w:val="20"/>
          <w:szCs w:val="20"/>
        </w:rPr>
        <w:t xml:space="preserve">POST /api/v1/labels</w:t>
      </w:r>
    </w:p>
    <w:p>
      <w:pPr>
        <w:pStyle w:val="FirstParagraph"/>
      </w:pPr>
      <w:r>
        <w:t xml:space="preserve">Параметры URL-запроса:</w:t>
      </w:r>
    </w:p>
    <w:p>
      <w:pPr>
        <w:numPr>
          <w:ilvl w:val="0"/>
          <w:numId w:val="1092"/>
        </w:numPr>
        <w:pStyle w:val="Compact"/>
      </w:pPr>
      <w:r>
        <w:t xml:space="preserve">start=&lt;rfc3339 | unix_timestamp&gt;: Начальная метка времени. Необязательный.</w:t>
      </w:r>
    </w:p>
    <w:p>
      <w:pPr>
        <w:numPr>
          <w:ilvl w:val="0"/>
          <w:numId w:val="1092"/>
        </w:numPr>
        <w:pStyle w:val="Compact"/>
      </w:pPr>
      <w:r>
        <w:t xml:space="preserve">end=&lt;rfc3339 | unix_timestamp&gt;: Конечная метка времени. Необязательный.</w:t>
      </w:r>
    </w:p>
    <w:p>
      <w:pPr>
        <w:numPr>
          <w:ilvl w:val="0"/>
          <w:numId w:val="1092"/>
        </w:numPr>
        <w:pStyle w:val="Compact"/>
      </w:pPr>
      <w:r>
        <w:t xml:space="preserve">match[]=&lt;series_selector&gt;: Повторяющийся аргумент селектора рядов, который выбирает ряды, из которых читаются имена лейблов. Необязательный.</w:t>
      </w:r>
    </w:p>
    <w:p>
      <w:pPr>
        <w:numPr>
          <w:ilvl w:val="0"/>
          <w:numId w:val="1092"/>
        </w:numPr>
        <w:pStyle w:val="Compact"/>
      </w:pPr>
      <w:r>
        <w:t xml:space="preserve">limit=: Максимальное количество возвращаемых рядов. Необязательный.</w:t>
      </w:r>
    </w:p>
    <w:p>
      <w:pPr>
        <w:pStyle w:val="FirstParagraph"/>
      </w:pPr>
      <w:r>
        <w:t xml:space="preserve">Раздел data JSON-ответа — это список строковых имен лейблов.</w:t>
      </w:r>
    </w:p>
    <w:p>
      <w:pPr>
        <w:pStyle w:val="BodyText"/>
      </w:pPr>
      <w:r>
        <w:t xml:space="preserve">Пример:</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"__name__",</w:t>
      </w:r>
      <w:r>
        <w:rPr>
          <w:color w:val="57606A"/>
          <w:sz w:val="20"/>
          <w:szCs w:val="20"/>
        </w:rPr>
        <w:br/>
      </w:r>
      <w:r>
        <w:rPr>
          <w:rStyle w:val="VerbatimChar"/>
          <w:color w:val="57606A"/>
          <w:sz w:val="20"/>
          <w:szCs w:val="20"/>
        </w:rPr>
        <w:t xml:space="preserve">        "call",</w:t>
      </w:r>
      <w:r>
        <w:rPr>
          <w:color w:val="57606A"/>
          <w:sz w:val="20"/>
          <w:szCs w:val="20"/>
        </w:rPr>
        <w:br/>
      </w:r>
      <w:r>
        <w:rPr>
          <w:rStyle w:val="VerbatimChar"/>
          <w:color w:val="57606A"/>
          <w:sz w:val="20"/>
          <w:szCs w:val="20"/>
        </w:rPr>
        <w:t xml:space="preserve">        "code",</w:t>
      </w:r>
      <w:r>
        <w:rPr>
          <w:color w:val="57606A"/>
          <w:sz w:val="20"/>
          <w:szCs w:val="20"/>
        </w:rPr>
        <w:br/>
      </w:r>
      <w:r>
        <w:rPr>
          <w:rStyle w:val="VerbatimChar"/>
          <w:color w:val="57606A"/>
          <w:sz w:val="20"/>
          <w:szCs w:val="20"/>
        </w:rPr>
        <w:t xml:space="preserve">        "config",</w:t>
      </w:r>
      <w:r>
        <w:rPr>
          <w:color w:val="57606A"/>
          <w:sz w:val="20"/>
          <w:szCs w:val="20"/>
        </w:rPr>
        <w:br/>
      </w:r>
      <w:r>
        <w:rPr>
          <w:rStyle w:val="VerbatimChar"/>
          <w:color w:val="57606A"/>
          <w:sz w:val="20"/>
          <w:szCs w:val="20"/>
        </w:rPr>
        <w:t xml:space="preserve">        "dialer_name",</w:t>
      </w:r>
      <w:r>
        <w:rPr>
          <w:color w:val="57606A"/>
          <w:sz w:val="20"/>
          <w:szCs w:val="20"/>
        </w:rPr>
        <w:br/>
      </w:r>
      <w:r>
        <w:rPr>
          <w:rStyle w:val="VerbatimChar"/>
          <w:color w:val="57606A"/>
          <w:sz w:val="20"/>
          <w:szCs w:val="20"/>
        </w:rPr>
        <w:t xml:space="preserve">        "endpoint",</w:t>
      </w:r>
      <w:r>
        <w:rPr>
          <w:color w:val="57606A"/>
          <w:sz w:val="20"/>
          <w:szCs w:val="20"/>
        </w:rPr>
        <w:br/>
      </w:r>
      <w:r>
        <w:rPr>
          <w:rStyle w:val="VerbatimChar"/>
          <w:color w:val="57606A"/>
          <w:sz w:val="20"/>
          <w:szCs w:val="20"/>
        </w:rPr>
        <w:t xml:space="preserve">        "event",</w:t>
      </w:r>
      <w:r>
        <w:rPr>
          <w:color w:val="57606A"/>
          <w:sz w:val="20"/>
          <w:szCs w:val="20"/>
        </w:rPr>
        <w:br/>
      </w:r>
      <w:r>
        <w:rPr>
          <w:rStyle w:val="VerbatimChar"/>
          <w:color w:val="57606A"/>
          <w:sz w:val="20"/>
          <w:szCs w:val="20"/>
        </w:rPr>
        <w:t xml:space="preserve">        "goversion",</w:t>
      </w:r>
      <w:r>
        <w:rPr>
          <w:color w:val="57606A"/>
          <w:sz w:val="20"/>
          <w:szCs w:val="20"/>
        </w:rPr>
        <w:br/>
      </w:r>
      <w:r>
        <w:rPr>
          <w:rStyle w:val="VerbatimChar"/>
          <w:color w:val="57606A"/>
          <w:sz w:val="20"/>
          <w:szCs w:val="20"/>
        </w:rPr>
        <w:t xml:space="preserve">        "handler",</w:t>
      </w:r>
      <w:r>
        <w:rPr>
          <w:color w:val="57606A"/>
          <w:sz w:val="20"/>
          <w:szCs w:val="20"/>
        </w:rPr>
        <w:br/>
      </w:r>
      <w:r>
        <w:rPr>
          <w:rStyle w:val="VerbatimChar"/>
          <w:color w:val="57606A"/>
          <w:sz w:val="20"/>
          <w:szCs w:val="20"/>
        </w:rPr>
        <w:t xml:space="preserve">        "instance",</w:t>
      </w:r>
      <w:r>
        <w:rPr>
          <w:color w:val="57606A"/>
          <w:sz w:val="20"/>
          <w:szCs w:val="20"/>
        </w:rPr>
        <w:br/>
      </w:r>
      <w:r>
        <w:rPr>
          <w:rStyle w:val="VerbatimChar"/>
          <w:color w:val="57606A"/>
          <w:sz w:val="20"/>
          <w:szCs w:val="20"/>
        </w:rPr>
        <w:t xml:space="preserve">        "interval",</w:t>
      </w:r>
      <w:r>
        <w:rPr>
          <w:color w:val="57606A"/>
          <w:sz w:val="20"/>
          <w:szCs w:val="20"/>
        </w:rPr>
        <w:br/>
      </w:r>
      <w:r>
        <w:rPr>
          <w:rStyle w:val="VerbatimChar"/>
          <w:color w:val="57606A"/>
          <w:sz w:val="20"/>
          <w:szCs w:val="20"/>
        </w:rPr>
        <w:t xml:space="preserve">        "job",</w:t>
      </w:r>
      <w:r>
        <w:rPr>
          <w:color w:val="57606A"/>
          <w:sz w:val="20"/>
          <w:szCs w:val="20"/>
        </w:rPr>
        <w:br/>
      </w:r>
      <w:r>
        <w:rPr>
          <w:rStyle w:val="VerbatimChar"/>
          <w:color w:val="57606A"/>
          <w:sz w:val="20"/>
          <w:szCs w:val="20"/>
        </w:rPr>
        <w:t xml:space="preserve">        "le",</w:t>
      </w:r>
      <w:r>
        <w:rPr>
          <w:color w:val="57606A"/>
          <w:sz w:val="20"/>
          <w:szCs w:val="20"/>
        </w:rPr>
        <w:br/>
      </w:r>
      <w:r>
        <w:rPr>
          <w:rStyle w:val="VerbatimChar"/>
          <w:color w:val="57606A"/>
          <w:sz w:val="20"/>
          <w:szCs w:val="20"/>
        </w:rPr>
        <w:t xml:space="preserve">        "listener_name",</w:t>
      </w:r>
      <w:r>
        <w:rPr>
          <w:color w:val="57606A"/>
          <w:sz w:val="20"/>
          <w:szCs w:val="20"/>
        </w:rPr>
        <w:br/>
      </w:r>
      <w:r>
        <w:rPr>
          <w:rStyle w:val="VerbatimChar"/>
          <w:color w:val="57606A"/>
          <w:sz w:val="20"/>
          <w:szCs w:val="20"/>
        </w:rPr>
        <w:t xml:space="preserve">        "name",</w:t>
      </w:r>
      <w:r>
        <w:rPr>
          <w:color w:val="57606A"/>
          <w:sz w:val="20"/>
          <w:szCs w:val="20"/>
        </w:rPr>
        <w:br/>
      </w:r>
      <w:r>
        <w:rPr>
          <w:rStyle w:val="VerbatimChar"/>
          <w:color w:val="57606A"/>
          <w:sz w:val="20"/>
          <w:szCs w:val="20"/>
        </w:rPr>
        <w:t xml:space="preserve">        "quantile",</w:t>
      </w:r>
      <w:r>
        <w:rPr>
          <w:color w:val="57606A"/>
          <w:sz w:val="20"/>
          <w:szCs w:val="20"/>
        </w:rPr>
        <w:br/>
      </w:r>
      <w:r>
        <w:rPr>
          <w:rStyle w:val="VerbatimChar"/>
          <w:color w:val="57606A"/>
          <w:sz w:val="20"/>
          <w:szCs w:val="20"/>
        </w:rPr>
        <w:t xml:space="preserve">        "reason",</w:t>
      </w:r>
      <w:r>
        <w:rPr>
          <w:color w:val="57606A"/>
          <w:sz w:val="20"/>
          <w:szCs w:val="20"/>
        </w:rPr>
        <w:br/>
      </w:r>
      <w:r>
        <w:rPr>
          <w:rStyle w:val="VerbatimChar"/>
          <w:color w:val="57606A"/>
          <w:sz w:val="20"/>
          <w:szCs w:val="20"/>
        </w:rPr>
        <w:t xml:space="preserve">        "role",</w:t>
      </w:r>
      <w:r>
        <w:rPr>
          <w:color w:val="57606A"/>
          <w:sz w:val="20"/>
          <w:szCs w:val="20"/>
        </w:rPr>
        <w:br/>
      </w:r>
      <w:r>
        <w:rPr>
          <w:rStyle w:val="VerbatimChar"/>
          <w:color w:val="57606A"/>
          <w:sz w:val="20"/>
          <w:szCs w:val="20"/>
        </w:rPr>
        <w:t xml:space="preserve">        "scrape_job",</w:t>
      </w:r>
      <w:r>
        <w:rPr>
          <w:color w:val="57606A"/>
          <w:sz w:val="20"/>
          <w:szCs w:val="20"/>
        </w:rPr>
        <w:br/>
      </w:r>
      <w:r>
        <w:rPr>
          <w:rStyle w:val="VerbatimChar"/>
          <w:color w:val="57606A"/>
          <w:sz w:val="20"/>
          <w:szCs w:val="20"/>
        </w:rPr>
        <w:t xml:space="preserve">        "slice",</w:t>
      </w:r>
      <w:r>
        <w:rPr>
          <w:color w:val="57606A"/>
          <w:sz w:val="20"/>
          <w:szCs w:val="20"/>
        </w:rPr>
        <w:br/>
      </w:r>
      <w:r>
        <w:rPr>
          <w:rStyle w:val="VerbatimChar"/>
          <w:color w:val="57606A"/>
          <w:sz w:val="20"/>
          <w:szCs w:val="20"/>
        </w:rPr>
        <w:t xml:space="preserve">        "version"</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41"/>
    <w:bookmarkStart w:id="342" w:name="X40b04cbfad71fd95f9ed47ed4df11d25fa8df9b"/>
    <w:p>
      <w:pPr>
        <w:pStyle w:val="Heading2"/>
      </w:pPr>
      <w:r>
        <w:t xml:space="preserve">Запрос значений лейблов</w:t>
      </w:r>
    </w:p>
    <w:p>
      <w:pPr>
        <w:pStyle w:val="FirstParagraph"/>
      </w:pPr>
      <w:r>
        <w:t xml:space="preserve">Следующая конечная точка возвращает список значений лейблов для указанного имени метки:</w:t>
      </w:r>
    </w:p>
    <w:p>
      <w:pPr>
        <w:pStyle w:val="SourceCode"/>
      </w:pPr>
      <w:r>
        <w:rPr>
          <w:rStyle w:val="VerbatimChar"/>
          <w:color w:val="57606A"/>
          <w:sz w:val="20"/>
          <w:szCs w:val="20"/>
        </w:rPr>
        <w:t xml:space="preserve">GET /api/v1/label/&lt;label_name&gt;/values</w:t>
      </w:r>
    </w:p>
    <w:p>
      <w:pPr>
        <w:pStyle w:val="FirstParagraph"/>
      </w:pPr>
      <w:r>
        <w:t xml:space="preserve">Параметры URL-запроса:</w:t>
      </w:r>
    </w:p>
    <w:p>
      <w:pPr>
        <w:numPr>
          <w:ilvl w:val="0"/>
          <w:numId w:val="1093"/>
        </w:numPr>
        <w:pStyle w:val="Compact"/>
      </w:pPr>
      <w:r>
        <w:t xml:space="preserve">start=&lt;rfc3339 | unix_timestamp&gt;: Начальная метка времени. Необязательный.</w:t>
      </w:r>
    </w:p>
    <w:p>
      <w:pPr>
        <w:numPr>
          <w:ilvl w:val="0"/>
          <w:numId w:val="1093"/>
        </w:numPr>
        <w:pStyle w:val="Compact"/>
      </w:pPr>
      <w:r>
        <w:t xml:space="preserve">end=&lt;rfc3339 | unix_timestamp&gt;: Конечная метка времени. Необязательный.</w:t>
      </w:r>
    </w:p>
    <w:p>
      <w:pPr>
        <w:numPr>
          <w:ilvl w:val="0"/>
          <w:numId w:val="1093"/>
        </w:numPr>
        <w:pStyle w:val="Compact"/>
      </w:pPr>
      <w:r>
        <w:t xml:space="preserve">match[]=&lt;series_selector&gt;: Повторяющийся аргумент селектора рядов, который выбирает ряды, из которых читаются значения лейблов. Необязательный.</w:t>
      </w:r>
    </w:p>
    <w:p>
      <w:pPr>
        <w:numPr>
          <w:ilvl w:val="0"/>
          <w:numId w:val="1093"/>
        </w:numPr>
        <w:pStyle w:val="Compact"/>
      </w:pPr>
      <w:r>
        <w:t xml:space="preserve">limit=: Максимальное количество возвращаемых рядов. Необязательный.</w:t>
      </w:r>
    </w:p>
    <w:p>
      <w:pPr>
        <w:pStyle w:val="FirstParagraph"/>
      </w:pPr>
      <w:r>
        <w:t xml:space="preserve">Раздел data JSON-ответа — это список строковых значений лейблов.</w:t>
      </w:r>
    </w:p>
    <w:p>
      <w:pPr>
        <w:pStyle w:val="BodyText"/>
      </w:pPr>
      <w:r>
        <w:t xml:space="preserve">Этот пример запрашивает все значения метки job:</w:t>
      </w:r>
    </w:p>
    <w:p>
      <w:pPr>
        <w:pStyle w:val="SourceCode"/>
      </w:pPr>
      <w:r>
        <w:rPr>
          <w:rStyle w:val="VerbatimChar"/>
          <w:color w:val="57606A"/>
          <w:sz w:val="20"/>
          <w:szCs w:val="20"/>
        </w:rPr>
        <w:t xml:space="preserve">curl http://localhost:9090/api/v1/label/job/values</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"node",</w:t>
      </w:r>
      <w:r>
        <w:rPr>
          <w:color w:val="57606A"/>
          <w:sz w:val="20"/>
          <w:szCs w:val="20"/>
        </w:rPr>
        <w:br/>
      </w:r>
      <w:r>
        <w:rPr>
          <w:rStyle w:val="VerbatimChar"/>
          <w:color w:val="57606A"/>
          <w:sz w:val="20"/>
          <w:szCs w:val="20"/>
        </w:rPr>
        <w:t xml:space="preserve">      "Deckhouse Prom++"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42"/>
    <w:bookmarkStart w:id="343" w:name="Xd86e4d235e75991fcecff465fa50d8f46a702da"/>
    <w:p>
      <w:pPr>
        <w:pStyle w:val="Heading2"/>
      </w:pPr>
      <w:r>
        <w:t xml:space="preserve">Запрос примеров (экземпляров)</w:t>
      </w:r>
    </w:p>
    <w:p>
      <w:pPr>
        <w:pStyle w:val="FirstParagraph"/>
      </w:pPr>
      <w:r>
        <w:t xml:space="preserve">Это экспериментальная функция, и она может измениться в будущем. Следующая конечная точка возвращает список примеров для допустимого запроса PromQL за определенный диапазон времени:</w:t>
      </w:r>
    </w:p>
    <w:p>
      <w:pPr>
        <w:pStyle w:val="SourceCode"/>
      </w:pPr>
      <w:r>
        <w:rPr>
          <w:rStyle w:val="VerbatimChar"/>
          <w:color w:val="57606A"/>
          <w:sz w:val="20"/>
          <w:szCs w:val="20"/>
        </w:rPr>
        <w:t xml:space="preserve">GET /api/v1/query_exemplars</w:t>
      </w:r>
      <w:r>
        <w:rPr>
          <w:color w:val="57606A"/>
          <w:sz w:val="20"/>
          <w:szCs w:val="20"/>
        </w:rPr>
        <w:br/>
      </w:r>
      <w:r>
        <w:rPr>
          <w:rStyle w:val="VerbatimChar"/>
          <w:color w:val="57606A"/>
          <w:sz w:val="20"/>
          <w:szCs w:val="20"/>
        </w:rPr>
        <w:t xml:space="preserve">POST /api/v1/query_exemplars</w:t>
      </w:r>
    </w:p>
    <w:p>
      <w:pPr>
        <w:pStyle w:val="FirstParagraph"/>
      </w:pPr>
      <w:r>
        <w:t xml:space="preserve">Параметры URL-запроса:</w:t>
      </w:r>
    </w:p>
    <w:p>
      <w:pPr>
        <w:numPr>
          <w:ilvl w:val="0"/>
          <w:numId w:val="1094"/>
        </w:numPr>
        <w:pStyle w:val="Compact"/>
      </w:pPr>
      <w:r>
        <w:t xml:space="preserve">query=: Строка выражения Deckhouse Prom++.</w:t>
      </w:r>
    </w:p>
    <w:p>
      <w:pPr>
        <w:numPr>
          <w:ilvl w:val="0"/>
          <w:numId w:val="1094"/>
        </w:numPr>
        <w:pStyle w:val="Compact"/>
      </w:pPr>
      <w:r>
        <w:t xml:space="preserve">start=&lt;rfc3339 | unix_timestamp&gt;: Начальная метка времени.</w:t>
      </w:r>
    </w:p>
    <w:p>
      <w:pPr>
        <w:numPr>
          <w:ilvl w:val="0"/>
          <w:numId w:val="1094"/>
        </w:numPr>
        <w:pStyle w:val="Compact"/>
      </w:pPr>
      <w:r>
        <w:t xml:space="preserve">end=&lt;rfc3339 | unix_timestamp&gt;: Конечная метка времени.</w:t>
      </w:r>
    </w:p>
    <w:p>
      <w:pPr>
        <w:pStyle w:val="SourceCode"/>
      </w:pPr>
      <w:r>
        <w:rPr>
          <w:rStyle w:val="VerbatimChar"/>
          <w:color w:val="57606A"/>
          <w:sz w:val="20"/>
          <w:szCs w:val="20"/>
        </w:rPr>
        <w:t xml:space="preserve">curl -g 'http://localhost:9090/api/v1/query_exemplars?query=test_exemplar_metric_total&amp;start=2020-09-14T15:22:25.479Z&amp;end=2020-09-14T15:23:25.479Z'</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"seriesLabels": {</w:t>
      </w:r>
      <w:r>
        <w:rPr>
          <w:color w:val="57606A"/>
          <w:sz w:val="20"/>
          <w:szCs w:val="20"/>
        </w:rPr>
        <w:br/>
      </w:r>
      <w:r>
        <w:rPr>
          <w:rStyle w:val="VerbatimChar"/>
          <w:color w:val="57606A"/>
          <w:sz w:val="20"/>
          <w:szCs w:val="20"/>
        </w:rPr>
        <w:t xml:space="preserve">                "__name__": "test_exemplar_metric_total",</w:t>
      </w:r>
      <w:r>
        <w:rPr>
          <w:color w:val="57606A"/>
          <w:sz w:val="20"/>
          <w:szCs w:val="20"/>
        </w:rPr>
        <w:br/>
      </w:r>
      <w:r>
        <w:rPr>
          <w:rStyle w:val="VerbatimChar"/>
          <w:color w:val="57606A"/>
          <w:sz w:val="20"/>
          <w:szCs w:val="20"/>
        </w:rPr>
        <w:t xml:space="preserve">                "instance": "localhost:8090",</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"service": "bar"</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"exemplars":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"trace_id": "EpTxMJ40fUus7aGY"</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"value": "6",</w:t>
      </w:r>
      <w:r>
        <w:rPr>
          <w:color w:val="57606A"/>
          <w:sz w:val="20"/>
          <w:szCs w:val="20"/>
        </w:rPr>
        <w:br/>
      </w:r>
      <w:r>
        <w:rPr>
          <w:rStyle w:val="VerbatimChar"/>
          <w:color w:val="57606A"/>
          <w:sz w:val="20"/>
          <w:szCs w:val="20"/>
        </w:rPr>
        <w:t xml:space="preserve">                    "timestamp": 1600096945.479</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"seriesLabels": {</w:t>
      </w:r>
      <w:r>
        <w:rPr>
          <w:color w:val="57606A"/>
          <w:sz w:val="20"/>
          <w:szCs w:val="20"/>
        </w:rPr>
        <w:br/>
      </w:r>
      <w:r>
        <w:rPr>
          <w:rStyle w:val="VerbatimChar"/>
          <w:color w:val="57606A"/>
          <w:sz w:val="20"/>
          <w:szCs w:val="20"/>
        </w:rPr>
        <w:t xml:space="preserve">                "__name__": "test_exemplar_metric_total",</w:t>
      </w:r>
      <w:r>
        <w:rPr>
          <w:color w:val="57606A"/>
          <w:sz w:val="20"/>
          <w:szCs w:val="20"/>
        </w:rPr>
        <w:br/>
      </w:r>
      <w:r>
        <w:rPr>
          <w:rStyle w:val="VerbatimChar"/>
          <w:color w:val="57606A"/>
          <w:sz w:val="20"/>
          <w:szCs w:val="20"/>
        </w:rPr>
        <w:t xml:space="preserve">                "instance": "localhost:8090",</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"service": "foo"</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"exemplars":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"trace_id": "Olp9XHlq763ccsfa"</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"value": "19",</w:t>
      </w:r>
      <w:r>
        <w:rPr>
          <w:color w:val="57606A"/>
          <w:sz w:val="20"/>
          <w:szCs w:val="20"/>
        </w:rPr>
        <w:br/>
      </w:r>
      <w:r>
        <w:rPr>
          <w:rStyle w:val="VerbatimChar"/>
          <w:color w:val="57606A"/>
          <w:sz w:val="20"/>
          <w:szCs w:val="20"/>
        </w:rPr>
        <w:t xml:space="preserve">                    "timestamp": 1600096955.479</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"trace_id": "hCtjygkIHwAN9vs4"</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"value": "20",</w:t>
      </w:r>
      <w:r>
        <w:rPr>
          <w:color w:val="57606A"/>
          <w:sz w:val="20"/>
          <w:szCs w:val="20"/>
        </w:rPr>
        <w:br/>
      </w:r>
      <w:r>
        <w:rPr>
          <w:rStyle w:val="VerbatimChar"/>
          <w:color w:val="57606A"/>
          <w:sz w:val="20"/>
          <w:szCs w:val="20"/>
        </w:rPr>
        <w:t xml:space="preserve">                    "timestamp": 1600096965.489</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43"/>
    <w:bookmarkStart w:id="344" w:name="X271856c2feb5ef1f69827a7c4eea6e3d6507144"/>
    <w:p>
      <w:pPr>
        <w:pStyle w:val="Heading2"/>
      </w:pPr>
      <w:r>
        <w:t xml:space="preserve">Форматы результатов выражений</w:t>
      </w:r>
    </w:p>
    <w:p>
      <w:pPr>
        <w:pStyle w:val="FirstParagraph"/>
      </w:pPr>
      <w:r>
        <w:t xml:space="preserve">Запросы выражений могут возвращать следующие значения ответа в свойстве result раздела data. Заполнители &lt;sample_value&gt; представляют числовые значения выборок. JSON не поддерживает специальные значения с плавающей точкой, такие как NaN, Inf и -Inf, поэтому значения выборок передаются как строки JSON в кавычках, а не как сырые числа.</w:t>
      </w:r>
    </w:p>
    <w:p>
      <w:pPr>
        <w:pStyle w:val="BodyText"/>
      </w:pPr>
      <w:r>
        <w:t xml:space="preserve">Ключи “histogram” и “histograms” появляются только в ответе, если присутствуют экспериментальные нативные гистограммы. Заполнитель подробно объяснен в соответствующем разделе ниже.</w:t>
      </w:r>
    </w:p>
    <w:bookmarkEnd w:id="344"/>
    <w:bookmarkStart w:id="345" w:name="Xf72108e3c005c47be3ae27c0a349acc053332a2"/>
    <w:p>
      <w:pPr>
        <w:pStyle w:val="Heading2"/>
      </w:pPr>
      <w:r>
        <w:t xml:space="preserve">Диапазонные векторы</w:t>
      </w:r>
    </w:p>
    <w:p>
      <w:pPr>
        <w:pStyle w:val="FirstParagraph"/>
      </w:pPr>
      <w:r>
        <w:t xml:space="preserve">Диапазонные векторы возвращаются как результат типа matrix. Соответствующее свойство result имеет следующий формат:</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"metric": { "&lt;label_name&gt;": "&lt;label_value&gt;", ... },</w:t>
      </w:r>
      <w:r>
        <w:rPr>
          <w:color w:val="57606A"/>
          <w:sz w:val="20"/>
          <w:szCs w:val="20"/>
        </w:rPr>
        <w:br/>
      </w:r>
      <w:r>
        <w:rPr>
          <w:rStyle w:val="VerbatimChar"/>
          <w:color w:val="57606A"/>
          <w:sz w:val="20"/>
          <w:szCs w:val="20"/>
        </w:rPr>
        <w:t xml:space="preserve">    "values": [ [ &lt;unix_time&gt;, "&lt;sample_value&gt;" ], ... ],</w:t>
      </w:r>
      <w:r>
        <w:rPr>
          <w:color w:val="57606A"/>
          <w:sz w:val="20"/>
          <w:szCs w:val="20"/>
        </w:rPr>
        <w:br/>
      </w:r>
      <w:r>
        <w:rPr>
          <w:rStyle w:val="VerbatimChar"/>
          <w:color w:val="57606A"/>
          <w:sz w:val="20"/>
          <w:szCs w:val="20"/>
        </w:rPr>
        <w:t xml:space="preserve">    "histograms": [ [ &lt;unix_time&gt;, &lt;histogram&gt; ],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Каждый ряд может иметь ключ “values”, или ключ “histograms”, или оба. Для заданной метки времени будет только одна выборка типа float или гистограммы.</w:t>
      </w:r>
    </w:p>
    <w:p>
      <w:pPr>
        <w:pStyle w:val="BodyText"/>
      </w:pPr>
      <w:r>
        <w:t xml:space="preserve">Ряды возвращаются отсортированными по метрике. Функции, такие как sort и sort_by_label, не влияют на диапазонные векторы.</w:t>
      </w:r>
    </w:p>
    <w:bookmarkEnd w:id="345"/>
    <w:bookmarkStart w:id="346" w:name="X0f582bc60fd8dadbaa0e20978b7b3907dd5de74"/>
    <w:p>
      <w:pPr>
        <w:pStyle w:val="Heading2"/>
      </w:pPr>
      <w:r>
        <w:t xml:space="preserve">Мгновенные векторы</w:t>
      </w:r>
    </w:p>
    <w:p>
      <w:pPr>
        <w:pStyle w:val="FirstParagraph"/>
      </w:pPr>
      <w:r>
        <w:t xml:space="preserve">Мгновенные векторы возвращаются как результат типа vector. Соответствующее свойство result имеет следующий формат:</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"metric": { "&lt;label_name&gt;": "&lt;label_value&gt;", ... },</w:t>
      </w:r>
      <w:r>
        <w:rPr>
          <w:color w:val="57606A"/>
          <w:sz w:val="20"/>
          <w:szCs w:val="20"/>
        </w:rPr>
        <w:br/>
      </w:r>
      <w:r>
        <w:rPr>
          <w:rStyle w:val="VerbatimChar"/>
          <w:color w:val="57606A"/>
          <w:sz w:val="20"/>
          <w:szCs w:val="20"/>
        </w:rPr>
        <w:t xml:space="preserve">    "value": [ &lt;unix_time&gt;, "&lt;sample_value&gt;" ],</w:t>
      </w:r>
      <w:r>
        <w:rPr>
          <w:color w:val="57606A"/>
          <w:sz w:val="20"/>
          <w:szCs w:val="20"/>
        </w:rPr>
        <w:br/>
      </w:r>
      <w:r>
        <w:rPr>
          <w:rStyle w:val="VerbatimChar"/>
          <w:color w:val="57606A"/>
          <w:sz w:val="20"/>
          <w:szCs w:val="20"/>
        </w:rPr>
        <w:t xml:space="preserve">    "histogram": [ &lt;unix_time&gt;, &lt;histogram&gt;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Каждый ряд может иметь ключ “value” или ключ “histogram”, но не оба.</w:t>
      </w:r>
    </w:p>
    <w:p>
      <w:pPr>
        <w:pStyle w:val="BodyText"/>
      </w:pPr>
      <w:r>
        <w:t xml:space="preserve">Ряды не гарантированно возвращаются в каком-либо определенном порядке, если не используется функция, такая как sort или sort_by_label.</w:t>
      </w:r>
    </w:p>
    <w:bookmarkEnd w:id="346"/>
    <w:bookmarkStart w:id="347" w:name="X6f11ee15cddd7eb994c016b8651a050f3f61ff7"/>
    <w:p>
      <w:pPr>
        <w:pStyle w:val="Heading2"/>
      </w:pPr>
      <w:r>
        <w:t xml:space="preserve">Скаляры</w:t>
      </w:r>
    </w:p>
    <w:p>
      <w:pPr>
        <w:pStyle w:val="FirstParagraph"/>
      </w:pPr>
      <w:r>
        <w:t xml:space="preserve">Скалярные результаты возвращаются как результат типа scalar. Соответствующее свойство result имеет следующий формат:</w:t>
      </w:r>
    </w:p>
    <w:p>
      <w:pPr>
        <w:pStyle w:val="SourceCode"/>
      </w:pPr>
      <w:r>
        <w:rPr>
          <w:rStyle w:val="VerbatimChar"/>
          <w:color w:val="57606A"/>
          <w:sz w:val="20"/>
          <w:szCs w:val="20"/>
        </w:rPr>
        <w:t xml:space="preserve">[ &lt;unix_time&gt;, "&lt;scalar_value&gt;" ]</w:t>
      </w:r>
    </w:p>
    <w:bookmarkEnd w:id="347"/>
    <w:bookmarkStart w:id="348" w:name="X0509d09e32b9bb8f83eaa33f6538e768cb68b78"/>
    <w:p>
      <w:pPr>
        <w:pStyle w:val="Heading2"/>
      </w:pPr>
      <w:r>
        <w:t xml:space="preserve">Нативные гистограммы</w:t>
      </w:r>
    </w:p>
    <w:p>
      <w:pPr>
        <w:pStyle w:val="FirstParagraph"/>
      </w:pPr>
      <w:r>
        <w:t xml:space="preserve">Заполнитель , использованный выше, форматируется следующим образом.</w:t>
      </w:r>
    </w:p>
    <w:p>
      <w:pPr>
        <w:pStyle w:val="BodyText"/>
      </w:pPr>
      <w:r>
        <w:t xml:space="preserve">Примечание: нативные гистограммы — это экспериментальная функция, и формат ниже может измениться.</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"count": "&lt;count_of_observations&gt;",</w:t>
      </w:r>
      <w:r>
        <w:rPr>
          <w:color w:val="57606A"/>
          <w:sz w:val="20"/>
          <w:szCs w:val="20"/>
        </w:rPr>
        <w:br/>
      </w:r>
      <w:r>
        <w:rPr>
          <w:rStyle w:val="VerbatimChar"/>
          <w:color w:val="57606A"/>
          <w:sz w:val="20"/>
          <w:szCs w:val="20"/>
        </w:rPr>
        <w:t xml:space="preserve">  "sum": "&lt;sum_of_observations&gt;",</w:t>
      </w:r>
      <w:r>
        <w:rPr>
          <w:color w:val="57606A"/>
          <w:sz w:val="20"/>
          <w:szCs w:val="20"/>
        </w:rPr>
        <w:br/>
      </w:r>
      <w:r>
        <w:rPr>
          <w:rStyle w:val="VerbatimChar"/>
          <w:color w:val="57606A"/>
          <w:sz w:val="20"/>
          <w:szCs w:val="20"/>
        </w:rPr>
        <w:t xml:space="preserve">  "buckets": [ [ &lt;boundary_rule&gt;, "&lt;left_boundary&gt;", "&lt;right_boundary&gt;", "&lt;count_in_bucket&gt;" ], ... ]</w:t>
      </w:r>
      <w:r>
        <w:rPr>
          <w:color w:val="57606A"/>
          <w:sz w:val="20"/>
          <w:szCs w:val="20"/>
        </w:rPr>
        <w:br/>
      </w:r>
      <w:r>
        <w:rPr>
          <w:rStyle w:val="VerbatimChar"/>
          <w:color w:val="57606A"/>
          <w:sz w:val="20"/>
          <w:szCs w:val="20"/>
        </w:rPr>
        <w:t xml:space="preserve">}</w:t>
      </w:r>
    </w:p>
    <w:p>
      <w:pPr>
        <w:pStyle w:val="FirstParagraph"/>
      </w:pPr>
      <w:r>
        <w:t xml:space="preserve">Заполнитель &lt;boundary_rule&gt; — это целое число от 0 до 3 со следующим значением:</w:t>
      </w:r>
    </w:p>
    <w:p>
      <w:pPr>
        <w:numPr>
          <w:ilvl w:val="0"/>
          <w:numId w:val="1095"/>
        </w:numPr>
        <w:pStyle w:val="Compact"/>
      </w:pPr>
      <w:r>
        <w:t xml:space="preserve">0: «открыто слева» (левая граница исключается, правая включается)</w:t>
      </w:r>
    </w:p>
    <w:p>
      <w:pPr>
        <w:numPr>
          <w:ilvl w:val="0"/>
          <w:numId w:val="1095"/>
        </w:numPr>
        <w:pStyle w:val="Compact"/>
      </w:pPr>
      <w:r>
        <w:t xml:space="preserve">1: «открыто справа» (левая граница включается, правая исключается)</w:t>
      </w:r>
    </w:p>
    <w:p>
      <w:pPr>
        <w:numPr>
          <w:ilvl w:val="0"/>
          <w:numId w:val="1095"/>
        </w:numPr>
        <w:pStyle w:val="Compact"/>
      </w:pPr>
      <w:r>
        <w:t xml:space="preserve">2: «открыто с обеих сторон» (обе границы исключаются)</w:t>
      </w:r>
    </w:p>
    <w:p>
      <w:pPr>
        <w:numPr>
          <w:ilvl w:val="0"/>
          <w:numId w:val="1095"/>
        </w:numPr>
        <w:pStyle w:val="Compact"/>
      </w:pPr>
      <w:r>
        <w:t xml:space="preserve">3: «закрыто с обеих сторон» (обе границы включаются)</w:t>
      </w:r>
    </w:p>
    <w:p>
      <w:pPr>
        <w:pStyle w:val="FirstParagraph"/>
      </w:pPr>
      <w:r>
        <w:t xml:space="preserve">Примечание: В текущих реализованных схемах корзин положительные корзины «открыты слева», отрицательные — «открыты справа», а нулевая корзина (с отрицательной левой и положительной правой границами) — «закрыта с обеих сторон».</w:t>
      </w:r>
    </w:p>
    <w:bookmarkEnd w:id="348"/>
    <w:bookmarkStart w:id="349" w:name="X9bbe81aaf56cb797edf2ac356bc18647863f9a7"/>
    <w:p>
      <w:pPr>
        <w:pStyle w:val="Heading2"/>
      </w:pPr>
      <w:r>
        <w:t xml:space="preserve">Цели</w:t>
      </w:r>
    </w:p>
    <w:p>
      <w:pPr>
        <w:pStyle w:val="FirstParagraph"/>
      </w:pPr>
      <w:r>
        <w:t xml:space="preserve">Следующая конечная точка возвращает обзор текущего состояния обнаружения целей Deckhouse Prom++:</w:t>
      </w:r>
    </w:p>
    <w:p>
      <w:pPr>
        <w:pStyle w:val="SourceCode"/>
      </w:pPr>
      <w:r>
        <w:rPr>
          <w:rStyle w:val="VerbatimChar"/>
          <w:color w:val="57606A"/>
          <w:sz w:val="20"/>
          <w:szCs w:val="20"/>
        </w:rPr>
        <w:t xml:space="preserve">GET /api/v1/targets</w:t>
      </w:r>
    </w:p>
    <w:p>
      <w:pPr>
        <w:pStyle w:val="FirstParagraph"/>
      </w:pPr>
      <w:r>
        <w:t xml:space="preserve">Как активные, так и отброшенные цели включены в ответ по умолчанию. Отброшенные цели подчиняются лимиту keep_dropped_targets, если он установлен. Поле labels представляет набор лейблов после применения перемаркировки. Поле discoveredLabels представляет немодифицированные метки, полученные во время обнаружения сервисов до перемаркировки.</w:t>
      </w:r>
    </w:p>
    <w:p>
      <w:pPr>
        <w:pStyle w:val="SourceCode"/>
      </w:pPr>
      <w:r>
        <w:rPr>
          <w:rStyle w:val="VerbatimChar"/>
          <w:color w:val="57606A"/>
          <w:sz w:val="20"/>
          <w:szCs w:val="20"/>
        </w:rPr>
        <w:t xml:space="preserve">curl http://localhost:9090/api/v1/targets</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"activeTargets":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"discoveredLabels": {</w:t>
      </w:r>
      <w:r>
        <w:rPr>
          <w:color w:val="57606A"/>
          <w:sz w:val="20"/>
          <w:szCs w:val="20"/>
        </w:rPr>
        <w:br/>
      </w:r>
      <w:r>
        <w:rPr>
          <w:rStyle w:val="VerbatimChar"/>
          <w:color w:val="57606A"/>
          <w:sz w:val="20"/>
          <w:szCs w:val="20"/>
        </w:rPr>
        <w:t xml:space="preserve">          "__address__": "127.0.0.1:9090",</w:t>
      </w:r>
      <w:r>
        <w:rPr>
          <w:color w:val="57606A"/>
          <w:sz w:val="20"/>
          <w:szCs w:val="20"/>
        </w:rPr>
        <w:br/>
      </w:r>
      <w:r>
        <w:rPr>
          <w:rStyle w:val="VerbatimChar"/>
          <w:color w:val="57606A"/>
          <w:sz w:val="20"/>
          <w:szCs w:val="20"/>
        </w:rPr>
        <w:t xml:space="preserve">          "__metrics_path__": "/metrics",</w:t>
      </w:r>
      <w:r>
        <w:rPr>
          <w:color w:val="57606A"/>
          <w:sz w:val="20"/>
          <w:szCs w:val="20"/>
        </w:rPr>
        <w:br/>
      </w:r>
      <w:r>
        <w:rPr>
          <w:rStyle w:val="VerbatimChar"/>
          <w:color w:val="57606A"/>
          <w:sz w:val="20"/>
          <w:szCs w:val="20"/>
        </w:rPr>
        <w:t xml:space="preserve">          "__scheme__": "http",</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"instance": "127.0.0.1:9090",</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"scrapePool": "Deckhouse Prom++",</w:t>
      </w:r>
      <w:r>
        <w:rPr>
          <w:color w:val="57606A"/>
          <w:sz w:val="20"/>
          <w:szCs w:val="20"/>
        </w:rPr>
        <w:br/>
      </w:r>
      <w:r>
        <w:rPr>
          <w:rStyle w:val="VerbatimChar"/>
          <w:color w:val="57606A"/>
          <w:sz w:val="20"/>
          <w:szCs w:val="20"/>
        </w:rPr>
        <w:t xml:space="preserve">        "scrapeUrl": "http://127.0.0.1:9090/metrics",</w:t>
      </w:r>
      <w:r>
        <w:rPr>
          <w:color w:val="57606A"/>
          <w:sz w:val="20"/>
          <w:szCs w:val="20"/>
        </w:rPr>
        <w:br/>
      </w:r>
      <w:r>
        <w:rPr>
          <w:rStyle w:val="VerbatimChar"/>
          <w:color w:val="57606A"/>
          <w:sz w:val="20"/>
          <w:szCs w:val="20"/>
        </w:rPr>
        <w:t xml:space="preserve">        "globalUrl": "http://example-Deckhouse Prom++:9090/metrics",</w:t>
      </w:r>
      <w:r>
        <w:rPr>
          <w:color w:val="57606A"/>
          <w:sz w:val="20"/>
          <w:szCs w:val="20"/>
        </w:rPr>
        <w:br/>
      </w:r>
      <w:r>
        <w:rPr>
          <w:rStyle w:val="VerbatimChar"/>
          <w:color w:val="57606A"/>
          <w:sz w:val="20"/>
          <w:szCs w:val="20"/>
        </w:rPr>
        <w:t xml:space="preserve">        "lastError": "",</w:t>
      </w:r>
      <w:r>
        <w:rPr>
          <w:color w:val="57606A"/>
          <w:sz w:val="20"/>
          <w:szCs w:val="20"/>
        </w:rPr>
        <w:br/>
      </w:r>
      <w:r>
        <w:rPr>
          <w:rStyle w:val="VerbatimChar"/>
          <w:color w:val="57606A"/>
          <w:sz w:val="20"/>
          <w:szCs w:val="20"/>
        </w:rPr>
        <w:t xml:space="preserve">        "lastScrape": "2017-01-17T15:07:44.723715405+01:00",</w:t>
      </w:r>
      <w:r>
        <w:rPr>
          <w:color w:val="57606A"/>
          <w:sz w:val="20"/>
          <w:szCs w:val="20"/>
        </w:rPr>
        <w:br/>
      </w:r>
      <w:r>
        <w:rPr>
          <w:rStyle w:val="VerbatimChar"/>
          <w:color w:val="57606A"/>
          <w:sz w:val="20"/>
          <w:szCs w:val="20"/>
        </w:rPr>
        <w:t xml:space="preserve">        "lastScrapeDuration": 0.050688943,</w:t>
      </w:r>
      <w:r>
        <w:rPr>
          <w:color w:val="57606A"/>
          <w:sz w:val="20"/>
          <w:szCs w:val="20"/>
        </w:rPr>
        <w:br/>
      </w:r>
      <w:r>
        <w:rPr>
          <w:rStyle w:val="VerbatimChar"/>
          <w:color w:val="57606A"/>
          <w:sz w:val="20"/>
          <w:szCs w:val="20"/>
        </w:rPr>
        <w:t xml:space="preserve">        "health": "up",</w:t>
      </w:r>
      <w:r>
        <w:rPr>
          <w:color w:val="57606A"/>
          <w:sz w:val="20"/>
          <w:szCs w:val="20"/>
        </w:rPr>
        <w:br/>
      </w:r>
      <w:r>
        <w:rPr>
          <w:rStyle w:val="VerbatimChar"/>
          <w:color w:val="57606A"/>
          <w:sz w:val="20"/>
          <w:szCs w:val="20"/>
        </w:rPr>
        <w:t xml:space="preserve">        "scrapeInterval": "1m",</w:t>
      </w:r>
      <w:r>
        <w:rPr>
          <w:color w:val="57606A"/>
          <w:sz w:val="20"/>
          <w:szCs w:val="20"/>
        </w:rPr>
        <w:br/>
      </w:r>
      <w:r>
        <w:rPr>
          <w:rStyle w:val="VerbatimChar"/>
          <w:color w:val="57606A"/>
          <w:sz w:val="20"/>
          <w:szCs w:val="20"/>
        </w:rPr>
        <w:t xml:space="preserve">        "scrapeTimeout": "10s"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"droppedTargets":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"discoveredLabels": {</w:t>
      </w:r>
      <w:r>
        <w:rPr>
          <w:color w:val="57606A"/>
          <w:sz w:val="20"/>
          <w:szCs w:val="20"/>
        </w:rPr>
        <w:br/>
      </w:r>
      <w:r>
        <w:rPr>
          <w:rStyle w:val="VerbatimChar"/>
          <w:color w:val="57606A"/>
          <w:sz w:val="20"/>
          <w:szCs w:val="20"/>
        </w:rPr>
        <w:t xml:space="preserve">          "__address__": "127.0.0.1:9100",</w:t>
      </w:r>
      <w:r>
        <w:rPr>
          <w:color w:val="57606A"/>
          <w:sz w:val="20"/>
          <w:szCs w:val="20"/>
        </w:rPr>
        <w:br/>
      </w:r>
      <w:r>
        <w:rPr>
          <w:rStyle w:val="VerbatimChar"/>
          <w:color w:val="57606A"/>
          <w:sz w:val="20"/>
          <w:szCs w:val="20"/>
        </w:rPr>
        <w:t xml:space="preserve">          "__metrics_path__": "/metrics",</w:t>
      </w:r>
      <w:r>
        <w:rPr>
          <w:color w:val="57606A"/>
          <w:sz w:val="20"/>
          <w:szCs w:val="20"/>
        </w:rPr>
        <w:br/>
      </w:r>
      <w:r>
        <w:rPr>
          <w:rStyle w:val="VerbatimChar"/>
          <w:color w:val="57606A"/>
          <w:sz w:val="20"/>
          <w:szCs w:val="20"/>
        </w:rPr>
        <w:t xml:space="preserve">          "__scheme__": "http",</w:t>
      </w:r>
      <w:r>
        <w:rPr>
          <w:color w:val="57606A"/>
          <w:sz w:val="20"/>
          <w:szCs w:val="20"/>
        </w:rPr>
        <w:br/>
      </w:r>
      <w:r>
        <w:rPr>
          <w:rStyle w:val="VerbatimChar"/>
          <w:color w:val="57606A"/>
          <w:sz w:val="20"/>
          <w:szCs w:val="20"/>
        </w:rPr>
        <w:t xml:space="preserve">          "__scrape_interval__": "1m",</w:t>
      </w:r>
      <w:r>
        <w:rPr>
          <w:color w:val="57606A"/>
          <w:sz w:val="20"/>
          <w:szCs w:val="20"/>
        </w:rPr>
        <w:br/>
      </w:r>
      <w:r>
        <w:rPr>
          <w:rStyle w:val="VerbatimChar"/>
          <w:color w:val="57606A"/>
          <w:sz w:val="20"/>
          <w:szCs w:val="20"/>
        </w:rPr>
        <w:t xml:space="preserve">          "__scrape_timeout__": "10s",</w:t>
      </w:r>
      <w:r>
        <w:rPr>
          <w:color w:val="57606A"/>
          <w:sz w:val="20"/>
          <w:szCs w:val="20"/>
        </w:rPr>
        <w:br/>
      </w:r>
      <w:r>
        <w:rPr>
          <w:rStyle w:val="VerbatimChar"/>
          <w:color w:val="57606A"/>
          <w:sz w:val="20"/>
          <w:szCs w:val="20"/>
        </w:rPr>
        <w:t xml:space="preserve">          "job": "node"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Параметр state позволяет фильтровать цели по состоянию (например, state=active, state=dropped, state=any). Пустой массив возвращается для отфильтрованных целей.</w:t>
      </w:r>
    </w:p>
    <w:p>
      <w:pPr>
        <w:pStyle w:val="SourceCode"/>
      </w:pPr>
      <w:r>
        <w:rPr>
          <w:rStyle w:val="VerbatimChar"/>
          <w:color w:val="57606A"/>
          <w:sz w:val="20"/>
          <w:szCs w:val="20"/>
        </w:rPr>
        <w:t xml:space="preserve">curl 'http://localhost:9090/api/v1/targets?state=active'</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"activeTargets":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"discoveredLabels": {</w:t>
      </w:r>
      <w:r>
        <w:rPr>
          <w:color w:val="57606A"/>
          <w:sz w:val="20"/>
          <w:szCs w:val="20"/>
        </w:rPr>
        <w:br/>
      </w:r>
      <w:r>
        <w:rPr>
          <w:rStyle w:val="VerbatimChar"/>
          <w:color w:val="57606A"/>
          <w:sz w:val="20"/>
          <w:szCs w:val="20"/>
        </w:rPr>
        <w:t xml:space="preserve">          "__address__": "127.0.0.1:9090",</w:t>
      </w:r>
      <w:r>
        <w:rPr>
          <w:color w:val="57606A"/>
          <w:sz w:val="20"/>
          <w:szCs w:val="20"/>
        </w:rPr>
        <w:br/>
      </w:r>
      <w:r>
        <w:rPr>
          <w:rStyle w:val="VerbatimChar"/>
          <w:color w:val="57606A"/>
          <w:sz w:val="20"/>
          <w:szCs w:val="20"/>
        </w:rPr>
        <w:t xml:space="preserve">          "__metrics_path__": "/metrics",</w:t>
      </w:r>
      <w:r>
        <w:rPr>
          <w:color w:val="57606A"/>
          <w:sz w:val="20"/>
          <w:szCs w:val="20"/>
        </w:rPr>
        <w:br/>
      </w:r>
      <w:r>
        <w:rPr>
          <w:rStyle w:val="VerbatimChar"/>
          <w:color w:val="57606A"/>
          <w:sz w:val="20"/>
          <w:szCs w:val="20"/>
        </w:rPr>
        <w:t xml:space="preserve">          "__scheme__": "http",</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"instance": "127.0.0.1:9090",</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"scrapePool": "Deckhouse Prom++",</w:t>
      </w:r>
      <w:r>
        <w:rPr>
          <w:color w:val="57606A"/>
          <w:sz w:val="20"/>
          <w:szCs w:val="20"/>
        </w:rPr>
        <w:br/>
      </w:r>
      <w:r>
        <w:rPr>
          <w:rStyle w:val="VerbatimChar"/>
          <w:color w:val="57606A"/>
          <w:sz w:val="20"/>
          <w:szCs w:val="20"/>
        </w:rPr>
        <w:t xml:space="preserve">        "scrapeUrl": "http://127.0.0.1:9090/metrics",</w:t>
      </w:r>
      <w:r>
        <w:rPr>
          <w:color w:val="57606A"/>
          <w:sz w:val="20"/>
          <w:szCs w:val="20"/>
        </w:rPr>
        <w:br/>
      </w:r>
      <w:r>
        <w:rPr>
          <w:rStyle w:val="VerbatimChar"/>
          <w:color w:val="57606A"/>
          <w:sz w:val="20"/>
          <w:szCs w:val="20"/>
        </w:rPr>
        <w:t xml:space="preserve">        "globalUrl": "http://example-Deckhouse Prom++:9090/metrics",</w:t>
      </w:r>
      <w:r>
        <w:rPr>
          <w:color w:val="57606A"/>
          <w:sz w:val="20"/>
          <w:szCs w:val="20"/>
        </w:rPr>
        <w:br/>
      </w:r>
      <w:r>
        <w:rPr>
          <w:rStyle w:val="VerbatimChar"/>
          <w:color w:val="57606A"/>
          <w:sz w:val="20"/>
          <w:szCs w:val="20"/>
        </w:rPr>
        <w:t xml:space="preserve">        "lastError": "",</w:t>
      </w:r>
      <w:r>
        <w:rPr>
          <w:color w:val="57606A"/>
          <w:sz w:val="20"/>
          <w:szCs w:val="20"/>
        </w:rPr>
        <w:br/>
      </w:r>
      <w:r>
        <w:rPr>
          <w:rStyle w:val="VerbatimChar"/>
          <w:color w:val="57606A"/>
          <w:sz w:val="20"/>
          <w:szCs w:val="20"/>
        </w:rPr>
        <w:t xml:space="preserve">        "lastScrape": "2017-01-17T15:07:44.723715405+01:00",</w:t>
      </w:r>
      <w:r>
        <w:rPr>
          <w:color w:val="57606A"/>
          <w:sz w:val="20"/>
          <w:szCs w:val="20"/>
        </w:rPr>
        <w:br/>
      </w:r>
      <w:r>
        <w:rPr>
          <w:rStyle w:val="VerbatimChar"/>
          <w:color w:val="57606A"/>
          <w:sz w:val="20"/>
          <w:szCs w:val="20"/>
        </w:rPr>
        <w:t xml:space="preserve">        "lastScrapeDuration": 50688943,</w:t>
      </w:r>
      <w:r>
        <w:rPr>
          <w:color w:val="57606A"/>
          <w:sz w:val="20"/>
          <w:szCs w:val="20"/>
        </w:rPr>
        <w:br/>
      </w:r>
      <w:r>
        <w:rPr>
          <w:rStyle w:val="VerbatimChar"/>
          <w:color w:val="57606A"/>
          <w:sz w:val="20"/>
          <w:szCs w:val="20"/>
        </w:rPr>
        <w:t xml:space="preserve">        "health": "up"</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"droppedTargets":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Параметр scrapePool позволяет фильтровать цели по имени пула.</w:t>
      </w:r>
    </w:p>
    <w:p>
      <w:pPr>
        <w:pStyle w:val="SourceCode"/>
      </w:pPr>
      <w:r>
        <w:rPr>
          <w:rStyle w:val="VerbatimChar"/>
          <w:color w:val="57606A"/>
          <w:sz w:val="20"/>
          <w:szCs w:val="20"/>
        </w:rPr>
        <w:t xml:space="preserve">curl 'http://localhost:9090/api/v1/targets?scrapePool=node_exporter'</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"activeTargets":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"discoveredLabels": {</w:t>
      </w:r>
      <w:r>
        <w:rPr>
          <w:color w:val="57606A"/>
          <w:sz w:val="20"/>
          <w:szCs w:val="20"/>
        </w:rPr>
        <w:br/>
      </w:r>
      <w:r>
        <w:rPr>
          <w:rStyle w:val="VerbatimChar"/>
          <w:color w:val="57606A"/>
          <w:sz w:val="20"/>
          <w:szCs w:val="20"/>
        </w:rPr>
        <w:t xml:space="preserve">          "__address__": "127.0.0.1:9091",</w:t>
      </w:r>
      <w:r>
        <w:rPr>
          <w:color w:val="57606A"/>
          <w:sz w:val="20"/>
          <w:szCs w:val="20"/>
        </w:rPr>
        <w:br/>
      </w:r>
      <w:r>
        <w:rPr>
          <w:rStyle w:val="VerbatimChar"/>
          <w:color w:val="57606A"/>
          <w:sz w:val="20"/>
          <w:szCs w:val="20"/>
        </w:rPr>
        <w:t xml:space="preserve">          "__metrics_path__": "/metrics",</w:t>
      </w:r>
      <w:r>
        <w:rPr>
          <w:color w:val="57606A"/>
          <w:sz w:val="20"/>
          <w:szCs w:val="20"/>
        </w:rPr>
        <w:br/>
      </w:r>
      <w:r>
        <w:rPr>
          <w:rStyle w:val="VerbatimChar"/>
          <w:color w:val="57606A"/>
          <w:sz w:val="20"/>
          <w:szCs w:val="20"/>
        </w:rPr>
        <w:t xml:space="preserve">          "__scheme__": "http",</w:t>
      </w:r>
      <w:r>
        <w:rPr>
          <w:color w:val="57606A"/>
          <w:sz w:val="20"/>
          <w:szCs w:val="20"/>
        </w:rPr>
        <w:br/>
      </w:r>
      <w:r>
        <w:rPr>
          <w:rStyle w:val="VerbatimChar"/>
          <w:color w:val="57606A"/>
          <w:sz w:val="20"/>
          <w:szCs w:val="20"/>
        </w:rPr>
        <w:t xml:space="preserve">          "job": "node_exporter"</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"instance": "127.0.0.1:9091",</w:t>
      </w:r>
      <w:r>
        <w:rPr>
          <w:color w:val="57606A"/>
          <w:sz w:val="20"/>
          <w:szCs w:val="20"/>
        </w:rPr>
        <w:br/>
      </w:r>
      <w:r>
        <w:rPr>
          <w:rStyle w:val="VerbatimChar"/>
          <w:color w:val="57606A"/>
          <w:sz w:val="20"/>
          <w:szCs w:val="20"/>
        </w:rPr>
        <w:t xml:space="preserve">          "job": "node_exporter"</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"scrapePool": "node_exporter",</w:t>
      </w:r>
      <w:r>
        <w:rPr>
          <w:color w:val="57606A"/>
          <w:sz w:val="20"/>
          <w:szCs w:val="20"/>
        </w:rPr>
        <w:br/>
      </w:r>
      <w:r>
        <w:rPr>
          <w:rStyle w:val="VerbatimChar"/>
          <w:color w:val="57606A"/>
          <w:sz w:val="20"/>
          <w:szCs w:val="20"/>
        </w:rPr>
        <w:t xml:space="preserve">        "scrapeUrl": "http://127.0.0.1:9091/metrics",</w:t>
      </w:r>
      <w:r>
        <w:rPr>
          <w:color w:val="57606A"/>
          <w:sz w:val="20"/>
          <w:szCs w:val="20"/>
        </w:rPr>
        <w:br/>
      </w:r>
      <w:r>
        <w:rPr>
          <w:rStyle w:val="VerbatimChar"/>
          <w:color w:val="57606A"/>
          <w:sz w:val="20"/>
          <w:szCs w:val="20"/>
        </w:rPr>
        <w:t xml:space="preserve">        "globalUrl": "http://example-Deckhouse Prom++:9091/metrics",</w:t>
      </w:r>
      <w:r>
        <w:rPr>
          <w:color w:val="57606A"/>
          <w:sz w:val="20"/>
          <w:szCs w:val="20"/>
        </w:rPr>
        <w:br/>
      </w:r>
      <w:r>
        <w:rPr>
          <w:rStyle w:val="VerbatimChar"/>
          <w:color w:val="57606A"/>
          <w:sz w:val="20"/>
          <w:szCs w:val="20"/>
        </w:rPr>
        <w:t xml:space="preserve">        "lastError": "",</w:t>
      </w:r>
      <w:r>
        <w:rPr>
          <w:color w:val="57606A"/>
          <w:sz w:val="20"/>
          <w:szCs w:val="20"/>
        </w:rPr>
        <w:br/>
      </w:r>
      <w:r>
        <w:rPr>
          <w:rStyle w:val="VerbatimChar"/>
          <w:color w:val="57606A"/>
          <w:sz w:val="20"/>
          <w:szCs w:val="20"/>
        </w:rPr>
        <w:t xml:space="preserve">        "lastScrape": "2017-01-17T15:07:44.723715405+01:00",</w:t>
      </w:r>
      <w:r>
        <w:rPr>
          <w:color w:val="57606A"/>
          <w:sz w:val="20"/>
          <w:szCs w:val="20"/>
        </w:rPr>
        <w:br/>
      </w:r>
      <w:r>
        <w:rPr>
          <w:rStyle w:val="VerbatimChar"/>
          <w:color w:val="57606A"/>
          <w:sz w:val="20"/>
          <w:szCs w:val="20"/>
        </w:rPr>
        <w:t xml:space="preserve">        "lastScrapeDuration": 50688943,</w:t>
      </w:r>
      <w:r>
        <w:rPr>
          <w:color w:val="57606A"/>
          <w:sz w:val="20"/>
          <w:szCs w:val="20"/>
        </w:rPr>
        <w:br/>
      </w:r>
      <w:r>
        <w:rPr>
          <w:rStyle w:val="VerbatimChar"/>
          <w:color w:val="57606A"/>
          <w:sz w:val="20"/>
          <w:szCs w:val="20"/>
        </w:rPr>
        <w:t xml:space="preserve">        "health": "up"</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"droppedTargets":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49"/>
    <w:bookmarkStart w:id="350" w:name="Xfe6e800d6c4b485a1863a04f5801fc6bad17e8c"/>
    <w:p>
      <w:pPr>
        <w:pStyle w:val="Heading2"/>
      </w:pPr>
      <w:r>
        <w:t xml:space="preserve">Правила</w:t>
      </w:r>
    </w:p>
    <w:p>
      <w:pPr>
        <w:pStyle w:val="FirstParagraph"/>
      </w:pPr>
      <w:r>
        <w:t xml:space="preserve">Конечная точка /rules возвращает список загруженных правил оповещения и записи. Кроме того, она возвращает текущие активные оповещения, сгенерированные каждым правилом оповещения.</w:t>
      </w:r>
    </w:p>
    <w:p>
      <w:pPr>
        <w:pStyle w:val="BodyText"/>
      </w:pPr>
      <w:r>
        <w:t xml:space="preserve">Поскольку конечная точка /rules довольно новая, она не имеет таких же гарантий стабильности, как общий API v1.</w:t>
      </w:r>
    </w:p>
    <w:p>
      <w:pPr>
        <w:pStyle w:val="SourceCode"/>
      </w:pPr>
      <w:r>
        <w:rPr>
          <w:rStyle w:val="VerbatimChar"/>
          <w:color w:val="57606A"/>
          <w:sz w:val="20"/>
          <w:szCs w:val="20"/>
        </w:rPr>
        <w:t xml:space="preserve">GET /api/v1/rules</w:t>
      </w:r>
    </w:p>
    <w:p>
      <w:pPr>
        <w:pStyle w:val="FirstParagraph"/>
      </w:pPr>
      <w:r>
        <w:t xml:space="preserve">Параметры URL-запроса:</w:t>
      </w:r>
    </w:p>
    <w:p>
      <w:pPr>
        <w:numPr>
          <w:ilvl w:val="0"/>
          <w:numId w:val="1096"/>
        </w:numPr>
        <w:pStyle w:val="Compact"/>
      </w:pPr>
      <w:r>
        <w:t xml:space="preserve">type=alert|record: Возвращает только правила оповещения (например, type=alert) или правила записи (например, type=record). Если параметр отсутствует или пуст, фильтрация не применяется.</w:t>
      </w:r>
    </w:p>
    <w:p>
      <w:pPr>
        <w:numPr>
          <w:ilvl w:val="0"/>
          <w:numId w:val="1096"/>
        </w:numPr>
        <w:pStyle w:val="Compact"/>
      </w:pPr>
      <w:r>
        <w:t xml:space="preserve">rule_name[]=: Возвращает только правила с указанным именем. Если параметр повторяется, возвращаются правила с любым из указанных имен. Если все правила группы отфильтрованы, группа не возвращается. Если параметр отсутствует или пуст, фильтрация не применяется.</w:t>
      </w:r>
    </w:p>
    <w:p>
      <w:pPr>
        <w:numPr>
          <w:ilvl w:val="0"/>
          <w:numId w:val="1096"/>
        </w:numPr>
        <w:pStyle w:val="Compact"/>
      </w:pPr>
      <w:r>
        <w:t xml:space="preserve">rule_group[]=: Возвращает только правила с указанным именем группы. Если параметр повторяется, возвращаются правила с любым из указанных имен групп. Если параметр отсутствует или пуст, фильтрация не применяется.</w:t>
      </w:r>
    </w:p>
    <w:p>
      <w:pPr>
        <w:numPr>
          <w:ilvl w:val="0"/>
          <w:numId w:val="1096"/>
        </w:numPr>
        <w:pStyle w:val="Compact"/>
      </w:pPr>
      <w:r>
        <w:t xml:space="preserve">file[]=: Возвращает только правила с указанным путем к файлу. Если параметр повторяется, возвращаются правила с любым из указанных путей. Если параметр отсутствует или пуст, фильтрация не применяется.</w:t>
      </w:r>
    </w:p>
    <w:p>
      <w:pPr>
        <w:numPr>
          <w:ilvl w:val="0"/>
          <w:numId w:val="1096"/>
        </w:numPr>
        <w:pStyle w:val="Compact"/>
      </w:pPr>
      <w:r>
        <w:t xml:space="preserve">exclude_alerts=: Возвращает только правила, без активных оповещений.</w:t>
      </w:r>
    </w:p>
    <w:p>
      <w:pPr>
        <w:pStyle w:val="SourceCode"/>
      </w:pPr>
      <w:r>
        <w:rPr>
          <w:rStyle w:val="VerbatimChar"/>
          <w:color w:val="57606A"/>
          <w:sz w:val="20"/>
          <w:szCs w:val="20"/>
        </w:rPr>
        <w:t xml:space="preserve">curl http://localhost:9090/api/v1/rules</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"groups":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"rules":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"alerts":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"activeAt": "2018-07-04T20:27:12.60602144+02:00",</w:t>
      </w:r>
      <w:r>
        <w:rPr>
          <w:color w:val="57606A"/>
          <w:sz w:val="20"/>
          <w:szCs w:val="20"/>
        </w:rPr>
        <w:br/>
      </w:r>
      <w:r>
        <w:rPr>
          <w:rStyle w:val="VerbatimChar"/>
          <w:color w:val="57606A"/>
          <w:sz w:val="20"/>
          <w:szCs w:val="20"/>
        </w:rPr>
        <w:t xml:space="preserve">                                "annotations": {</w:t>
      </w:r>
      <w:r>
        <w:rPr>
          <w:color w:val="57606A"/>
          <w:sz w:val="20"/>
          <w:szCs w:val="20"/>
        </w:rPr>
        <w:br/>
      </w:r>
      <w:r>
        <w:rPr>
          <w:rStyle w:val="VerbatimChar"/>
          <w:color w:val="57606A"/>
          <w:sz w:val="20"/>
          <w:szCs w:val="20"/>
        </w:rPr>
        <w:t xml:space="preserve">                                    "summary": "High request latency"</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"alertname": "HighRequestLatency",</w:t>
      </w:r>
      <w:r>
        <w:rPr>
          <w:color w:val="57606A"/>
          <w:sz w:val="20"/>
          <w:szCs w:val="20"/>
        </w:rPr>
        <w:br/>
      </w:r>
      <w:r>
        <w:rPr>
          <w:rStyle w:val="VerbatimChar"/>
          <w:color w:val="57606A"/>
          <w:sz w:val="20"/>
          <w:szCs w:val="20"/>
        </w:rPr>
        <w:t xml:space="preserve">                                    "severity": "page"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"state": "firing",</w:t>
      </w:r>
      <w:r>
        <w:rPr>
          <w:color w:val="57606A"/>
          <w:sz w:val="20"/>
          <w:szCs w:val="20"/>
        </w:rPr>
        <w:br/>
      </w:r>
      <w:r>
        <w:rPr>
          <w:rStyle w:val="VerbatimChar"/>
          <w:color w:val="57606A"/>
          <w:sz w:val="20"/>
          <w:szCs w:val="20"/>
        </w:rPr>
        <w:t xml:space="preserve">                                "value": "1e+00"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"annotations": {</w:t>
      </w:r>
      <w:r>
        <w:rPr>
          <w:color w:val="57606A"/>
          <w:sz w:val="20"/>
          <w:szCs w:val="20"/>
        </w:rPr>
        <w:br/>
      </w:r>
      <w:r>
        <w:rPr>
          <w:rStyle w:val="VerbatimChar"/>
          <w:color w:val="57606A"/>
          <w:sz w:val="20"/>
          <w:szCs w:val="20"/>
        </w:rPr>
        <w:t xml:space="preserve">                            "summary": "High request latency"</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"duration": 600,</w:t>
      </w:r>
      <w:r>
        <w:rPr>
          <w:color w:val="57606A"/>
          <w:sz w:val="20"/>
          <w:szCs w:val="20"/>
        </w:rPr>
        <w:br/>
      </w:r>
      <w:r>
        <w:rPr>
          <w:rStyle w:val="VerbatimChar"/>
          <w:color w:val="57606A"/>
          <w:sz w:val="20"/>
          <w:szCs w:val="20"/>
        </w:rPr>
        <w:t xml:space="preserve">                        "health": "ok",</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"severity": "page"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"name": "HighRequestLatency",</w:t>
      </w:r>
      <w:r>
        <w:rPr>
          <w:color w:val="57606A"/>
          <w:sz w:val="20"/>
          <w:szCs w:val="20"/>
        </w:rPr>
        <w:br/>
      </w:r>
      <w:r>
        <w:rPr>
          <w:rStyle w:val="VerbatimChar"/>
          <w:color w:val="57606A"/>
          <w:sz w:val="20"/>
          <w:szCs w:val="20"/>
        </w:rPr>
        <w:t xml:space="preserve">                        "query": "job:request_latency_seconds:mean5m{job=\"myjob\"} &gt; 0.5",</w:t>
      </w:r>
      <w:r>
        <w:rPr>
          <w:color w:val="57606A"/>
          <w:sz w:val="20"/>
          <w:szCs w:val="20"/>
        </w:rPr>
        <w:br/>
      </w:r>
      <w:r>
        <w:rPr>
          <w:rStyle w:val="VerbatimChar"/>
          <w:color w:val="57606A"/>
          <w:sz w:val="20"/>
          <w:szCs w:val="20"/>
        </w:rPr>
        <w:t xml:space="preserve">                        "type": "alerting"</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"health": "ok",</w:t>
      </w:r>
      <w:r>
        <w:rPr>
          <w:color w:val="57606A"/>
          <w:sz w:val="20"/>
          <w:szCs w:val="20"/>
        </w:rPr>
        <w:br/>
      </w:r>
      <w:r>
        <w:rPr>
          <w:rStyle w:val="VerbatimChar"/>
          <w:color w:val="57606A"/>
          <w:sz w:val="20"/>
          <w:szCs w:val="20"/>
        </w:rPr>
        <w:t xml:space="preserve">                        "name": "job:http_inprogress_requests:sum",</w:t>
      </w:r>
      <w:r>
        <w:rPr>
          <w:color w:val="57606A"/>
          <w:sz w:val="20"/>
          <w:szCs w:val="20"/>
        </w:rPr>
        <w:br/>
      </w:r>
      <w:r>
        <w:rPr>
          <w:rStyle w:val="VerbatimChar"/>
          <w:color w:val="57606A"/>
          <w:sz w:val="20"/>
          <w:szCs w:val="20"/>
        </w:rPr>
        <w:t xml:space="preserve">                        "query": "sum by (job) (http_inprogress_requests)",</w:t>
      </w:r>
      <w:r>
        <w:rPr>
          <w:color w:val="57606A"/>
          <w:sz w:val="20"/>
          <w:szCs w:val="20"/>
        </w:rPr>
        <w:br/>
      </w:r>
      <w:r>
        <w:rPr>
          <w:rStyle w:val="VerbatimChar"/>
          <w:color w:val="57606A"/>
          <w:sz w:val="20"/>
          <w:szCs w:val="20"/>
        </w:rPr>
        <w:t xml:space="preserve">                        "type": "recording"</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"file": "/rules.yaml",</w:t>
      </w:r>
      <w:r>
        <w:rPr>
          <w:color w:val="57606A"/>
          <w:sz w:val="20"/>
          <w:szCs w:val="20"/>
        </w:rPr>
        <w:br/>
      </w:r>
      <w:r>
        <w:rPr>
          <w:rStyle w:val="VerbatimChar"/>
          <w:color w:val="57606A"/>
          <w:sz w:val="20"/>
          <w:szCs w:val="20"/>
        </w:rPr>
        <w:t xml:space="preserve">                "interval": 60,</w:t>
      </w:r>
      <w:r>
        <w:rPr>
          <w:color w:val="57606A"/>
          <w:sz w:val="20"/>
          <w:szCs w:val="20"/>
        </w:rPr>
        <w:br/>
      </w:r>
      <w:r>
        <w:rPr>
          <w:rStyle w:val="VerbatimChar"/>
          <w:color w:val="57606A"/>
          <w:sz w:val="20"/>
          <w:szCs w:val="20"/>
        </w:rPr>
        <w:t xml:space="preserve">                "limit": 0,</w:t>
      </w:r>
      <w:r>
        <w:rPr>
          <w:color w:val="57606A"/>
          <w:sz w:val="20"/>
          <w:szCs w:val="20"/>
        </w:rPr>
        <w:br/>
      </w:r>
      <w:r>
        <w:rPr>
          <w:rStyle w:val="VerbatimChar"/>
          <w:color w:val="57606A"/>
          <w:sz w:val="20"/>
          <w:szCs w:val="20"/>
        </w:rPr>
        <w:t xml:space="preserve">                "name": "example"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w:t>
      </w:r>
    </w:p>
    <w:bookmarkEnd w:id="350"/>
    <w:bookmarkStart w:id="351" w:name="Xfc6eb731113d56f9152673f5dbb83f0bd27a5e4"/>
    <w:p>
      <w:pPr>
        <w:pStyle w:val="Heading2"/>
      </w:pPr>
      <w:r>
        <w:t xml:space="preserve">Оповещения</w:t>
      </w:r>
    </w:p>
    <w:p>
      <w:pPr>
        <w:pStyle w:val="FirstParagraph"/>
      </w:pPr>
      <w:r>
        <w:t xml:space="preserve">Конечная точка /alerts возвращает список всех активных оповещений.</w:t>
      </w:r>
    </w:p>
    <w:p>
      <w:pPr>
        <w:pStyle w:val="BodyText"/>
      </w:pPr>
      <w:r>
        <w:t xml:space="preserve">Поскольку конечная точка /alerts довольно новая, она не имеет таких же гарантий стабильности, как общий API v1.</w:t>
      </w:r>
    </w:p>
    <w:p>
      <w:pPr>
        <w:pStyle w:val="SourceCode"/>
      </w:pPr>
      <w:r>
        <w:rPr>
          <w:rStyle w:val="VerbatimChar"/>
          <w:color w:val="57606A"/>
          <w:sz w:val="20"/>
          <w:szCs w:val="20"/>
        </w:rPr>
        <w:t xml:space="preserve">GET /api/v1/alerts</w:t>
      </w:r>
    </w:p>
    <w:p>
      <w:pPr>
        <w:pStyle w:val="SourceCode"/>
      </w:pPr>
      <w:r>
        <w:rPr>
          <w:rStyle w:val="VerbatimChar"/>
          <w:color w:val="57606A"/>
          <w:sz w:val="20"/>
          <w:szCs w:val="20"/>
        </w:rPr>
        <w:t xml:space="preserve">curl http://localhost:9090/api/v1/alerts</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"alerts":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"activeAt": "2018-07-04T20:27:12.60602144+02:00",</w:t>
      </w:r>
      <w:r>
        <w:rPr>
          <w:color w:val="57606A"/>
          <w:sz w:val="20"/>
          <w:szCs w:val="20"/>
        </w:rPr>
        <w:br/>
      </w:r>
      <w:r>
        <w:rPr>
          <w:rStyle w:val="VerbatimChar"/>
          <w:color w:val="57606A"/>
          <w:sz w:val="20"/>
          <w:szCs w:val="20"/>
        </w:rPr>
        <w:t xml:space="preserve">                "annotations":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"alertname": "my-alert"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"state": "firing",</w:t>
      </w:r>
      <w:r>
        <w:rPr>
          <w:color w:val="57606A"/>
          <w:sz w:val="20"/>
          <w:szCs w:val="20"/>
        </w:rPr>
        <w:br/>
      </w:r>
      <w:r>
        <w:rPr>
          <w:rStyle w:val="VerbatimChar"/>
          <w:color w:val="57606A"/>
          <w:sz w:val="20"/>
          <w:szCs w:val="20"/>
        </w:rPr>
        <w:t xml:space="preserve">                "value": "1e+00"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w:t>
      </w:r>
    </w:p>
    <w:bookmarkEnd w:id="351"/>
    <w:bookmarkStart w:id="352" w:name="X3683556c8c4dfb8fdc6cd134dfedb3ae25cf1d5"/>
    <w:p>
      <w:pPr>
        <w:pStyle w:val="Heading2"/>
      </w:pPr>
      <w:r>
        <w:t xml:space="preserve">Запрос метаданных целей</w:t>
      </w:r>
    </w:p>
    <w:p>
      <w:pPr>
        <w:pStyle w:val="FirstParagraph"/>
      </w:pPr>
      <w:r>
        <w:t xml:space="preserve">Следующая конечная точка возвращает метаданные о метриках, собираемых с целей. Это экспериментальная функция, и она может измениться в будущем.</w:t>
      </w:r>
    </w:p>
    <w:p>
      <w:pPr>
        <w:pStyle w:val="SourceCode"/>
      </w:pPr>
      <w:r>
        <w:rPr>
          <w:rStyle w:val="VerbatimChar"/>
          <w:color w:val="57606A"/>
          <w:sz w:val="20"/>
          <w:szCs w:val="20"/>
        </w:rPr>
        <w:t xml:space="preserve">GET /api/v1/targets/metadata</w:t>
      </w:r>
    </w:p>
    <w:p>
      <w:pPr>
        <w:pStyle w:val="FirstParagraph"/>
      </w:pPr>
      <w:r>
        <w:t xml:space="preserve">Параметры URL-запроса:</w:t>
      </w:r>
    </w:p>
    <w:p>
      <w:pPr>
        <w:numPr>
          <w:ilvl w:val="0"/>
          <w:numId w:val="1097"/>
        </w:numPr>
        <w:pStyle w:val="Compact"/>
      </w:pPr>
      <w:r>
        <w:t xml:space="preserve">match_target=&lt;label_selectors&gt;: Селекторы лейблов, которые сопоставляют цели по их наборам лейблов. Если не указано, выбираются все цели.</w:t>
      </w:r>
    </w:p>
    <w:p>
      <w:pPr>
        <w:numPr>
          <w:ilvl w:val="0"/>
          <w:numId w:val="1097"/>
        </w:numPr>
        <w:pStyle w:val="Compact"/>
      </w:pPr>
      <w:r>
        <w:t xml:space="preserve">metric=: Имя метрики, для которой запрашиваются метаданные. Если не указано, возвращаются метаданные для всех метрик.</w:t>
      </w:r>
    </w:p>
    <w:p>
      <w:pPr>
        <w:numPr>
          <w:ilvl w:val="0"/>
          <w:numId w:val="1097"/>
        </w:numPr>
        <w:pStyle w:val="Compact"/>
      </w:pPr>
      <w:r>
        <w:t xml:space="preserve">limit=: Максимальное количество целей для сопоставления.</w:t>
      </w:r>
    </w:p>
    <w:p>
      <w:pPr>
        <w:pStyle w:val="FirstParagraph"/>
      </w:pPr>
      <w:r>
        <w:t xml:space="preserve">Раздел data результата запроса состоит из списка объектов, содержащих метаданные метрик и набор лейблов цели.</w:t>
      </w:r>
    </w:p>
    <w:p>
      <w:pPr>
        <w:pStyle w:val="BodyText"/>
      </w:pPr>
      <w:r>
        <w:t xml:space="preserve">Следующий пример возвращает все записи метаданных для метрики go_goroutines из первых двух целей с меткой job=“Deckhouse Prom++”.</w:t>
      </w:r>
    </w:p>
    <w:p>
      <w:pPr>
        <w:pStyle w:val="SourceCode"/>
      </w:pPr>
      <w:r>
        <w:rPr>
          <w:rStyle w:val="VerbatimChar"/>
          <w:color w:val="57606A"/>
          <w:sz w:val="20"/>
          <w:szCs w:val="20"/>
        </w:rPr>
        <w:t xml:space="preserve">curl -G http://localhost:9091/api/v1/targets/metadata \</w:t>
      </w:r>
      <w:r>
        <w:rPr>
          <w:color w:val="57606A"/>
          <w:sz w:val="20"/>
          <w:szCs w:val="20"/>
        </w:rPr>
        <w:br/>
      </w:r>
      <w:r>
        <w:rPr>
          <w:rStyle w:val="VerbatimChar"/>
          <w:color w:val="57606A"/>
          <w:sz w:val="20"/>
          <w:szCs w:val="20"/>
        </w:rPr>
        <w:t xml:space="preserve">    --data-urlencode 'metric=go_goroutines' \</w:t>
      </w:r>
      <w:r>
        <w:rPr>
          <w:color w:val="57606A"/>
          <w:sz w:val="20"/>
          <w:szCs w:val="20"/>
        </w:rPr>
        <w:br/>
      </w:r>
      <w:r>
        <w:rPr>
          <w:rStyle w:val="VerbatimChar"/>
          <w:color w:val="57606A"/>
          <w:sz w:val="20"/>
          <w:szCs w:val="20"/>
        </w:rPr>
        <w:t xml:space="preserve">    --data-urlencode 'match_target={job="Deckhouse Prom++"}' \</w:t>
      </w:r>
      <w:r>
        <w:rPr>
          <w:color w:val="57606A"/>
          <w:sz w:val="20"/>
          <w:szCs w:val="20"/>
        </w:rPr>
        <w:br/>
      </w:r>
      <w:r>
        <w:rPr>
          <w:rStyle w:val="VerbatimChar"/>
          <w:color w:val="57606A"/>
          <w:sz w:val="20"/>
          <w:szCs w:val="20"/>
        </w:rPr>
        <w:t xml:space="preserve">    --data-urlencode 'limit=2'</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"target": {</w:t>
      </w:r>
      <w:r>
        <w:rPr>
          <w:color w:val="57606A"/>
          <w:sz w:val="20"/>
          <w:szCs w:val="20"/>
        </w:rPr>
        <w:br/>
      </w:r>
      <w:r>
        <w:rPr>
          <w:rStyle w:val="VerbatimChar"/>
          <w:color w:val="57606A"/>
          <w:sz w:val="20"/>
          <w:szCs w:val="20"/>
        </w:rPr>
        <w:t xml:space="preserve">        "instance": "127.0.0.1:9090",</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"type": "gauge",</w:t>
      </w:r>
      <w:r>
        <w:rPr>
          <w:color w:val="57606A"/>
          <w:sz w:val="20"/>
          <w:szCs w:val="20"/>
        </w:rPr>
        <w:br/>
      </w:r>
      <w:r>
        <w:rPr>
          <w:rStyle w:val="VerbatimChar"/>
          <w:color w:val="57606A"/>
          <w:sz w:val="20"/>
          <w:szCs w:val="20"/>
        </w:rPr>
        <w:t xml:space="preserve">      "help": "Number of goroutines that currently exist.",</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"target": {</w:t>
      </w:r>
      <w:r>
        <w:rPr>
          <w:color w:val="57606A"/>
          <w:sz w:val="20"/>
          <w:szCs w:val="20"/>
        </w:rPr>
        <w:br/>
      </w:r>
      <w:r>
        <w:rPr>
          <w:rStyle w:val="VerbatimChar"/>
          <w:color w:val="57606A"/>
          <w:sz w:val="20"/>
          <w:szCs w:val="20"/>
        </w:rPr>
        <w:t xml:space="preserve">        "instance": "127.0.0.1:9091",</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"type": "gauge",</w:t>
      </w:r>
      <w:r>
        <w:rPr>
          <w:color w:val="57606A"/>
          <w:sz w:val="20"/>
          <w:szCs w:val="20"/>
        </w:rPr>
        <w:br/>
      </w:r>
      <w:r>
        <w:rPr>
          <w:rStyle w:val="VerbatimChar"/>
          <w:color w:val="57606A"/>
          <w:sz w:val="20"/>
          <w:szCs w:val="20"/>
        </w:rPr>
        <w:t xml:space="preserve">      "help": "Number of goroutines that currently exist.",</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Следующий пример возвращает метаданные для всех метрик всех целей с меткой instance=“127.0.0.1:9090”.</w:t>
      </w:r>
    </w:p>
    <w:p>
      <w:pPr>
        <w:pStyle w:val="SourceCode"/>
      </w:pPr>
      <w:r>
        <w:rPr>
          <w:rStyle w:val="VerbatimChar"/>
          <w:color w:val="57606A"/>
          <w:sz w:val="20"/>
          <w:szCs w:val="20"/>
        </w:rPr>
        <w:t xml:space="preserve">curl -G http://localhost:9091/api/v1/targets/metadata \</w:t>
      </w:r>
      <w:r>
        <w:rPr>
          <w:color w:val="57606A"/>
          <w:sz w:val="20"/>
          <w:szCs w:val="20"/>
        </w:rPr>
        <w:br/>
      </w:r>
      <w:r>
        <w:rPr>
          <w:rStyle w:val="VerbatimChar"/>
          <w:color w:val="57606A"/>
          <w:sz w:val="20"/>
          <w:szCs w:val="20"/>
        </w:rPr>
        <w:t xml:space="preserve">    --data-urlencode 'match_target={instance="127.0.0.1:9090"}'</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"target": {</w:t>
      </w:r>
      <w:r>
        <w:rPr>
          <w:color w:val="57606A"/>
          <w:sz w:val="20"/>
          <w:szCs w:val="20"/>
        </w:rPr>
        <w:br/>
      </w:r>
      <w:r>
        <w:rPr>
          <w:rStyle w:val="VerbatimChar"/>
          <w:color w:val="57606A"/>
          <w:sz w:val="20"/>
          <w:szCs w:val="20"/>
        </w:rPr>
        <w:t xml:space="preserve">        "instance": "127.0.0.1:9090",</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"metric": "Deckhouse Prom++_treecache_zookeeper_failures_total",</w:t>
      </w:r>
      <w:r>
        <w:rPr>
          <w:color w:val="57606A"/>
          <w:sz w:val="20"/>
          <w:szCs w:val="20"/>
        </w:rPr>
        <w:br/>
      </w:r>
      <w:r>
        <w:rPr>
          <w:rStyle w:val="VerbatimChar"/>
          <w:color w:val="57606A"/>
          <w:sz w:val="20"/>
          <w:szCs w:val="20"/>
        </w:rPr>
        <w:t xml:space="preserve">      "type": "counter",</w:t>
      </w:r>
      <w:r>
        <w:rPr>
          <w:color w:val="57606A"/>
          <w:sz w:val="20"/>
          <w:szCs w:val="20"/>
        </w:rPr>
        <w:br/>
      </w:r>
      <w:r>
        <w:rPr>
          <w:rStyle w:val="VerbatimChar"/>
          <w:color w:val="57606A"/>
          <w:sz w:val="20"/>
          <w:szCs w:val="20"/>
        </w:rPr>
        <w:t xml:space="preserve">      "help": "The total number of ZooKeeper failures.",</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"target": {</w:t>
      </w:r>
      <w:r>
        <w:rPr>
          <w:color w:val="57606A"/>
          <w:sz w:val="20"/>
          <w:szCs w:val="20"/>
        </w:rPr>
        <w:br/>
      </w:r>
      <w:r>
        <w:rPr>
          <w:rStyle w:val="VerbatimChar"/>
          <w:color w:val="57606A"/>
          <w:sz w:val="20"/>
          <w:szCs w:val="20"/>
        </w:rPr>
        <w:t xml:space="preserve">        "instance": "127.0.0.1:9090",</w:t>
      </w:r>
      <w:r>
        <w:rPr>
          <w:color w:val="57606A"/>
          <w:sz w:val="20"/>
          <w:szCs w:val="20"/>
        </w:rPr>
        <w:br/>
      </w:r>
      <w:r>
        <w:rPr>
          <w:rStyle w:val="VerbatimChar"/>
          <w:color w:val="57606A"/>
          <w:sz w:val="20"/>
          <w:szCs w:val="20"/>
        </w:rPr>
        <w:t xml:space="preserve">        "job": "Deckhouse Prom++"</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"metric": "Deckhouse Prom++_tsdb_reloads_total",</w:t>
      </w:r>
      <w:r>
        <w:rPr>
          <w:color w:val="57606A"/>
          <w:sz w:val="20"/>
          <w:szCs w:val="20"/>
        </w:rPr>
        <w:br/>
      </w:r>
      <w:r>
        <w:rPr>
          <w:rStyle w:val="VerbatimChar"/>
          <w:color w:val="57606A"/>
          <w:sz w:val="20"/>
          <w:szCs w:val="20"/>
        </w:rPr>
        <w:t xml:space="preserve">      "type": "counter",</w:t>
      </w:r>
      <w:r>
        <w:rPr>
          <w:color w:val="57606A"/>
          <w:sz w:val="20"/>
          <w:szCs w:val="20"/>
        </w:rPr>
        <w:br/>
      </w:r>
      <w:r>
        <w:rPr>
          <w:rStyle w:val="VerbatimChar"/>
          <w:color w:val="57606A"/>
          <w:sz w:val="20"/>
          <w:szCs w:val="20"/>
        </w:rPr>
        <w:t xml:space="preserve">      "help": "Number of times the database reloaded block data from disk.",</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52"/>
    <w:bookmarkStart w:id="353" w:name="Xca9636e10d78e3ea3c54f9faa7553719c2497e9"/>
    <w:p>
      <w:pPr>
        <w:pStyle w:val="Heading2"/>
      </w:pPr>
      <w:r>
        <w:t xml:space="preserve">Запрос метаданных метрик</w:t>
      </w:r>
    </w:p>
    <w:p>
      <w:pPr>
        <w:pStyle w:val="FirstParagraph"/>
      </w:pPr>
      <w:r>
        <w:t xml:space="preserve">Она возвращает метаданные о метриках, собираемых с целей. Однако она не предоставляет информации о целях. Это экспериментальная функция, и она может измениться в будущем.</w:t>
      </w:r>
    </w:p>
    <w:p>
      <w:pPr>
        <w:pStyle w:val="SourceCode"/>
      </w:pPr>
      <w:r>
        <w:rPr>
          <w:rStyle w:val="VerbatimChar"/>
          <w:color w:val="57606A"/>
          <w:sz w:val="20"/>
          <w:szCs w:val="20"/>
        </w:rPr>
        <w:t xml:space="preserve">GET /api/v1/metadata</w:t>
      </w:r>
    </w:p>
    <w:p>
      <w:pPr>
        <w:pStyle w:val="FirstParagraph"/>
      </w:pPr>
      <w:r>
        <w:t xml:space="preserve">Параметры URL-запроса:</w:t>
      </w:r>
    </w:p>
    <w:p>
      <w:pPr>
        <w:numPr>
          <w:ilvl w:val="0"/>
          <w:numId w:val="1098"/>
        </w:numPr>
        <w:pStyle w:val="Compact"/>
      </w:pPr>
      <w:r>
        <w:t xml:space="preserve">limit=: Максимальное количество возвращаемых метрик.</w:t>
      </w:r>
    </w:p>
    <w:p>
      <w:pPr>
        <w:numPr>
          <w:ilvl w:val="0"/>
          <w:numId w:val="1098"/>
        </w:numPr>
        <w:pStyle w:val="Compact"/>
      </w:pPr>
      <w:r>
        <w:t xml:space="preserve">limit_per_metric=: Максимальное количество возвращаемых метаданных для каждой метрики.</w:t>
      </w:r>
    </w:p>
    <w:p>
      <w:pPr>
        <w:numPr>
          <w:ilvl w:val="0"/>
          <w:numId w:val="1098"/>
        </w:numPr>
        <w:pStyle w:val="Compact"/>
      </w:pPr>
      <w:r>
        <w:t xml:space="preserve">metric=: Имя метрики для фильтрации метаданных. Если не указано, возвращаются метаданные для всех метрик.</w:t>
      </w:r>
    </w:p>
    <w:p>
      <w:pPr>
        <w:pStyle w:val="FirstParagraph"/>
      </w:pPr>
      <w:r>
        <w:t xml:space="preserve">Раздел data результата запроса состоит из объекта, где каждый ключ — это имя метрики, а каждое значение — это список уникальных объектов метаданных, предоставленных для этого имени метрики всеми целями.</w:t>
      </w:r>
    </w:p>
    <w:p>
      <w:pPr>
        <w:pStyle w:val="BodyText"/>
      </w:pPr>
      <w:r>
        <w:t xml:space="preserve">Следующий пример возвращает две метрики. Обратите внимание, что метрика http_requests_total имеет более одного объекта в списке. По крайней мере, у одной цели есть значение HELP, которое не совпадает с остальными.</w:t>
      </w:r>
    </w:p>
    <w:p>
      <w:pPr>
        <w:pStyle w:val="SourceCode"/>
      </w:pPr>
      <w:r>
        <w:rPr>
          <w:rStyle w:val="VerbatimChar"/>
          <w:color w:val="57606A"/>
          <w:sz w:val="20"/>
          <w:szCs w:val="20"/>
        </w:rPr>
        <w:t xml:space="preserve">curl -G http://localhost:9090/api/v1/metadata?limit=2</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"cortex_ring_tokens":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"type": "gauge",</w:t>
      </w:r>
      <w:r>
        <w:rPr>
          <w:color w:val="57606A"/>
          <w:sz w:val="20"/>
          <w:szCs w:val="20"/>
        </w:rPr>
        <w:br/>
      </w:r>
      <w:r>
        <w:rPr>
          <w:rStyle w:val="VerbatimChar"/>
          <w:color w:val="57606A"/>
          <w:sz w:val="20"/>
          <w:szCs w:val="20"/>
        </w:rPr>
        <w:t xml:space="preserve">        "help": "Number of tokens in the ring",</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"http_requests_total":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"type": "counter",</w:t>
      </w:r>
      <w:r>
        <w:rPr>
          <w:color w:val="57606A"/>
          <w:sz w:val="20"/>
          <w:szCs w:val="20"/>
        </w:rPr>
        <w:br/>
      </w:r>
      <w:r>
        <w:rPr>
          <w:rStyle w:val="VerbatimChar"/>
          <w:color w:val="57606A"/>
          <w:sz w:val="20"/>
          <w:szCs w:val="20"/>
        </w:rPr>
        <w:t xml:space="preserve">        "help": "Number of HTTP requests",</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"type": "counter",</w:t>
      </w:r>
      <w:r>
        <w:rPr>
          <w:color w:val="57606A"/>
          <w:sz w:val="20"/>
          <w:szCs w:val="20"/>
        </w:rPr>
        <w:br/>
      </w:r>
      <w:r>
        <w:rPr>
          <w:rStyle w:val="VerbatimChar"/>
          <w:color w:val="57606A"/>
          <w:sz w:val="20"/>
          <w:szCs w:val="20"/>
        </w:rPr>
        <w:t xml:space="preserve">        "help": "Amount of HTTP requests",</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Следующий пример возвращает только одну запись метаданных для каждой метрики.</w:t>
      </w:r>
    </w:p>
    <w:p>
      <w:pPr>
        <w:pStyle w:val="SourceCode"/>
      </w:pPr>
      <w:r>
        <w:rPr>
          <w:rStyle w:val="VerbatimChar"/>
          <w:color w:val="57606A"/>
          <w:sz w:val="20"/>
          <w:szCs w:val="20"/>
        </w:rPr>
        <w:t xml:space="preserve">curl -G http://localhost:9090/api/v1/metadata?limit_per_metric=1</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"cortex_ring_tokens":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"type": "gauge",</w:t>
      </w:r>
      <w:r>
        <w:rPr>
          <w:color w:val="57606A"/>
          <w:sz w:val="20"/>
          <w:szCs w:val="20"/>
        </w:rPr>
        <w:br/>
      </w:r>
      <w:r>
        <w:rPr>
          <w:rStyle w:val="VerbatimChar"/>
          <w:color w:val="57606A"/>
          <w:sz w:val="20"/>
          <w:szCs w:val="20"/>
        </w:rPr>
        <w:t xml:space="preserve">        "help": "Number of tokens in the ring",</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"http_requests_total":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"type": "counter",</w:t>
      </w:r>
      <w:r>
        <w:rPr>
          <w:color w:val="57606A"/>
          <w:sz w:val="20"/>
          <w:szCs w:val="20"/>
        </w:rPr>
        <w:br/>
      </w:r>
      <w:r>
        <w:rPr>
          <w:rStyle w:val="VerbatimChar"/>
          <w:color w:val="57606A"/>
          <w:sz w:val="20"/>
          <w:szCs w:val="20"/>
        </w:rPr>
        <w:t xml:space="preserve">        "help": "Number of HTTP requests",</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Следующий пример возвращает метаданные только для метрики http_requests_total</w:t>
      </w:r>
    </w:p>
    <w:p>
      <w:pPr>
        <w:pStyle w:val="SourceCode"/>
      </w:pPr>
      <w:r>
        <w:rPr>
          <w:rStyle w:val="VerbatimChar"/>
          <w:color w:val="57606A"/>
          <w:sz w:val="20"/>
          <w:szCs w:val="20"/>
        </w:rPr>
        <w:t xml:space="preserve">curl -G http://localhost:9090/api/v1/metadata?metric=http_requests_total</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"http_requests_total":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"type": "counter",</w:t>
      </w:r>
      <w:r>
        <w:rPr>
          <w:color w:val="57606A"/>
          <w:sz w:val="20"/>
          <w:szCs w:val="20"/>
        </w:rPr>
        <w:br/>
      </w:r>
      <w:r>
        <w:rPr>
          <w:rStyle w:val="VerbatimChar"/>
          <w:color w:val="57606A"/>
          <w:sz w:val="20"/>
          <w:szCs w:val="20"/>
        </w:rPr>
        <w:t xml:space="preserve">        "help": "Number of HTTP requests",</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"type": "counter",</w:t>
      </w:r>
      <w:r>
        <w:rPr>
          <w:color w:val="57606A"/>
          <w:sz w:val="20"/>
          <w:szCs w:val="20"/>
        </w:rPr>
        <w:br/>
      </w:r>
      <w:r>
        <w:rPr>
          <w:rStyle w:val="VerbatimChar"/>
          <w:color w:val="57606A"/>
          <w:sz w:val="20"/>
          <w:szCs w:val="20"/>
        </w:rPr>
        <w:t xml:space="preserve">        "help": "Amount of HTTP requests",</w:t>
      </w:r>
      <w:r>
        <w:rPr>
          <w:color w:val="57606A"/>
          <w:sz w:val="20"/>
          <w:szCs w:val="20"/>
        </w:rPr>
        <w:br/>
      </w:r>
      <w:r>
        <w:rPr>
          <w:rStyle w:val="VerbatimChar"/>
          <w:color w:val="57606A"/>
          <w:sz w:val="20"/>
          <w:szCs w:val="20"/>
        </w:rPr>
        <w:t xml:space="preserve">        "unit":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53"/>
    <w:bookmarkStart w:id="354" w:name="Xeb51ad39b6d916db1d86993c572e0be7f10f085"/>
    <w:p>
      <w:pPr>
        <w:pStyle w:val="Heading2"/>
      </w:pPr>
      <w:r>
        <w:t xml:space="preserve">Alertmanagers</w:t>
      </w:r>
    </w:p>
    <w:p>
      <w:pPr>
        <w:pStyle w:val="FirstParagraph"/>
      </w:pPr>
      <w:r>
        <w:t xml:space="preserve">Следующая конечная точка возвращает обзор текущего состояния обнаружения Alertmanager в Deckhouse Prom++:</w:t>
      </w:r>
    </w:p>
    <w:p>
      <w:pPr>
        <w:pStyle w:val="SourceCode"/>
      </w:pPr>
      <w:r>
        <w:rPr>
          <w:rStyle w:val="VerbatimChar"/>
          <w:color w:val="57606A"/>
          <w:sz w:val="20"/>
          <w:szCs w:val="20"/>
        </w:rPr>
        <w:t xml:space="preserve">GET /api/v1/alertmanagers</w:t>
      </w:r>
    </w:p>
    <w:p>
      <w:pPr>
        <w:pStyle w:val="FirstParagraph"/>
      </w:pPr>
      <w:r>
        <w:t xml:space="preserve">Как активные, так и отброшенные Alertmanager’ы включены в ответ.</w:t>
      </w:r>
    </w:p>
    <w:p>
      <w:pPr>
        <w:pStyle w:val="SourceCode"/>
      </w:pPr>
      <w:r>
        <w:rPr>
          <w:rStyle w:val="VerbatimChar"/>
          <w:color w:val="57606A"/>
          <w:sz w:val="20"/>
          <w:szCs w:val="20"/>
        </w:rPr>
        <w:t xml:space="preserve">curl http://localhost:9090/api/v1/alertmanagers</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"activeAlertmanagers":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"url": "http://127.0.0.1:9090/api/v1/alerts"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"droppedAlertmanagers":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"url": "http://127.0.0.1:9093/api/v1/alerts"</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54"/>
    <w:bookmarkStart w:id="355" w:name="Xccf85a582ac8b04dc0399a3655c7ca788a43105"/>
    <w:p>
      <w:pPr>
        <w:pStyle w:val="Heading2"/>
      </w:pPr>
      <w:r>
        <w:t xml:space="preserve">Состояние</w:t>
      </w:r>
    </w:p>
    <w:p>
      <w:pPr>
        <w:pStyle w:val="FirstParagraph"/>
      </w:pPr>
      <w:r>
        <w:t xml:space="preserve">Следующие конечные точки состояния предоставляют текущую конфигурацию Deckhouse Prom++.</w:t>
      </w:r>
    </w:p>
    <w:bookmarkEnd w:id="355"/>
    <w:bookmarkStart w:id="356" w:name="X703de039aa4927af991eae89706deafd3d399e7"/>
    <w:p>
      <w:pPr>
        <w:pStyle w:val="Heading2"/>
      </w:pPr>
      <w:r>
        <w:t xml:space="preserve">Конфигурация</w:t>
      </w:r>
    </w:p>
    <w:p>
      <w:pPr>
        <w:pStyle w:val="FirstParagraph"/>
      </w:pPr>
      <w:r>
        <w:t xml:space="preserve">Следующая конечная точка возвращает текущий загруженный конфигурационный файл:</w:t>
      </w:r>
    </w:p>
    <w:p>
      <w:pPr>
        <w:pStyle w:val="SourceCode"/>
      </w:pPr>
      <w:r>
        <w:rPr>
          <w:rStyle w:val="VerbatimChar"/>
          <w:color w:val="57606A"/>
          <w:sz w:val="20"/>
          <w:szCs w:val="20"/>
        </w:rPr>
        <w:t xml:space="preserve">GET /api/v1/status/config</w:t>
      </w:r>
    </w:p>
    <w:p>
      <w:pPr>
        <w:pStyle w:val="FirstParagraph"/>
      </w:pPr>
      <w:r>
        <w:t xml:space="preserve">Конфигурация возвращается как дамп YAML-файла. Из-за ограничений библиотеки YAML комментарии не включаются.</w:t>
      </w:r>
    </w:p>
    <w:p>
      <w:pPr>
        <w:pStyle w:val="SourceCode"/>
      </w:pPr>
      <w:r>
        <w:rPr>
          <w:rStyle w:val="VerbatimChar"/>
          <w:color w:val="57606A"/>
          <w:sz w:val="20"/>
          <w:szCs w:val="20"/>
        </w:rPr>
        <w:t xml:space="preserve">curl http://localhost:9090/api/v1/status/config</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"yaml": "&lt;содержимое загруженного конфигурационного файла в YAML&gt;"</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56"/>
    <w:bookmarkStart w:id="357" w:name="X5ef97398af95112e2def2570bb7d6e9c0046d13"/>
    <w:p>
      <w:pPr>
        <w:pStyle w:val="Heading2"/>
      </w:pPr>
      <w:r>
        <w:t xml:space="preserve">Флаги</w:t>
      </w:r>
    </w:p>
    <w:p>
      <w:pPr>
        <w:pStyle w:val="FirstParagraph"/>
      </w:pPr>
      <w:r>
        <w:t xml:space="preserve">Следующая конечная точка возвращает значения флагов, с которыми был настроен Deckhouse Prom++:</w:t>
      </w:r>
    </w:p>
    <w:p>
      <w:pPr>
        <w:pStyle w:val="SourceCode"/>
      </w:pPr>
      <w:r>
        <w:rPr>
          <w:rStyle w:val="VerbatimChar"/>
          <w:color w:val="57606A"/>
          <w:sz w:val="20"/>
          <w:szCs w:val="20"/>
        </w:rPr>
        <w:t xml:space="preserve">GET /api/v1/status/flags</w:t>
      </w:r>
    </w:p>
    <w:p>
      <w:pPr>
        <w:pStyle w:val="FirstParagraph"/>
      </w:pPr>
      <w:r>
        <w:t xml:space="preserve">Все значения имеют тип результата string.</w:t>
      </w:r>
    </w:p>
    <w:p>
      <w:pPr>
        <w:pStyle w:val="SourceCode"/>
      </w:pPr>
      <w:r>
        <w:rPr>
          <w:rStyle w:val="VerbatimChar"/>
          <w:color w:val="57606A"/>
          <w:sz w:val="20"/>
          <w:szCs w:val="20"/>
        </w:rPr>
        <w:t xml:space="preserve">curl http://localhost:9090/api/v1/status/flags</w:t>
      </w:r>
    </w:p>
    <w:p>
      <w:pPr>
        <w:pStyle w:val="FirstParagraph"/>
      </w:pPr>
      <w:r>
        <w:t xml:space="preserve">Пример ответа:</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"status": "success",</w:t>
      </w:r>
      <w:r>
        <w:rPr>
          <w:color w:val="57606A"/>
          <w:sz w:val="20"/>
          <w:szCs w:val="20"/>
        </w:rPr>
        <w:br/>
      </w:r>
      <w:r>
        <w:rPr>
          <w:rStyle w:val="VerbatimChar"/>
          <w:color w:val="57606A"/>
          <w:sz w:val="20"/>
          <w:szCs w:val="20"/>
        </w:rPr>
        <w:t xml:space="preserve">  "data": {</w:t>
      </w:r>
      <w:r>
        <w:rPr>
          <w:color w:val="57606A"/>
          <w:sz w:val="20"/>
          <w:szCs w:val="20"/>
        </w:rPr>
        <w:br/>
      </w:r>
      <w:r>
        <w:rPr>
          <w:rStyle w:val="VerbatimChar"/>
          <w:color w:val="57606A"/>
          <w:sz w:val="20"/>
          <w:szCs w:val="20"/>
        </w:rPr>
        <w:t xml:space="preserve">    "alertmanager.notification-queue-capacity": "10000",</w:t>
      </w:r>
      <w:r>
        <w:rPr>
          <w:color w:val="57606A"/>
          <w:sz w:val="20"/>
          <w:szCs w:val="20"/>
        </w:rPr>
        <w:br/>
      </w:r>
      <w:r>
        <w:rPr>
          <w:rStyle w:val="VerbatimChar"/>
          <w:color w:val="57606A"/>
          <w:sz w:val="20"/>
          <w:szCs w:val="20"/>
        </w:rPr>
        <w:t xml:space="preserve">    "alertmanager.timeout": "10s",</w:t>
      </w:r>
      <w:r>
        <w:rPr>
          <w:color w:val="57606A"/>
          <w:sz w:val="20"/>
          <w:szCs w:val="20"/>
        </w:rPr>
        <w:br/>
      </w:r>
      <w:r>
        <w:rPr>
          <w:rStyle w:val="VerbatimChar"/>
          <w:color w:val="57606A"/>
          <w:sz w:val="20"/>
          <w:szCs w:val="20"/>
        </w:rPr>
        <w:t xml:space="preserve">    "log.level": "info",</w:t>
      </w:r>
      <w:r>
        <w:rPr>
          <w:color w:val="57606A"/>
          <w:sz w:val="20"/>
          <w:szCs w:val="20"/>
        </w:rPr>
        <w:br/>
      </w:r>
      <w:r>
        <w:rPr>
          <w:rStyle w:val="VerbatimChar"/>
          <w:color w:val="57606A"/>
          <w:sz w:val="20"/>
          <w:szCs w:val="20"/>
        </w:rPr>
        <w:t xml:space="preserve">    "query.lookback-delta": "5m",</w:t>
      </w:r>
      <w:r>
        <w:rPr>
          <w:color w:val="57606A"/>
          <w:sz w:val="20"/>
          <w:szCs w:val="20"/>
        </w:rPr>
        <w:br/>
      </w:r>
      <w:r>
        <w:rPr>
          <w:rStyle w:val="VerbatimChar"/>
          <w:color w:val="57606A"/>
          <w:sz w:val="20"/>
          <w:szCs w:val="20"/>
        </w:rPr>
        <w:t xml:space="preserve">    "query.max-concurrency": "20",</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57"/>
    <w:bookmarkStart w:id="358" w:name="X5ce91762ffb9a182e7d6552f9abfa29e6a24e94"/>
    <w:p>
      <w:pPr>
        <w:pStyle w:val="Heading2"/>
      </w:pPr>
      <w:r>
        <w:t xml:space="preserve">Приемник OTLP</w:t>
      </w:r>
    </w:p>
    <w:p>
      <w:pPr>
        <w:pStyle w:val="FirstParagraph"/>
      </w:pPr>
      <w:r>
        <w:t xml:space="preserve">Deckhouse Prom++ можно настроить как приемник для протокола OTLP Metrics. Это не считается эффективным способом приема выборок. Используйте его с осторожностью для конкретных случаев с низким объемом данных. Он не подходит для замены приема через сканирование.</w:t>
      </w:r>
    </w:p>
    <w:p>
      <w:pPr>
        <w:pStyle w:val="BodyText"/>
      </w:pPr>
      <w:r>
        <w:t xml:space="preserve">Включите приемник OTLP с помощью флага –enable-feature=otlp-write-receiver. Когда он включен, конечная точка приемника OTLP — /api/v1/otlp/v1/metrics.</w:t>
      </w:r>
    </w:p>
    <w:bookmarkEnd w:id="358"/>
    <w:bookmarkEnd w:id="359"/>
    <w:bookmarkStart w:id="364" w:name="Xe788bf081ee6dfd9305534337be143993769936"/>
    <w:p>
      <w:pPr>
        <w:pStyle w:val="Heading1"/>
      </w:pPr>
      <w:r>
        <w:t xml:space="preserve">Федерация</w:t>
      </w:r>
    </w:p>
    <w:p>
      <w:pPr>
        <w:pStyle w:val="FirstParagraph"/>
      </w:pPr>
      <w:r>
        <w:t xml:space="preserve">Федерация позволяет одному серверу Deckhouse Prom++ собирать выбранные временные ряды с другого сервера Deckhouse Prom++.</w:t>
      </w:r>
    </w:p>
    <w:bookmarkStart w:id="362" w:name="X2f3682260eb3ec6dd348090fd0621b182eebf3e"/>
    <w:p>
      <w:pPr>
        <w:pStyle w:val="Heading2"/>
      </w:pPr>
      <w:r>
        <w:t xml:space="preserve">Сценарии использования</w:t>
      </w:r>
    </w:p>
    <w:p>
      <w:pPr>
        <w:pStyle w:val="FirstParagraph"/>
      </w:pPr>
      <w:r>
        <w:t xml:space="preserve">Федерация применяется в различных сценариях. Обычно её используют для обеспечения масштабируемости мониторинговых систем Deckhouse Prom++ или для получения связанных метрик из одного сервиса в другой.</w:t>
      </w:r>
    </w:p>
    <w:bookmarkStart w:id="360" w:name="X5ec27e280c1c0c63e064ee2bdbb6c83d777154a"/>
    <w:p>
      <w:pPr>
        <w:pStyle w:val="Heading3"/>
      </w:pPr>
      <w:r>
        <w:t xml:space="preserve">Иерархическая федерация</w:t>
      </w:r>
    </w:p>
    <w:p>
      <w:pPr>
        <w:pStyle w:val="FirstParagraph"/>
      </w:pPr>
      <w:r>
        <w:t xml:space="preserve">Иерархическая федерация позволяет Deckhouse Prom++ масштабироваться в средах с десятками дата-центров и миллионами узлов. В этом случае топология федерации напоминает дерево, где серверы Deckhouse Prom++ верхнего уровня собирают агрегированные данные временных рядов с большого числа подчинённых серверов.</w:t>
      </w:r>
    </w:p>
    <w:p>
      <w:pPr>
        <w:pStyle w:val="BodyText"/>
      </w:pPr>
      <w:r>
        <w:t xml:space="preserve">Например, настройка может состоять из множества серверов Deckhouse Prom++ в каждом дата-центре, которые собирают данные с высокой детализацией (уровень экземпляра), и набора глобальных серверов Deckhouse Prom++, которые собирают и хранят только агрегированные данные (уровень задания) с этих локальных серверов. Это обеспечивает общее глобальное представление и детальные локальные представления.</w:t>
      </w:r>
    </w:p>
    <w:bookmarkEnd w:id="360"/>
    <w:bookmarkStart w:id="361" w:name="X2d76cfdf0bf74db409471d28c983914e2848e0b"/>
    <w:p>
      <w:pPr>
        <w:pStyle w:val="Heading3"/>
      </w:pPr>
      <w:r>
        <w:t xml:space="preserve">Федерация между сервисами</w:t>
      </w:r>
    </w:p>
    <w:p>
      <w:pPr>
        <w:pStyle w:val="FirstParagraph"/>
      </w:pPr>
      <w:r>
        <w:t xml:space="preserve">В федерации между сервисами сервер Deckhouse Prom++ одного сервиса настраивается для сбора выбранных данных с сервера Deckhouse Prom++ другого сервиса, чтобы обеспечить оповещения и запросы по обоим наборам данных в одном сервере.</w:t>
      </w:r>
    </w:p>
    <w:p>
      <w:pPr>
        <w:pStyle w:val="BodyText"/>
      </w:pPr>
      <w:r>
        <w:t xml:space="preserve">Например, кластерный планировщик, запускающий несколько сервисов, может предоставлять информацию об использовании ресурсов (таких как использование памяти и CPU) о экземплярах сервисов, работающих в кластере. С другой стороны, сервис, работающий в этом кластере, будет предоставлять только специфичные для приложения метрики сервиса. Часто эти два набора метрик собираются отдельными серверами Deckhouse Prom++. С помощью федерации сервер Deckhouse Prom++, содержащий метрики уровня сервиса, может получать метрики использования ресурсов кластера о своём конкретном сервисе от кластерного Deckhouse Prom++, чтобы оба набора метрик могли использоваться в этом сервере.</w:t>
      </w:r>
    </w:p>
    <w:bookmarkEnd w:id="361"/>
    <w:bookmarkEnd w:id="362"/>
    <w:bookmarkStart w:id="363" w:name="X4bf875f4b4bc021e2ac957304355d3e84ae627f"/>
    <w:p>
      <w:pPr>
        <w:pStyle w:val="Heading2"/>
      </w:pPr>
      <w:r>
        <w:t xml:space="preserve">Настройка федерации</w:t>
      </w:r>
    </w:p>
    <w:p>
      <w:pPr>
        <w:pStyle w:val="FirstParagraph"/>
      </w:pPr>
      <w:r>
        <w:t xml:space="preserve">На любом сервере Deckhouse Prom++ эндпоинт</w:t>
      </w:r>
      <w:r>
        <w:t xml:space="preserve"> </w:t>
      </w:r>
      <w:r>
        <w:rPr>
          <w:rStyle w:val="VerbatimChar"/>
          <w:color w:val="57606A"/>
          <w:sz w:val="20"/>
          <w:szCs w:val="20"/>
        </w:rPr>
        <w:t xml:space="preserve">/federate</w:t>
      </w:r>
      <w:r>
        <w:t xml:space="preserve"> </w:t>
      </w:r>
      <w:r>
        <w:t xml:space="preserve">позволяет получать текущие значения для выбранного набора временных рядов на этом сервере. Необходимо указать хотя бы один параметр URL</w:t>
      </w:r>
      <w:r>
        <w:t xml:space="preserve"> </w:t>
      </w:r>
      <w:r>
        <w:rPr>
          <w:rStyle w:val="VerbatimChar"/>
          <w:color w:val="57606A"/>
          <w:sz w:val="20"/>
          <w:szCs w:val="20"/>
        </w:rPr>
        <w:t xml:space="preserve">match[]</w:t>
      </w:r>
      <w:r>
        <w:t xml:space="preserve"> </w:t>
      </w:r>
      <w:r>
        <w:t xml:space="preserve">для выбора серий для экспорта. Каждый аргумент</w:t>
      </w:r>
      <w:r>
        <w:t xml:space="preserve"> </w:t>
      </w:r>
      <w:r>
        <w:rPr>
          <w:rStyle w:val="VerbatimChar"/>
          <w:color w:val="57606A"/>
          <w:sz w:val="20"/>
          <w:szCs w:val="20"/>
        </w:rPr>
        <w:t xml:space="preserve">match[]</w:t>
      </w:r>
      <w:r>
        <w:t xml:space="preserve"> </w:t>
      </w:r>
      <w:r>
        <w:t xml:space="preserve">должен задавать селектор мгновенного вектора, например,</w:t>
      </w:r>
      <w:r>
        <w:t xml:space="preserve"> </w:t>
      </w:r>
      <w:r>
        <w:rPr>
          <w:rStyle w:val="VerbatimChar"/>
          <w:color w:val="57606A"/>
          <w:sz w:val="20"/>
          <w:szCs w:val="20"/>
        </w:rPr>
        <w:t xml:space="preserve">up</w:t>
      </w:r>
      <w:r>
        <w:t xml:space="preserve"> </w:t>
      </w:r>
      <w:r>
        <w:t xml:space="preserve">или</w:t>
      </w:r>
      <w:r>
        <w:t xml:space="preserve"> </w:t>
      </w:r>
      <w:r>
        <w:rPr>
          <w:rStyle w:val="VerbatimChar"/>
          <w:color w:val="57606A"/>
          <w:sz w:val="20"/>
          <w:szCs w:val="20"/>
        </w:rPr>
        <w:t xml:space="preserve">{job="api-server"}</w:t>
      </w:r>
      <w:r>
        <w:t xml:space="preserve">. Если предоставлено несколько параметров</w:t>
      </w:r>
      <w:r>
        <w:t xml:space="preserve"> </w:t>
      </w:r>
      <w:r>
        <w:rPr>
          <w:rStyle w:val="VerbatimChar"/>
          <w:color w:val="57606A"/>
          <w:sz w:val="20"/>
          <w:szCs w:val="20"/>
        </w:rPr>
        <w:t xml:space="preserve">match[]</w:t>
      </w:r>
      <w:r>
        <w:t xml:space="preserve">, выбирается объединение всех совпадающих серий.</w:t>
      </w:r>
    </w:p>
    <w:p>
      <w:pPr>
        <w:pStyle w:val="BodyText"/>
      </w:pPr>
      <w:r>
        <w:t xml:space="preserve">Чтобы федеративно собирать метрики с одного сервера на другой, настройте ваш целевой сервер Deckhouse Prom++ для сбора с эндпоинта</w:t>
      </w:r>
      <w:r>
        <w:t xml:space="preserve"> </w:t>
      </w:r>
      <w:r>
        <w:rPr>
          <w:rStyle w:val="VerbatimChar"/>
          <w:color w:val="57606A"/>
          <w:sz w:val="20"/>
          <w:szCs w:val="20"/>
        </w:rPr>
        <w:t xml:space="preserve">/federate</w:t>
      </w:r>
      <w:r>
        <w:t xml:space="preserve"> </w:t>
      </w:r>
      <w:r>
        <w:t xml:space="preserve">исходного сервера, при этом включите опцию сбора</w:t>
      </w:r>
      <w:r>
        <w:t xml:space="preserve"> </w:t>
      </w:r>
      <w:r>
        <w:rPr>
          <w:rStyle w:val="VerbatimChar"/>
          <w:color w:val="57606A"/>
          <w:sz w:val="20"/>
          <w:szCs w:val="20"/>
        </w:rPr>
        <w:t xml:space="preserve">honor_labels</w:t>
      </w:r>
      <w:r>
        <w:t xml:space="preserve"> </w:t>
      </w:r>
      <w:r>
        <w:t xml:space="preserve">(чтобы не перезаписывать метки, предоставленные исходным сервером) и передайте необходимые параметры</w:t>
      </w:r>
      <w:r>
        <w:t xml:space="preserve"> </w:t>
      </w:r>
      <w:r>
        <w:rPr>
          <w:rStyle w:val="VerbatimChar"/>
          <w:color w:val="57606A"/>
          <w:sz w:val="20"/>
          <w:szCs w:val="20"/>
        </w:rPr>
        <w:t xml:space="preserve">match[]</w:t>
      </w:r>
      <w:r>
        <w:t xml:space="preserve">. Например, следующая конфигурация</w:t>
      </w:r>
      <w:r>
        <w:t xml:space="preserve"> </w:t>
      </w:r>
      <w:r>
        <w:rPr>
          <w:rStyle w:val="VerbatimChar"/>
          <w:color w:val="57606A"/>
          <w:sz w:val="20"/>
          <w:szCs w:val="20"/>
        </w:rPr>
        <w:t xml:space="preserve">scrape_configs</w:t>
      </w:r>
      <w:r>
        <w:t xml:space="preserve"> </w:t>
      </w:r>
      <w:r>
        <w:t xml:space="preserve">собирает любые ряды с меткой</w:t>
      </w:r>
      <w:r>
        <w:t xml:space="preserve"> </w:t>
      </w:r>
      <w:r>
        <w:rPr>
          <w:rStyle w:val="VerbatimChar"/>
          <w:color w:val="57606A"/>
          <w:sz w:val="20"/>
          <w:szCs w:val="20"/>
        </w:rPr>
        <w:t xml:space="preserve">job="PromPP"</w:t>
      </w:r>
      <w:r>
        <w:t xml:space="preserve"> </w:t>
      </w:r>
      <w:r>
        <w:t xml:space="preserve">или с именем метрики, начинающимся с</w:t>
      </w:r>
      <w:r>
        <w:t xml:space="preserve"> </w:t>
      </w:r>
      <w:r>
        <w:rPr>
          <w:rStyle w:val="VerbatimChar"/>
          <w:color w:val="57606A"/>
          <w:sz w:val="20"/>
          <w:szCs w:val="20"/>
        </w:rPr>
        <w:t xml:space="preserve">job:</w:t>
      </w:r>
      <w:r>
        <w:t xml:space="preserve">, с серверов Deckhouse Prom++ по адресам</w:t>
      </w:r>
      <w:r>
        <w:t xml:space="preserve"> </w:t>
      </w:r>
      <w:r>
        <w:rPr>
          <w:rStyle w:val="VerbatimChar"/>
          <w:color w:val="57606A"/>
          <w:sz w:val="20"/>
          <w:szCs w:val="20"/>
        </w:rPr>
        <w:t xml:space="preserve">source-PromPP-{1,2,3}:9090</w:t>
      </w:r>
      <w:r>
        <w:t xml:space="preserve"> </w:t>
      </w:r>
      <w:r>
        <w:t xml:space="preserve">в собирающий сервер Deckhouse Prom++:</w:t>
      </w:r>
    </w:p>
    <w:p>
      <w:pPr>
        <w:pStyle w:val="SourceCode"/>
      </w:pPr>
      <w:r>
        <w:rPr>
          <w:rStyle w:val="VerbatimChar"/>
          <w:color w:val="57606A"/>
          <w:sz w:val="20"/>
          <w:szCs w:val="20"/>
        </w:rPr>
        <w:t xml:space="preserve">scrape_configs:</w:t>
      </w:r>
      <w:r>
        <w:rPr>
          <w:color w:val="57606A"/>
          <w:sz w:val="20"/>
          <w:szCs w:val="20"/>
        </w:rPr>
        <w:br/>
      </w:r>
      <w:r>
        <w:rPr>
          <w:rStyle w:val="VerbatimChar"/>
          <w:color w:val="57606A"/>
          <w:sz w:val="20"/>
          <w:szCs w:val="20"/>
        </w:rPr>
        <w:t xml:space="preserve">  - job_name: 'federate'</w:t>
      </w:r>
      <w:r>
        <w:rPr>
          <w:color w:val="57606A"/>
          <w:sz w:val="20"/>
          <w:szCs w:val="20"/>
        </w:rPr>
        <w:br/>
      </w:r>
      <w:r>
        <w:rPr>
          <w:rStyle w:val="VerbatimChar"/>
          <w:color w:val="57606A"/>
          <w:sz w:val="20"/>
          <w:szCs w:val="20"/>
        </w:rPr>
        <w:t xml:space="preserve">    scrape_interval: 15s</w:t>
      </w:r>
      <w:r>
        <w:rPr>
          <w:color w:val="57606A"/>
          <w:sz w:val="20"/>
          <w:szCs w:val="20"/>
        </w:rPr>
        <w:br/>
      </w:r>
      <w:r>
        <w:rPr>
          <w:color w:val="57606A"/>
          <w:sz w:val="20"/>
          <w:szCs w:val="20"/>
        </w:rPr>
        <w:br/>
      </w:r>
      <w:r>
        <w:rPr>
          <w:rStyle w:val="VerbatimChar"/>
          <w:color w:val="57606A"/>
          <w:sz w:val="20"/>
          <w:szCs w:val="20"/>
        </w:rPr>
        <w:t xml:space="preserve">    honor_labels: true</w:t>
      </w:r>
      <w:r>
        <w:rPr>
          <w:color w:val="57606A"/>
          <w:sz w:val="20"/>
          <w:szCs w:val="20"/>
        </w:rPr>
        <w:br/>
      </w:r>
      <w:r>
        <w:rPr>
          <w:rStyle w:val="VerbatimChar"/>
          <w:color w:val="57606A"/>
          <w:sz w:val="20"/>
          <w:szCs w:val="20"/>
        </w:rPr>
        <w:t xml:space="preserve">    metrics_path: '/federate'</w:t>
      </w:r>
      <w:r>
        <w:rPr>
          <w:color w:val="57606A"/>
          <w:sz w:val="20"/>
          <w:szCs w:val="20"/>
        </w:rPr>
        <w:br/>
      </w:r>
      <w:r>
        <w:rPr>
          <w:color w:val="57606A"/>
          <w:sz w:val="20"/>
          <w:szCs w:val="20"/>
        </w:rPr>
        <w:br/>
      </w:r>
      <w:r>
        <w:rPr>
          <w:rStyle w:val="VerbatimChar"/>
          <w:color w:val="57606A"/>
          <w:sz w:val="20"/>
          <w:szCs w:val="20"/>
        </w:rPr>
        <w:t xml:space="preserve">    params:</w:t>
      </w:r>
      <w:r>
        <w:rPr>
          <w:color w:val="57606A"/>
          <w:sz w:val="20"/>
          <w:szCs w:val="20"/>
        </w:rPr>
        <w:br/>
      </w:r>
      <w:r>
        <w:rPr>
          <w:rStyle w:val="VerbatimChar"/>
          <w:color w:val="57606A"/>
          <w:sz w:val="20"/>
          <w:szCs w:val="20"/>
        </w:rPr>
        <w:t xml:space="preserve">      'match[]':</w:t>
      </w:r>
      <w:r>
        <w:rPr>
          <w:color w:val="57606A"/>
          <w:sz w:val="20"/>
          <w:szCs w:val="20"/>
        </w:rPr>
        <w:br/>
      </w:r>
      <w:r>
        <w:rPr>
          <w:rStyle w:val="VerbatimChar"/>
          <w:color w:val="57606A"/>
          <w:sz w:val="20"/>
          <w:szCs w:val="20"/>
        </w:rPr>
        <w:t xml:space="preserve">        - '{job="PromPP"}'</w:t>
      </w:r>
      <w:r>
        <w:rPr>
          <w:color w:val="57606A"/>
          <w:sz w:val="20"/>
          <w:szCs w:val="20"/>
        </w:rPr>
        <w:br/>
      </w:r>
      <w:r>
        <w:rPr>
          <w:rStyle w:val="VerbatimChar"/>
          <w:color w:val="57606A"/>
          <w:sz w:val="20"/>
          <w:szCs w:val="20"/>
        </w:rPr>
        <w:t xml:space="preserve">        - '{__name__=~"job:.*"}'</w:t>
      </w:r>
      <w:r>
        <w:rPr>
          <w:color w:val="57606A"/>
          <w:sz w:val="20"/>
          <w:szCs w:val="20"/>
        </w:rPr>
        <w:br/>
      </w:r>
      <w:r>
        <w:rPr>
          <w:color w:val="57606A"/>
          <w:sz w:val="20"/>
          <w:szCs w:val="20"/>
        </w:rPr>
        <w:br/>
      </w:r>
      <w:r>
        <w:rPr>
          <w:rStyle w:val="VerbatimChar"/>
          <w:color w:val="57606A"/>
          <w:sz w:val="20"/>
          <w:szCs w:val="20"/>
        </w:rPr>
        <w:t xml:space="preserve">    static_configs:</w:t>
      </w:r>
      <w:r>
        <w:rPr>
          <w:color w:val="57606A"/>
          <w:sz w:val="20"/>
          <w:szCs w:val="20"/>
        </w:rPr>
        <w:br/>
      </w:r>
      <w:r>
        <w:rPr>
          <w:rStyle w:val="VerbatimChar"/>
          <w:color w:val="57606A"/>
          <w:sz w:val="20"/>
          <w:szCs w:val="20"/>
        </w:rPr>
        <w:t xml:space="preserve">      - targets:</w:t>
      </w:r>
      <w:r>
        <w:rPr>
          <w:color w:val="57606A"/>
          <w:sz w:val="20"/>
          <w:szCs w:val="20"/>
        </w:rPr>
        <w:br/>
      </w:r>
      <w:r>
        <w:rPr>
          <w:rStyle w:val="VerbatimChar"/>
          <w:color w:val="57606A"/>
          <w:sz w:val="20"/>
          <w:szCs w:val="20"/>
        </w:rPr>
        <w:t xml:space="preserve">        - 'source-PromPP-1:9090'</w:t>
      </w:r>
      <w:r>
        <w:rPr>
          <w:color w:val="57606A"/>
          <w:sz w:val="20"/>
          <w:szCs w:val="20"/>
        </w:rPr>
        <w:br/>
      </w:r>
      <w:r>
        <w:rPr>
          <w:rStyle w:val="VerbatimChar"/>
          <w:color w:val="57606A"/>
          <w:sz w:val="20"/>
          <w:szCs w:val="20"/>
        </w:rPr>
        <w:t xml:space="preserve">        - 'source-PromPP-2:9090'</w:t>
      </w:r>
      <w:r>
        <w:rPr>
          <w:color w:val="57606A"/>
          <w:sz w:val="20"/>
          <w:szCs w:val="20"/>
        </w:rPr>
        <w:br/>
      </w:r>
      <w:r>
        <w:rPr>
          <w:rStyle w:val="VerbatimChar"/>
          <w:color w:val="57606A"/>
          <w:sz w:val="20"/>
          <w:szCs w:val="20"/>
        </w:rPr>
        <w:t xml:space="preserve">        - 'source-PromPP-3:9090'</w:t>
      </w:r>
    </w:p>
    <w:bookmarkEnd w:id="363"/>
    <w:bookmarkEnd w:id="364"/>
    <w:bookmarkStart w:id="368" w:name="X0a86b89a6255f3ae1334716d08f2ca618d646cb"/>
    <w:p>
      <w:pPr>
        <w:pStyle w:val="Heading1"/>
      </w:pPr>
      <w:r>
        <w:t xml:space="preserve">Обнаружение сервисов по HTTP (HTTP SD)</w:t>
      </w:r>
    </w:p>
    <w:p>
      <w:pPr>
        <w:pStyle w:val="FirstParagraph"/>
      </w:pPr>
      <w:r>
        <w:t xml:space="preserve">Deckhouse Prom++ предоставляет универсальный механизм HTTP Service Discovery (HTTP SD), который позволяет обнаруживать цели через HTTP-эндпоинт.</w:t>
      </w:r>
    </w:p>
    <w:p>
      <w:pPr>
        <w:pStyle w:val="BodyText"/>
      </w:pPr>
      <w:r>
        <w:t xml:space="preserve">HTTP SD является дополнением к поддерживаемым механизмам обнаружения сервисов и представляет собой альтернативу механизму обнаружения на основе файлов (File-based SD).</w:t>
      </w:r>
    </w:p>
    <w:bookmarkStart w:id="365" w:name="X2d766e4f5715c13dde0380b4f5a52dcff398082"/>
    <w:p>
      <w:pPr>
        <w:pStyle w:val="Heading2"/>
      </w:pPr>
      <w:r>
        <w:t xml:space="preserve">Сравнение File-based SD и HTTP SD</w:t>
      </w:r>
    </w:p>
    <w:p>
      <w:pPr>
        <w:pStyle w:val="FirstParagraph"/>
      </w:pPr>
      <w:r>
        <w:t xml:space="preserve">Ниже представлена таблица сравнения двух универсальных реализаций Service Discovery.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Параметр</w:t>
            </w:r>
          </w:p>
        </w:tc>
        <w:tc>
          <w:tcPr/>
          <w:p>
            <w:pPr>
              <w:pStyle w:val="Compact"/>
              <w:jc w:val="left"/>
            </w:pPr>
            <w:r>
              <w:t xml:space="preserve">File-based SD</w:t>
            </w:r>
          </w:p>
        </w:tc>
        <w:tc>
          <w:tcPr/>
          <w:p>
            <w:pPr>
              <w:pStyle w:val="Compact"/>
              <w:jc w:val="left"/>
            </w:pPr>
            <w:r>
              <w:t xml:space="preserve">HTTP SD</w:t>
            </w:r>
          </w:p>
        </w:tc>
      </w:tr>
      <w:tr>
        <w:tc>
          <w:tcPr/>
          <w:p>
            <w:pPr>
              <w:pStyle w:val="Compact"/>
              <w:jc w:val="left"/>
            </w:pPr>
            <w:r>
              <w:t xml:space="preserve">Основано на событиях</w:t>
            </w:r>
          </w:p>
        </w:tc>
        <w:tc>
          <w:tcPr/>
          <w:p>
            <w:pPr>
              <w:pStyle w:val="Compact"/>
              <w:jc w:val="left"/>
            </w:pPr>
            <w:r>
              <w:t xml:space="preserve">Да, через inotify</w:t>
            </w:r>
          </w:p>
        </w:tc>
        <w:tc>
          <w:tcPr/>
          <w:p>
            <w:pPr>
              <w:pStyle w:val="Compact"/>
              <w:jc w:val="left"/>
            </w:pPr>
            <w:r>
              <w:t xml:space="preserve">Нет</w:t>
            </w:r>
          </w:p>
        </w:tc>
      </w:tr>
      <w:tr>
        <w:tc>
          <w:tcPr/>
          <w:p>
            <w:pPr>
              <w:pStyle w:val="Compact"/>
              <w:jc w:val="left"/>
            </w:pPr>
            <w:r>
              <w:t xml:space="preserve">Частота обновлений</w:t>
            </w:r>
          </w:p>
        </w:tc>
        <w:tc>
          <w:tcPr/>
          <w:p>
            <w:pPr>
              <w:pStyle w:val="Compact"/>
              <w:jc w:val="left"/>
            </w:pPr>
            <w:r>
              <w:t xml:space="preserve">Мгновенно, благодаря inotify</w:t>
            </w:r>
          </w:p>
        </w:tc>
        <w:tc>
          <w:tcPr/>
          <w:p>
            <w:pPr>
              <w:pStyle w:val="Compact"/>
              <w:jc w:val="left"/>
            </w:pPr>
            <w:r>
              <w:t xml:space="preserve">Согласно</w:t>
            </w:r>
            <w:r>
              <w:t xml:space="preserve"> </w:t>
            </w:r>
            <w:r>
              <w:rPr>
                <w:rStyle w:val="VerbatimChar"/>
                <w:color w:val="57606A"/>
                <w:sz w:val="20"/>
                <w:szCs w:val="20"/>
              </w:rPr>
              <w:t xml:space="preserve">refresh_interval</w:t>
            </w:r>
          </w:p>
        </w:tc>
      </w:tr>
      <w:tr>
        <w:tc>
          <w:tcPr/>
          <w:p>
            <w:pPr>
              <w:pStyle w:val="Compact"/>
              <w:jc w:val="left"/>
            </w:pPr>
            <w:r>
              <w:t xml:space="preserve">Формат</w:t>
            </w:r>
          </w:p>
        </w:tc>
        <w:tc>
          <w:tcPr/>
          <w:p>
            <w:pPr>
              <w:pStyle w:val="Compact"/>
              <w:jc w:val="left"/>
            </w:pPr>
            <w:r>
              <w:t xml:space="preserve">YAML или JSON</w:t>
            </w:r>
          </w:p>
        </w:tc>
        <w:tc>
          <w:tcPr/>
          <w:p>
            <w:pPr>
              <w:pStyle w:val="Compact"/>
              <w:jc w:val="left"/>
            </w:pPr>
            <w:r>
              <w:t xml:space="preserve">JSON</w:t>
            </w:r>
          </w:p>
        </w:tc>
      </w:tr>
      <w:tr>
        <w:tc>
          <w:tcPr/>
          <w:p>
            <w:pPr>
              <w:pStyle w:val="Compact"/>
              <w:jc w:val="left"/>
            </w:pPr>
            <w:r>
              <w:t xml:space="preserve">Доставка</w:t>
            </w:r>
          </w:p>
        </w:tc>
        <w:tc>
          <w:tcPr/>
          <w:p>
            <w:pPr>
              <w:pStyle w:val="Compact"/>
              <w:jc w:val="left"/>
            </w:pPr>
            <w:r>
              <w:t xml:space="preserve">Локальный файл</w:t>
            </w:r>
          </w:p>
        </w:tc>
        <w:tc>
          <w:tcPr/>
          <w:p>
            <w:pPr>
              <w:pStyle w:val="Compact"/>
              <w:jc w:val="left"/>
            </w:pPr>
            <w:r>
              <w:t xml:space="preserve">HTTP/HTTPS</w:t>
            </w:r>
          </w:p>
        </w:tc>
      </w:tr>
      <w:tr>
        <w:tc>
          <w:tcPr/>
          <w:p>
            <w:pPr>
              <w:pStyle w:val="Compact"/>
              <w:jc w:val="left"/>
            </w:pPr>
            <w:r>
              <w:t xml:space="preserve">Безопасность</w:t>
            </w:r>
          </w:p>
        </w:tc>
        <w:tc>
          <w:tcPr/>
          <w:p>
            <w:pPr>
              <w:pStyle w:val="Compact"/>
              <w:jc w:val="left"/>
            </w:pPr>
            <w:r>
              <w:t xml:space="preserve">Права доступа к файлам</w:t>
            </w:r>
          </w:p>
        </w:tc>
        <w:tc>
          <w:tcPr/>
          <w:p>
            <w:pPr>
              <w:pStyle w:val="Compact"/>
              <w:jc w:val="left"/>
            </w:pPr>
            <w:r>
              <w:t xml:space="preserve">TLS, Basic-аутентификация, заголовок Authorization, OAuth2</w:t>
            </w:r>
          </w:p>
        </w:tc>
      </w:tr>
    </w:tbl>
    <w:bookmarkEnd w:id="365"/>
    <w:bookmarkStart w:id="366" w:name="Xe9e7a6399b8a3f709741bd74d4bd77b7a8677fb"/>
    <w:p>
      <w:pPr>
        <w:pStyle w:val="Heading2"/>
      </w:pPr>
      <w:r>
        <w:t xml:space="preserve">Требования к эндпоинтам HTTP SD</w:t>
      </w:r>
    </w:p>
    <w:p>
      <w:pPr>
        <w:pStyle w:val="FirstParagraph"/>
      </w:pPr>
      <w:r>
        <w:t xml:space="preserve">Если вы реализуете эндпоинт HTTP SD, следует учитывать следующие требования.</w:t>
      </w:r>
    </w:p>
    <w:p>
      <w:pPr>
        <w:pStyle w:val="BodyText"/>
      </w:pPr>
      <w:r>
        <w:t xml:space="preserve">Ответ принимается «как есть», без изменений. С каждым интервалом обновления (по умолчанию — 1 минута) Deckhouse Prom++ будет выполнять GET-запрос к эндпоинту HTTP SD. GET-запрос содержит HTTP-заголовок</w:t>
      </w:r>
      <w:r>
        <w:t xml:space="preserve"> </w:t>
      </w:r>
      <w:r>
        <w:rPr>
          <w:rStyle w:val="VerbatimChar"/>
          <w:color w:val="57606A"/>
          <w:sz w:val="20"/>
          <w:szCs w:val="20"/>
        </w:rPr>
        <w:t xml:space="preserve">X-Deckhouse Prom++-Refresh-Interval-Seconds</w:t>
      </w:r>
      <w:r>
        <w:t xml:space="preserve"> </w:t>
      </w:r>
      <w:r>
        <w:t xml:space="preserve">с указанием интервала обновления.</w:t>
      </w:r>
    </w:p>
    <w:p>
      <w:pPr>
        <w:pStyle w:val="BodyText"/>
      </w:pPr>
      <w:r>
        <w:t xml:space="preserve">Ответ от SD-эндпоинта должен содержать HTTP-код</w:t>
      </w:r>
      <w:r>
        <w:t xml:space="preserve"> </w:t>
      </w:r>
      <w:r>
        <w:rPr>
          <w:rStyle w:val="VerbatimChar"/>
          <w:color w:val="57606A"/>
          <w:sz w:val="20"/>
          <w:szCs w:val="20"/>
        </w:rPr>
        <w:t xml:space="preserve">200</w:t>
      </w:r>
      <w:r>
        <w:t xml:space="preserve"> </w:t>
      </w:r>
      <w:r>
        <w:t xml:space="preserve">и HTTP-заголовок</w:t>
      </w:r>
      <w:r>
        <w:t xml:space="preserve"> </w:t>
      </w:r>
      <w:r>
        <w:rPr>
          <w:rStyle w:val="VerbatimChar"/>
          <w:color w:val="57606A"/>
          <w:sz w:val="20"/>
          <w:szCs w:val="20"/>
        </w:rPr>
        <w:t xml:space="preserve">Content-Type: application/json</w:t>
      </w:r>
      <w:r>
        <w:t xml:space="preserve">. Ответ должен быть в формате UTF-8. Если не нужно передавать цели, также должен возвращаться HTTP-код</w:t>
      </w:r>
      <w:r>
        <w:t xml:space="preserve"> </w:t>
      </w:r>
      <w:r>
        <w:rPr>
          <w:rStyle w:val="VerbatimChar"/>
          <w:color w:val="57606A"/>
          <w:sz w:val="20"/>
          <w:szCs w:val="20"/>
        </w:rPr>
        <w:t xml:space="preserve">200</w:t>
      </w:r>
      <w:r>
        <w:t xml:space="preserve"> </w:t>
      </w:r>
      <w:r>
        <w:t xml:space="preserve">с пустым списком</w:t>
      </w:r>
      <w:r>
        <w:t xml:space="preserve"> </w:t>
      </w:r>
      <w:r>
        <w:rPr>
          <w:rStyle w:val="VerbatimChar"/>
          <w:color w:val="57606A"/>
          <w:sz w:val="20"/>
          <w:szCs w:val="20"/>
        </w:rPr>
        <w:t xml:space="preserve">[]</w:t>
      </w:r>
      <w:r>
        <w:t xml:space="preserve">. Списки целей не упорядочены.</w:t>
      </w:r>
    </w:p>
    <w:p>
      <w:pPr>
        <w:pStyle w:val="BodyText"/>
      </w:pPr>
      <w:r>
        <w:t xml:space="preserve">Deckhouse Prom++ кэширует списки целей. Если при получении обновленного списка целей происходит ошибка, Deckhouse Prom++ продолжает использовать текущий список целей. Список целей не сохраняется после перезапуска. Метрика</w:t>
      </w:r>
      <w:r>
        <w:t xml:space="preserve"> </w:t>
      </w:r>
      <w:r>
        <w:rPr>
          <w:rStyle w:val="VerbatimChar"/>
          <w:color w:val="57606A"/>
          <w:sz w:val="20"/>
          <w:szCs w:val="20"/>
        </w:rPr>
        <w:t xml:space="preserve">prompp_sd_http_failures_total</w:t>
      </w:r>
      <w:r>
        <w:t xml:space="preserve"> </w:t>
      </w:r>
      <w:r>
        <w:t xml:space="preserve">отслеживает количество неудачных обновлений.</w:t>
      </w:r>
    </w:p>
    <w:p>
      <w:pPr>
        <w:pStyle w:val="BodyText"/>
      </w:pPr>
      <w:r>
        <w:t xml:space="preserve">Полный список целей должен возвращаться при каждом сканировании. Инкрементальные обновления не поддерживаются. Экземпляр Deckhouse Prom++ не отправляет свое имя хоста, и SD-эндпоинт не может определить, является ли запрос SD первым после перезапуска.</w:t>
      </w:r>
    </w:p>
    <w:p>
      <w:pPr>
        <w:pStyle w:val="BodyText"/>
      </w:pPr>
      <w:r>
        <w:t xml:space="preserve">URL-адрес HTTP SD не считается секретным. Аутентификация и любые API-ключи должны передаваться с использованием соответствующих механизмов аутентификации. Deckhouse Prom++ поддерживает TLS-аутентификацию, Basic-аутентификацию, OAuth2 и заголовки авторизации.</w:t>
      </w:r>
    </w:p>
    <w:bookmarkEnd w:id="366"/>
    <w:bookmarkStart w:id="367" w:name="X48ae9dcb11d50b2fc8d6c47429e566f5729869c"/>
    <w:p>
      <w:pPr>
        <w:pStyle w:val="Heading2"/>
      </w:pPr>
      <w:r>
        <w:t xml:space="preserve">Формат HTTP SD</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"targets": [ "&lt;host&gt;", ... ],</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"&lt;labelname&gt;": "&lt;labelvalue&gt;",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p>
      <w:pPr>
        <w:pStyle w:val="FirstParagraph"/>
      </w:pPr>
      <w:r>
        <w:t xml:space="preserve">Примеры:</w:t>
      </w:r>
    </w:p>
    <w:p>
      <w:pPr>
        <w:pStyle w:val="SourceCode"/>
      </w:pPr>
      <w:r>
        <w:rPr>
          <w:rStyle w:val="VerbatimChar"/>
          <w:color w:val="57606A"/>
          <w:sz w:val="20"/>
          <w:szCs w:val="20"/>
        </w:rPr>
        <w:t xml:space="preserv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"targets": ["10.0.10.2:9100", "10.0.10.3:9100", "10.0.10.4:9100", "10.0.10.5:9100"],</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"__meta_datacenter": "london",</w:t>
      </w:r>
      <w:r>
        <w:rPr>
          <w:color w:val="57606A"/>
          <w:sz w:val="20"/>
          <w:szCs w:val="20"/>
        </w:rPr>
        <w:br/>
      </w:r>
      <w:r>
        <w:rPr>
          <w:rStyle w:val="VerbatimChar"/>
          <w:color w:val="57606A"/>
          <w:sz w:val="20"/>
          <w:szCs w:val="20"/>
        </w:rPr>
        <w:t xml:space="preserve">            "__meta_prompp_job": "node"</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"targets": ["10.0.40.2:9100", "10.0.40.3:9100"],</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"__meta_datacenter": "london",</w:t>
      </w:r>
      <w:r>
        <w:rPr>
          <w:color w:val="57606A"/>
          <w:sz w:val="20"/>
          <w:szCs w:val="20"/>
        </w:rPr>
        <w:br/>
      </w:r>
      <w:r>
        <w:rPr>
          <w:rStyle w:val="VerbatimChar"/>
          <w:color w:val="57606A"/>
          <w:sz w:val="20"/>
          <w:szCs w:val="20"/>
        </w:rPr>
        <w:t xml:space="preserve">            "__meta_prompp_job": "alertmanager"</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"targets": ["10.0.40.2:9093", "10.0.40.3:9093"],</w:t>
      </w:r>
      <w:r>
        <w:rPr>
          <w:color w:val="57606A"/>
          <w:sz w:val="20"/>
          <w:szCs w:val="20"/>
        </w:rPr>
        <w:br/>
      </w:r>
      <w:r>
        <w:rPr>
          <w:rStyle w:val="VerbatimChar"/>
          <w:color w:val="57606A"/>
          <w:sz w:val="20"/>
          <w:szCs w:val="20"/>
        </w:rPr>
        <w:t xml:space="preserve">        "labels": {</w:t>
      </w:r>
      <w:r>
        <w:rPr>
          <w:color w:val="57606A"/>
          <w:sz w:val="20"/>
          <w:szCs w:val="20"/>
        </w:rPr>
        <w:br/>
      </w:r>
      <w:r>
        <w:rPr>
          <w:rStyle w:val="VerbatimChar"/>
          <w:color w:val="57606A"/>
          <w:sz w:val="20"/>
          <w:szCs w:val="20"/>
        </w:rPr>
        <w:t xml:space="preserve">            "__meta_datacenter": "newyork",</w:t>
      </w:r>
      <w:r>
        <w:rPr>
          <w:color w:val="57606A"/>
          <w:sz w:val="20"/>
          <w:szCs w:val="20"/>
        </w:rPr>
        <w:br/>
      </w:r>
      <w:r>
        <w:rPr>
          <w:rStyle w:val="VerbatimChar"/>
          <w:color w:val="57606A"/>
          <w:sz w:val="20"/>
          <w:szCs w:val="20"/>
        </w:rPr>
        <w:t xml:space="preserve">            "__meta_prompp_job": "alertmanager"</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    }</w:t>
      </w:r>
      <w:r>
        <w:rPr>
          <w:color w:val="57606A"/>
          <w:sz w:val="20"/>
          <w:szCs w:val="20"/>
        </w:rPr>
        <w:br/>
      </w:r>
      <w:r>
        <w:rPr>
          <w:rStyle w:val="VerbatimChar"/>
          <w:color w:val="57606A"/>
          <w:sz w:val="20"/>
          <w:szCs w:val="20"/>
        </w:rPr>
        <w:t xml:space="preserve">]</w:t>
      </w:r>
    </w:p>
    <w:bookmarkEnd w:id="367"/>
    <w:bookmarkEnd w:id="368"/>
    <w:bookmarkStart w:id="369" w:name="X4fdc7deac0e60987ab600280b57b2859e6bce22"/>
    <w:p>
      <w:pPr>
        <w:pStyle w:val="Heading1"/>
      </w:pPr>
      <w:r>
        <w:t xml:space="preserve">Командная строка</w:t>
      </w:r>
    </w:p>
    <w:p>
      <w:pPr>
        <w:pStyle w:val="FirstParagraph"/>
      </w:pPr>
      <w:r>
        <w:t xml:space="preserve">Ниже перечислены доступные флаги командной строки Deckhouse Prom++ и их описания.</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Флаг</w:t>
            </w:r>
          </w:p>
        </w:tc>
        <w:tc>
          <w:tcPr/>
          <w:p>
            <w:pPr>
              <w:pStyle w:val="Compact"/>
              <w:jc w:val="left"/>
            </w:pPr>
            <w:r>
              <w:t xml:space="preserve">Описание</w:t>
            </w:r>
          </w:p>
        </w:tc>
        <w:tc>
          <w:tcPr/>
          <w:p>
            <w:pPr>
              <w:pStyle w:val="Compact"/>
              <w:jc w:val="left"/>
            </w:pPr>
            <w:r>
              <w:t xml:space="preserve">Значение по умолчанию</w:t>
            </w:r>
          </w:p>
        </w:tc>
      </w:tr>
      <w:tr>
        <w:tc>
          <w:tcPr/>
          <w:p>
            <w:pPr>
              <w:pStyle w:val="Compact"/>
              <w:jc w:val="left"/>
            </w:pPr>
            <w:r>
              <w:rPr>
                <w:rStyle w:val="VerbatimChar"/>
                <w:color w:val="57606A"/>
                <w:sz w:val="20"/>
                <w:szCs w:val="20"/>
              </w:rPr>
              <w:t xml:space="preserve">-h</w:t>
            </w:r>
            <w:r>
              <w:t xml:space="preserve">,</w:t>
            </w:r>
            <w:r>
              <w:t xml:space="preserve"> </w:t>
            </w:r>
            <w:r>
              <w:rPr>
                <w:rStyle w:val="VerbatimChar"/>
                <w:color w:val="57606A"/>
                <w:sz w:val="20"/>
                <w:szCs w:val="20"/>
              </w:rPr>
              <w:t xml:space="preserve">--help</w:t>
            </w:r>
          </w:p>
        </w:tc>
        <w:tc>
          <w:tcPr/>
          <w:p>
            <w:pPr>
              <w:pStyle w:val="Compact"/>
              <w:jc w:val="left"/>
            </w:pPr>
            <w:r>
              <w:t xml:space="preserve">Показать контекстно-зависимую справку (также доступны</w:t>
            </w:r>
            <w:r>
              <w:t xml:space="preserve"> </w:t>
            </w:r>
            <w:r>
              <w:rPr>
                <w:rStyle w:val="VerbatimChar"/>
                <w:color w:val="57606A"/>
                <w:sz w:val="20"/>
                <w:szCs w:val="20"/>
              </w:rPr>
              <w:t xml:space="preserve">--help-long</w:t>
            </w:r>
            <w:r>
              <w:t xml:space="preserve"> </w:t>
            </w:r>
            <w:r>
              <w:t xml:space="preserve">и</w:t>
            </w:r>
            <w:r>
              <w:t xml:space="preserve"> </w:t>
            </w:r>
            <w:r>
              <w:rPr>
                <w:rStyle w:val="VerbatimChar"/>
                <w:color w:val="57606A"/>
                <w:sz w:val="20"/>
                <w:szCs w:val="20"/>
              </w:rPr>
              <w:t xml:space="preserve">--help-man</w:t>
            </w:r>
            <w:r>
              <w:t xml:space="preserve">)</w:t>
            </w:r>
          </w:p>
        </w:tc>
        <w:tc>
          <w:tcPr/>
          <w:p>
            <w:pPr>
              <w:pStyle w:val="Compact"/>
            </w:pPr>
          </w:p>
        </w:tc>
      </w:tr>
      <w:tr>
        <w:tc>
          <w:tcPr/>
          <w:p>
            <w:pPr>
              <w:pStyle w:val="Compact"/>
              <w:jc w:val="left"/>
            </w:pPr>
            <w:r>
              <w:rPr>
                <w:rStyle w:val="VerbatimChar"/>
                <w:color w:val="57606A"/>
                <w:sz w:val="20"/>
                <w:szCs w:val="20"/>
              </w:rPr>
              <w:t xml:space="preserve">--version</w:t>
            </w:r>
          </w:p>
        </w:tc>
        <w:tc>
          <w:tcPr/>
          <w:p>
            <w:pPr>
              <w:pStyle w:val="Compact"/>
              <w:jc w:val="left"/>
            </w:pPr>
            <w:r>
              <w:t xml:space="preserve">Показать версию приложения</w:t>
            </w:r>
          </w:p>
        </w:tc>
        <w:tc>
          <w:tcPr/>
          <w:p>
            <w:pPr>
              <w:pStyle w:val="Compact"/>
            </w:pPr>
          </w:p>
        </w:tc>
      </w:tr>
      <w:tr>
        <w:tc>
          <w:tcPr/>
          <w:p>
            <w:pPr>
              <w:pStyle w:val="Compact"/>
              <w:jc w:val="left"/>
            </w:pPr>
            <w:r>
              <w:rPr>
                <w:rStyle w:val="VerbatimChar"/>
                <w:color w:val="57606A"/>
                <w:sz w:val="20"/>
                <w:szCs w:val="20"/>
              </w:rPr>
              <w:t xml:space="preserve">--config.file</w:t>
            </w:r>
          </w:p>
        </w:tc>
        <w:tc>
          <w:tcPr/>
          <w:p>
            <w:pPr>
              <w:pStyle w:val="Compact"/>
              <w:jc w:val="left"/>
            </w:pPr>
            <w:r>
              <w:t xml:space="preserve">Путь к файлу конфигурации Deckhouse Prom++</w:t>
            </w:r>
          </w:p>
        </w:tc>
        <w:tc>
          <w:tcPr/>
          <w:p>
            <w:pPr>
              <w:pStyle w:val="Compact"/>
              <w:jc w:val="left"/>
            </w:pPr>
            <w:r>
              <w:rPr>
                <w:rStyle w:val="VerbatimChar"/>
                <w:color w:val="57606A"/>
                <w:sz w:val="20"/>
                <w:szCs w:val="20"/>
              </w:rPr>
              <w:t xml:space="preserve">prometheus.yml</w:t>
            </w:r>
          </w:p>
        </w:tc>
      </w:tr>
      <w:tr>
        <w:tc>
          <w:tcPr/>
          <w:p>
            <w:pPr>
              <w:pStyle w:val="Compact"/>
              <w:jc w:val="left"/>
            </w:pPr>
            <w:r>
              <w:rPr>
                <w:rStyle w:val="VerbatimChar"/>
                <w:color w:val="57606A"/>
                <w:sz w:val="20"/>
                <w:szCs w:val="20"/>
              </w:rPr>
              <w:t xml:space="preserve">--web.listen-address</w:t>
            </w:r>
          </w:p>
        </w:tc>
        <w:tc>
          <w:tcPr/>
          <w:p>
            <w:pPr>
              <w:pStyle w:val="Compact"/>
              <w:jc w:val="left"/>
            </w:pPr>
            <w:r>
              <w:t xml:space="preserve">Адрес для прослушивания UI, API и телеметрии</w:t>
            </w:r>
          </w:p>
        </w:tc>
        <w:tc>
          <w:tcPr/>
          <w:p>
            <w:pPr>
              <w:pStyle w:val="Compact"/>
              <w:jc w:val="left"/>
            </w:pPr>
            <w:r>
              <w:rPr>
                <w:rStyle w:val="VerbatimChar"/>
                <w:color w:val="57606A"/>
                <w:sz w:val="20"/>
                <w:szCs w:val="20"/>
              </w:rPr>
              <w:t xml:space="preserve">0.0.0.0:9090</w:t>
            </w:r>
          </w:p>
        </w:tc>
      </w:tr>
      <w:tr>
        <w:tc>
          <w:tcPr/>
          <w:p>
            <w:pPr>
              <w:pStyle w:val="Compact"/>
              <w:jc w:val="left"/>
            </w:pPr>
            <w:r>
              <w:rPr>
                <w:rStyle w:val="VerbatimChar"/>
                <w:color w:val="57606A"/>
                <w:sz w:val="20"/>
                <w:szCs w:val="20"/>
              </w:rPr>
              <w:t xml:space="preserve">--auto-gomemlimit.ratio</w:t>
            </w:r>
          </w:p>
        </w:tc>
        <w:tc>
          <w:tcPr/>
          <w:p>
            <w:pPr>
              <w:pStyle w:val="Compact"/>
              <w:jc w:val="left"/>
            </w:pPr>
            <w:r>
              <w:t xml:space="preserve">Соотношение зарезервированной памяти GOMEMLIMIT к максимальной памяти системы</w:t>
            </w:r>
          </w:p>
        </w:tc>
        <w:tc>
          <w:tcPr/>
          <w:p>
            <w:pPr>
              <w:pStyle w:val="Compact"/>
              <w:jc w:val="left"/>
            </w:pPr>
            <w:r>
              <w:rPr>
                <w:rStyle w:val="VerbatimChar"/>
                <w:color w:val="57606A"/>
                <w:sz w:val="20"/>
                <w:szCs w:val="20"/>
              </w:rPr>
              <w:t xml:space="preserve">0.9</w:t>
            </w:r>
          </w:p>
        </w:tc>
      </w:tr>
      <w:tr>
        <w:tc>
          <w:tcPr/>
          <w:p>
            <w:pPr>
              <w:pStyle w:val="Compact"/>
              <w:jc w:val="left"/>
            </w:pPr>
            <w:r>
              <w:rPr>
                <w:rStyle w:val="VerbatimChar"/>
                <w:color w:val="57606A"/>
                <w:sz w:val="20"/>
                <w:szCs w:val="20"/>
              </w:rPr>
              <w:t xml:space="preserve">--web.config.file</w:t>
            </w:r>
          </w:p>
        </w:tc>
        <w:tc>
          <w:tcPr/>
          <w:p>
            <w:pPr>
              <w:pStyle w:val="Compact"/>
              <w:jc w:val="left"/>
            </w:pPr>
            <w:r>
              <w:t xml:space="preserve">(</w:t>
            </w:r>
            <w:r>
              <w:rPr>
                <w:bCs/>
                <w:b/>
              </w:rPr>
              <w:t xml:space="preserve">Экспериментальный</w:t>
            </w:r>
            <w:r>
              <w:t xml:space="preserve">) Путь к файлу конфигурации TLS или аутентификации</w:t>
            </w:r>
          </w:p>
        </w:tc>
        <w:tc>
          <w:tcPr/>
          <w:p>
            <w:pPr>
              <w:pStyle w:val="Compact"/>
            </w:pPr>
          </w:p>
        </w:tc>
      </w:tr>
      <w:tr>
        <w:tc>
          <w:tcPr/>
          <w:p>
            <w:pPr>
              <w:pStyle w:val="Compact"/>
              <w:jc w:val="left"/>
            </w:pPr>
            <w:r>
              <w:rPr>
                <w:rStyle w:val="VerbatimChar"/>
                <w:color w:val="57606A"/>
                <w:sz w:val="20"/>
                <w:szCs w:val="20"/>
              </w:rPr>
              <w:t xml:space="preserve">--web.read-timeout</w:t>
            </w:r>
          </w:p>
        </w:tc>
        <w:tc>
          <w:tcPr/>
          <w:p>
            <w:pPr>
              <w:pStyle w:val="Compact"/>
              <w:jc w:val="left"/>
            </w:pPr>
            <w:r>
              <w:t xml:space="preserve">Максимальное время ожидания чтения запроса</w:t>
            </w:r>
          </w:p>
        </w:tc>
        <w:tc>
          <w:tcPr/>
          <w:p>
            <w:pPr>
              <w:pStyle w:val="Compact"/>
              <w:jc w:val="left"/>
            </w:pPr>
            <w:r>
              <w:rPr>
                <w:rStyle w:val="VerbatimChar"/>
                <w:color w:val="57606A"/>
                <w:sz w:val="20"/>
                <w:szCs w:val="20"/>
              </w:rPr>
              <w:t xml:space="preserve">5m</w:t>
            </w:r>
          </w:p>
        </w:tc>
      </w:tr>
      <w:tr>
        <w:tc>
          <w:tcPr/>
          <w:p>
            <w:pPr>
              <w:pStyle w:val="Compact"/>
              <w:jc w:val="left"/>
            </w:pPr>
            <w:r>
              <w:rPr>
                <w:rStyle w:val="VerbatimChar"/>
                <w:color w:val="57606A"/>
                <w:sz w:val="20"/>
                <w:szCs w:val="20"/>
              </w:rPr>
              <w:t xml:space="preserve">--web.max-connections</w:t>
            </w:r>
          </w:p>
        </w:tc>
        <w:tc>
          <w:tcPr/>
          <w:p>
            <w:pPr>
              <w:pStyle w:val="Compact"/>
              <w:jc w:val="left"/>
            </w:pPr>
            <w:r>
              <w:t xml:space="preserve">Максимальное количество одновременных подключений</w:t>
            </w:r>
          </w:p>
        </w:tc>
        <w:tc>
          <w:tcPr/>
          <w:p>
            <w:pPr>
              <w:pStyle w:val="Compact"/>
              <w:jc w:val="left"/>
            </w:pPr>
            <w:r>
              <w:rPr>
                <w:rStyle w:val="VerbatimChar"/>
                <w:color w:val="57606A"/>
                <w:sz w:val="20"/>
                <w:szCs w:val="20"/>
              </w:rPr>
              <w:t xml:space="preserve">512</w:t>
            </w:r>
          </w:p>
        </w:tc>
      </w:tr>
      <w:tr>
        <w:tc>
          <w:tcPr/>
          <w:p>
            <w:pPr>
              <w:pStyle w:val="Compact"/>
              <w:jc w:val="left"/>
            </w:pPr>
            <w:r>
              <w:rPr>
                <w:rStyle w:val="VerbatimChar"/>
                <w:color w:val="57606A"/>
                <w:sz w:val="20"/>
                <w:szCs w:val="20"/>
              </w:rPr>
              <w:t xml:space="preserve">--web.external-url</w:t>
            </w:r>
          </w:p>
        </w:tc>
        <w:tc>
          <w:tcPr/>
          <w:p>
            <w:pPr>
              <w:pStyle w:val="Compact"/>
              <w:jc w:val="left"/>
            </w:pPr>
            <w:r>
              <w:t xml:space="preserve">Внешний URL-адрес для доступа к Deckhouse Prom++ (через обратный прокси)</w:t>
            </w:r>
          </w:p>
        </w:tc>
        <w:tc>
          <w:tcPr/>
          <w:p>
            <w:pPr>
              <w:pStyle w:val="Compact"/>
            </w:pPr>
          </w:p>
        </w:tc>
      </w:tr>
      <w:tr>
        <w:tc>
          <w:tcPr/>
          <w:p>
            <w:pPr>
              <w:pStyle w:val="Compact"/>
              <w:jc w:val="left"/>
            </w:pPr>
            <w:r>
              <w:rPr>
                <w:rStyle w:val="VerbatimChar"/>
                <w:color w:val="57606A"/>
                <w:sz w:val="20"/>
                <w:szCs w:val="20"/>
              </w:rPr>
              <w:t xml:space="preserve">--web.route-prefix</w:t>
            </w:r>
          </w:p>
        </w:tc>
        <w:tc>
          <w:tcPr/>
          <w:p>
            <w:pPr>
              <w:pStyle w:val="Compact"/>
              <w:jc w:val="left"/>
            </w:pPr>
            <w:r>
              <w:t xml:space="preserve">Префикс для внутренних маршрутов веб-интерфейса</w:t>
            </w:r>
          </w:p>
        </w:tc>
        <w:tc>
          <w:tcPr/>
          <w:p>
            <w:pPr>
              <w:pStyle w:val="Compact"/>
            </w:pPr>
          </w:p>
        </w:tc>
      </w:tr>
      <w:tr>
        <w:tc>
          <w:tcPr/>
          <w:p>
            <w:pPr>
              <w:pStyle w:val="Compact"/>
              <w:jc w:val="left"/>
            </w:pPr>
            <w:r>
              <w:rPr>
                <w:rStyle w:val="VerbatimChar"/>
                <w:color w:val="57606A"/>
                <w:sz w:val="20"/>
                <w:szCs w:val="20"/>
              </w:rPr>
              <w:t xml:space="preserve">--web.user-assets</w:t>
            </w:r>
          </w:p>
        </w:tc>
        <w:tc>
          <w:tcPr/>
          <w:p>
            <w:pPr>
              <w:pStyle w:val="Compact"/>
              <w:jc w:val="left"/>
            </w:pPr>
            <w:r>
              <w:t xml:space="preserve">Путь к статическим ресурсам (</w:t>
            </w:r>
            <w:r>
              <w:rPr>
                <w:rStyle w:val="VerbatimChar"/>
                <w:color w:val="57606A"/>
                <w:sz w:val="20"/>
                <w:szCs w:val="20"/>
              </w:rPr>
              <w:t xml:space="preserve">/user</w:t>
            </w:r>
            <w:r>
              <w:t xml:space="preserve">)</w:t>
            </w:r>
          </w:p>
        </w:tc>
        <w:tc>
          <w:tcPr/>
          <w:p>
            <w:pPr>
              <w:pStyle w:val="Compact"/>
            </w:pPr>
          </w:p>
        </w:tc>
      </w:tr>
      <w:tr>
        <w:tc>
          <w:tcPr/>
          <w:p>
            <w:pPr>
              <w:pStyle w:val="Compact"/>
              <w:jc w:val="left"/>
            </w:pPr>
            <w:r>
              <w:rPr>
                <w:rStyle w:val="VerbatimChar"/>
                <w:color w:val="57606A"/>
                <w:sz w:val="20"/>
                <w:szCs w:val="20"/>
              </w:rPr>
              <w:t xml:space="preserve">--web.enable-lifecycle</w:t>
            </w:r>
          </w:p>
        </w:tc>
        <w:tc>
          <w:tcPr/>
          <w:p>
            <w:pPr>
              <w:pStyle w:val="Compact"/>
              <w:jc w:val="left"/>
            </w:pPr>
            <w:r>
              <w:t xml:space="preserve">Разрешить выключение и перезагрузку через HTTP-запросы</w:t>
            </w:r>
          </w:p>
        </w:tc>
        <w:tc>
          <w:tcPr/>
          <w:p>
            <w:pPr>
              <w:pStyle w:val="Compact"/>
              <w:jc w:val="left"/>
            </w:pPr>
            <w:r>
              <w:rPr>
                <w:rStyle w:val="VerbatimChar"/>
                <w:color w:val="57606A"/>
                <w:sz w:val="20"/>
                <w:szCs w:val="20"/>
              </w:rPr>
              <w:t xml:space="preserve">false</w:t>
            </w:r>
          </w:p>
        </w:tc>
      </w:tr>
      <w:tr>
        <w:tc>
          <w:tcPr/>
          <w:p>
            <w:pPr>
              <w:pStyle w:val="Compact"/>
              <w:jc w:val="left"/>
            </w:pPr>
            <w:r>
              <w:rPr>
                <w:rStyle w:val="VerbatimChar"/>
                <w:color w:val="57606A"/>
                <w:sz w:val="20"/>
                <w:szCs w:val="20"/>
              </w:rPr>
              <w:t xml:space="preserve">--web.enable-admin-api</w:t>
            </w:r>
          </w:p>
        </w:tc>
        <w:tc>
          <w:tcPr/>
          <w:p>
            <w:pPr>
              <w:pStyle w:val="Compact"/>
              <w:jc w:val="left"/>
            </w:pPr>
            <w:r>
              <w:t xml:space="preserve">Включить API для административных действий</w:t>
            </w:r>
          </w:p>
        </w:tc>
        <w:tc>
          <w:tcPr/>
          <w:p>
            <w:pPr>
              <w:pStyle w:val="Compact"/>
              <w:jc w:val="left"/>
            </w:pPr>
            <w:r>
              <w:rPr>
                <w:rStyle w:val="VerbatimChar"/>
                <w:color w:val="57606A"/>
                <w:sz w:val="20"/>
                <w:szCs w:val="20"/>
              </w:rPr>
              <w:t xml:space="preserve">false</w:t>
            </w:r>
          </w:p>
        </w:tc>
      </w:tr>
      <w:tr>
        <w:tc>
          <w:tcPr/>
          <w:p>
            <w:pPr>
              <w:pStyle w:val="Compact"/>
              <w:jc w:val="left"/>
            </w:pPr>
            <w:r>
              <w:rPr>
                <w:rStyle w:val="VerbatimChar"/>
                <w:color w:val="57606A"/>
                <w:sz w:val="20"/>
                <w:szCs w:val="20"/>
              </w:rPr>
              <w:t xml:space="preserve">--web.enable-remote-write-receiver</w:t>
            </w:r>
          </w:p>
        </w:tc>
        <w:tc>
          <w:tcPr/>
          <w:p>
            <w:pPr>
              <w:pStyle w:val="Compact"/>
              <w:jc w:val="left"/>
            </w:pPr>
            <w:r>
              <w:t xml:space="preserve">Включить API для remote-write-запросов</w:t>
            </w:r>
          </w:p>
        </w:tc>
        <w:tc>
          <w:tcPr/>
          <w:p>
            <w:pPr>
              <w:pStyle w:val="Compact"/>
              <w:jc w:val="left"/>
            </w:pPr>
            <w:r>
              <w:rPr>
                <w:rStyle w:val="VerbatimChar"/>
                <w:color w:val="57606A"/>
                <w:sz w:val="20"/>
                <w:szCs w:val="20"/>
              </w:rPr>
              <w:t xml:space="preserve">false</w:t>
            </w:r>
          </w:p>
        </w:tc>
      </w:tr>
      <w:tr>
        <w:tc>
          <w:tcPr/>
          <w:p>
            <w:pPr>
              <w:pStyle w:val="Compact"/>
              <w:jc w:val="left"/>
            </w:pPr>
            <w:r>
              <w:rPr>
                <w:rStyle w:val="VerbatimChar"/>
                <w:color w:val="57606A"/>
                <w:sz w:val="20"/>
                <w:szCs w:val="20"/>
              </w:rPr>
              <w:t xml:space="preserve">--web.console.templates</w:t>
            </w:r>
          </w:p>
        </w:tc>
        <w:tc>
          <w:tcPr/>
          <w:p>
            <w:pPr>
              <w:pStyle w:val="Compact"/>
              <w:jc w:val="left"/>
            </w:pPr>
            <w:r>
              <w:t xml:space="preserve">Путь к шаблонам консоли (</w:t>
            </w:r>
            <w:r>
              <w:rPr>
                <w:rStyle w:val="VerbatimChar"/>
                <w:color w:val="57606A"/>
                <w:sz w:val="20"/>
                <w:szCs w:val="20"/>
              </w:rPr>
              <w:t xml:space="preserve">/consoles</w:t>
            </w:r>
            <w:r>
              <w:t xml:space="preserve">)</w:t>
            </w:r>
          </w:p>
        </w:tc>
        <w:tc>
          <w:tcPr/>
          <w:p>
            <w:pPr>
              <w:pStyle w:val="Compact"/>
              <w:jc w:val="left"/>
            </w:pPr>
            <w:r>
              <w:rPr>
                <w:rStyle w:val="VerbatimChar"/>
                <w:color w:val="57606A"/>
                <w:sz w:val="20"/>
                <w:szCs w:val="20"/>
              </w:rPr>
              <w:t xml:space="preserve">consoles</w:t>
            </w:r>
          </w:p>
        </w:tc>
      </w:tr>
      <w:tr>
        <w:tc>
          <w:tcPr/>
          <w:p>
            <w:pPr>
              <w:pStyle w:val="Compact"/>
              <w:jc w:val="left"/>
            </w:pPr>
            <w:r>
              <w:rPr>
                <w:rStyle w:val="VerbatimChar"/>
                <w:color w:val="57606A"/>
                <w:sz w:val="20"/>
                <w:szCs w:val="20"/>
              </w:rPr>
              <w:t xml:space="preserve">--web.console.libraries</w:t>
            </w:r>
          </w:p>
        </w:tc>
        <w:tc>
          <w:tcPr/>
          <w:p>
            <w:pPr>
              <w:pStyle w:val="Compact"/>
              <w:jc w:val="left"/>
            </w:pPr>
            <w:r>
              <w:t xml:space="preserve">Путь к библиотекам консоли</w:t>
            </w:r>
          </w:p>
        </w:tc>
        <w:tc>
          <w:tcPr/>
          <w:p>
            <w:pPr>
              <w:pStyle w:val="Compact"/>
              <w:jc w:val="left"/>
            </w:pPr>
            <w:r>
              <w:rPr>
                <w:rStyle w:val="VerbatimChar"/>
                <w:color w:val="57606A"/>
                <w:sz w:val="20"/>
                <w:szCs w:val="20"/>
              </w:rPr>
              <w:t xml:space="preserve">console_libraries</w:t>
            </w:r>
          </w:p>
        </w:tc>
      </w:tr>
      <w:tr>
        <w:tc>
          <w:tcPr/>
          <w:p>
            <w:pPr>
              <w:pStyle w:val="Compact"/>
              <w:jc w:val="left"/>
            </w:pPr>
            <w:r>
              <w:rPr>
                <w:rStyle w:val="VerbatimChar"/>
                <w:color w:val="57606A"/>
                <w:sz w:val="20"/>
                <w:szCs w:val="20"/>
              </w:rPr>
              <w:t xml:space="preserve">--web.page-title</w:t>
            </w:r>
          </w:p>
        </w:tc>
        <w:tc>
          <w:tcPr/>
          <w:p>
            <w:pPr>
              <w:pStyle w:val="Compact"/>
              <w:jc w:val="left"/>
            </w:pPr>
            <w:r>
              <w:t xml:space="preserve">Заголовок страницы</w:t>
            </w:r>
          </w:p>
        </w:tc>
        <w:tc>
          <w:tcPr/>
          <w:p>
            <w:pPr>
              <w:pStyle w:val="Compact"/>
              <w:jc w:val="left"/>
            </w:pPr>
            <w:r>
              <w:rPr>
                <w:rStyle w:val="VerbatimChar"/>
                <w:color w:val="57606A"/>
                <w:sz w:val="20"/>
                <w:szCs w:val="20"/>
              </w:rPr>
              <w:t xml:space="preserve">Deckhouse Prom++ Time Series Collection and Processing Server</w:t>
            </w:r>
          </w:p>
        </w:tc>
      </w:tr>
      <w:tr>
        <w:tc>
          <w:tcPr/>
          <w:p>
            <w:pPr>
              <w:pStyle w:val="Compact"/>
              <w:jc w:val="left"/>
            </w:pPr>
            <w:r>
              <w:rPr>
                <w:rStyle w:val="VerbatimChar"/>
                <w:color w:val="57606A"/>
                <w:sz w:val="20"/>
                <w:szCs w:val="20"/>
              </w:rPr>
              <w:t xml:space="preserve">--web.cors.origin</w:t>
            </w:r>
          </w:p>
        </w:tc>
        <w:tc>
          <w:tcPr/>
          <w:p>
            <w:pPr>
              <w:pStyle w:val="Compact"/>
              <w:jc w:val="left"/>
            </w:pPr>
            <w:r>
              <w:t xml:space="preserve">Regex для CORS origin</w:t>
            </w:r>
          </w:p>
        </w:tc>
        <w:tc>
          <w:tcPr/>
          <w:p>
            <w:pPr>
              <w:pStyle w:val="Compact"/>
            </w:pPr>
          </w:p>
        </w:tc>
      </w:tr>
      <w:tr>
        <w:tc>
          <w:tcPr/>
          <w:p>
            <w:pPr>
              <w:pStyle w:val="Compact"/>
              <w:jc w:val="left"/>
            </w:pPr>
            <w:r>
              <w:rPr>
                <w:rStyle w:val="VerbatimChar"/>
                <w:color w:val="57606A"/>
                <w:sz w:val="20"/>
                <w:szCs w:val="20"/>
              </w:rPr>
              <w:t xml:space="preserve">--storage.tsdb.path</w:t>
            </w:r>
          </w:p>
        </w:tc>
        <w:tc>
          <w:tcPr/>
          <w:p>
            <w:pPr>
              <w:pStyle w:val="Compact"/>
              <w:jc w:val="left"/>
            </w:pPr>
            <w:r>
              <w:t xml:space="preserve">Путь к данным метрик (server mode)</w:t>
            </w:r>
          </w:p>
        </w:tc>
        <w:tc>
          <w:tcPr/>
          <w:p>
            <w:pPr>
              <w:pStyle w:val="Compact"/>
              <w:jc w:val="left"/>
            </w:pPr>
            <w:r>
              <w:rPr>
                <w:rStyle w:val="VerbatimChar"/>
                <w:color w:val="57606A"/>
                <w:sz w:val="20"/>
                <w:szCs w:val="20"/>
              </w:rPr>
              <w:t xml:space="preserve">data/</w:t>
            </w:r>
          </w:p>
        </w:tc>
      </w:tr>
      <w:tr>
        <w:tc>
          <w:tcPr/>
          <w:p>
            <w:pPr>
              <w:pStyle w:val="Compact"/>
              <w:jc w:val="left"/>
            </w:pPr>
            <w:r>
              <w:rPr>
                <w:rStyle w:val="VerbatimChar"/>
                <w:color w:val="57606A"/>
                <w:sz w:val="20"/>
                <w:szCs w:val="20"/>
              </w:rPr>
              <w:t xml:space="preserve">--storage.tsdb.retention</w:t>
            </w:r>
          </w:p>
        </w:tc>
        <w:tc>
          <w:tcPr/>
          <w:p>
            <w:pPr>
              <w:pStyle w:val="Compact"/>
              <w:jc w:val="left"/>
            </w:pPr>
            <w:r>
              <w:t xml:space="preserve">(</w:t>
            </w:r>
            <w:r>
              <w:rPr>
                <w:bCs/>
                <w:b/>
              </w:rPr>
              <w:t xml:space="preserve">Устаревший</w:t>
            </w:r>
            <w:r>
              <w:t xml:space="preserve">) Время хранения samples</w:t>
            </w:r>
          </w:p>
        </w:tc>
        <w:tc>
          <w:tcPr/>
          <w:p>
            <w:pPr>
              <w:pStyle w:val="Compact"/>
            </w:pPr>
          </w:p>
        </w:tc>
      </w:tr>
      <w:tr>
        <w:tc>
          <w:tcPr/>
          <w:p>
            <w:pPr>
              <w:pStyle w:val="Compact"/>
              <w:jc w:val="left"/>
            </w:pPr>
            <w:r>
              <w:rPr>
                <w:rStyle w:val="VerbatimChar"/>
                <w:color w:val="57606A"/>
                <w:sz w:val="20"/>
                <w:szCs w:val="20"/>
              </w:rPr>
              <w:t xml:space="preserve">--storage.tsdb.retention.time</w:t>
            </w:r>
          </w:p>
        </w:tc>
        <w:tc>
          <w:tcPr/>
          <w:p>
            <w:pPr>
              <w:pStyle w:val="Compact"/>
              <w:jc w:val="left"/>
            </w:pPr>
            <w:r>
              <w:t xml:space="preserve">Время хранения samples (переопределяет</w:t>
            </w:r>
            <w:r>
              <w:t xml:space="preserve"> </w:t>
            </w:r>
            <w:r>
              <w:rPr>
                <w:rStyle w:val="VerbatimChar"/>
                <w:color w:val="57606A"/>
                <w:sz w:val="20"/>
                <w:szCs w:val="20"/>
              </w:rPr>
              <w:t xml:space="preserve">retention</w:t>
            </w:r>
            <w:r>
              <w:t xml:space="preserve">)</w:t>
            </w:r>
          </w:p>
        </w:tc>
        <w:tc>
          <w:tcPr/>
          <w:p>
            <w:pPr>
              <w:pStyle w:val="Compact"/>
            </w:pPr>
          </w:p>
        </w:tc>
      </w:tr>
      <w:tr>
        <w:tc>
          <w:tcPr/>
          <w:p>
            <w:pPr>
              <w:pStyle w:val="Compact"/>
              <w:jc w:val="left"/>
            </w:pPr>
            <w:r>
              <w:rPr>
                <w:rStyle w:val="VerbatimChar"/>
                <w:color w:val="57606A"/>
                <w:sz w:val="20"/>
                <w:szCs w:val="20"/>
              </w:rPr>
              <w:t xml:space="preserve">--storage.tsdb.retention.size</w:t>
            </w:r>
          </w:p>
        </w:tc>
        <w:tc>
          <w:tcPr/>
          <w:p>
            <w:pPr>
              <w:pStyle w:val="Compact"/>
              <w:jc w:val="left"/>
            </w:pPr>
            <w:r>
              <w:t xml:space="preserve">Макс. объем хранилища (например</w:t>
            </w:r>
            <w:r>
              <w:t xml:space="preserve"> </w:t>
            </w:r>
            <w:r>
              <w:rPr>
                <w:rStyle w:val="VerbatimChar"/>
                <w:color w:val="57606A"/>
                <w:sz w:val="20"/>
                <w:szCs w:val="20"/>
              </w:rPr>
              <w:t xml:space="preserve">512MB</w:t>
            </w:r>
            <w:r>
              <w:t xml:space="preserve">)</w:t>
            </w:r>
          </w:p>
        </w:tc>
        <w:tc>
          <w:tcPr/>
          <w:p>
            <w:pPr>
              <w:pStyle w:val="Compact"/>
            </w:pPr>
          </w:p>
        </w:tc>
      </w:tr>
      <w:tr>
        <w:tc>
          <w:tcPr/>
          <w:p>
            <w:pPr>
              <w:pStyle w:val="Compact"/>
              <w:jc w:val="left"/>
            </w:pPr>
            <w:r>
              <w:rPr>
                <w:rStyle w:val="VerbatimChar"/>
                <w:color w:val="57606A"/>
                <w:sz w:val="20"/>
                <w:szCs w:val="20"/>
              </w:rPr>
              <w:t xml:space="preserve">--storage.tsdb.no-lockfile</w:t>
            </w:r>
          </w:p>
        </w:tc>
        <w:tc>
          <w:tcPr/>
          <w:p>
            <w:pPr>
              <w:pStyle w:val="Compact"/>
              <w:jc w:val="left"/>
            </w:pPr>
            <w:r>
              <w:t xml:space="preserve">Не создавать lock-файл</w:t>
            </w:r>
          </w:p>
        </w:tc>
        <w:tc>
          <w:tcPr/>
          <w:p>
            <w:pPr>
              <w:pStyle w:val="Compact"/>
              <w:jc w:val="left"/>
            </w:pPr>
            <w:r>
              <w:rPr>
                <w:rStyle w:val="VerbatimChar"/>
                <w:color w:val="57606A"/>
                <w:sz w:val="20"/>
                <w:szCs w:val="20"/>
              </w:rPr>
              <w:t xml:space="preserve">false</w:t>
            </w:r>
          </w:p>
        </w:tc>
      </w:tr>
      <w:tr>
        <w:tc>
          <w:tcPr/>
          <w:p>
            <w:pPr>
              <w:pStyle w:val="Compact"/>
              <w:jc w:val="left"/>
            </w:pPr>
            <w:r>
              <w:rPr>
                <w:rStyle w:val="VerbatimChar"/>
                <w:color w:val="57606A"/>
                <w:sz w:val="20"/>
                <w:szCs w:val="20"/>
              </w:rPr>
              <w:t xml:space="preserve">--storage.tsdb.head-chunks-write-queue-size</w:t>
            </w:r>
          </w:p>
        </w:tc>
        <w:tc>
          <w:tcPr/>
          <w:p>
            <w:pPr>
              <w:pStyle w:val="Compact"/>
              <w:jc w:val="left"/>
            </w:pPr>
            <w:r>
              <w:t xml:space="preserve">Размер очереди записи head chunks</w:t>
            </w:r>
          </w:p>
        </w:tc>
        <w:tc>
          <w:tcPr/>
          <w:p>
            <w:pPr>
              <w:pStyle w:val="Compact"/>
              <w:jc w:val="left"/>
            </w:pPr>
            <w:r>
              <w:rPr>
                <w:rStyle w:val="VerbatimChar"/>
                <w:color w:val="57606A"/>
                <w:sz w:val="20"/>
                <w:szCs w:val="20"/>
              </w:rPr>
              <w:t xml:space="preserve">0</w:t>
            </w:r>
          </w:p>
        </w:tc>
      </w:tr>
      <w:tr>
        <w:tc>
          <w:tcPr/>
          <w:p>
            <w:pPr>
              <w:pStyle w:val="Compact"/>
              <w:jc w:val="left"/>
            </w:pPr>
            <w:r>
              <w:rPr>
                <w:rStyle w:val="VerbatimChar"/>
                <w:color w:val="57606A"/>
                <w:sz w:val="20"/>
                <w:szCs w:val="20"/>
              </w:rPr>
              <w:t xml:space="preserve">--storage.agent.path</w:t>
            </w:r>
          </w:p>
        </w:tc>
        <w:tc>
          <w:tcPr/>
          <w:p>
            <w:pPr>
              <w:pStyle w:val="Compact"/>
              <w:jc w:val="left"/>
            </w:pPr>
            <w:r>
              <w:t xml:space="preserve">Путь к данным (agent mode)</w:t>
            </w:r>
          </w:p>
        </w:tc>
        <w:tc>
          <w:tcPr/>
          <w:p>
            <w:pPr>
              <w:pStyle w:val="Compact"/>
              <w:jc w:val="left"/>
            </w:pPr>
            <w:r>
              <w:rPr>
                <w:rStyle w:val="VerbatimChar"/>
                <w:color w:val="57606A"/>
                <w:sz w:val="20"/>
                <w:szCs w:val="20"/>
              </w:rPr>
              <w:t xml:space="preserve">data-agent/</w:t>
            </w:r>
          </w:p>
        </w:tc>
      </w:tr>
      <w:tr>
        <w:tc>
          <w:tcPr/>
          <w:p>
            <w:pPr>
              <w:pStyle w:val="Compact"/>
              <w:jc w:val="left"/>
            </w:pPr>
            <w:r>
              <w:rPr>
                <w:rStyle w:val="VerbatimChar"/>
                <w:color w:val="57606A"/>
                <w:sz w:val="20"/>
                <w:szCs w:val="20"/>
              </w:rPr>
              <w:t xml:space="preserve">--storage.agent.wal-compression</w:t>
            </w:r>
          </w:p>
        </w:tc>
        <w:tc>
          <w:tcPr/>
          <w:p>
            <w:pPr>
              <w:pStyle w:val="Compact"/>
              <w:jc w:val="left"/>
            </w:pPr>
            <w:r>
              <w:t xml:space="preserve">Сжимать WAL агента</w:t>
            </w:r>
          </w:p>
        </w:tc>
        <w:tc>
          <w:tcPr/>
          <w:p>
            <w:pPr>
              <w:pStyle w:val="Compact"/>
              <w:jc w:val="left"/>
            </w:pPr>
            <w:r>
              <w:rPr>
                <w:rStyle w:val="VerbatimChar"/>
                <w:color w:val="57606A"/>
                <w:sz w:val="20"/>
                <w:szCs w:val="20"/>
              </w:rPr>
              <w:t xml:space="preserve">true</w:t>
            </w:r>
          </w:p>
        </w:tc>
      </w:tr>
      <w:tr>
        <w:tc>
          <w:tcPr/>
          <w:p>
            <w:pPr>
              <w:pStyle w:val="Compact"/>
              <w:jc w:val="left"/>
            </w:pPr>
            <w:r>
              <w:rPr>
                <w:rStyle w:val="VerbatimChar"/>
                <w:color w:val="57606A"/>
                <w:sz w:val="20"/>
                <w:szCs w:val="20"/>
              </w:rPr>
              <w:t xml:space="preserve">--storage.agent.retention.min-time</w:t>
            </w:r>
          </w:p>
        </w:tc>
        <w:tc>
          <w:tcPr/>
          <w:p>
            <w:pPr>
              <w:pStyle w:val="Compact"/>
              <w:jc w:val="left"/>
            </w:pPr>
            <w:r>
              <w:t xml:space="preserve">Мин. время хранения samples (agent mode)</w:t>
            </w:r>
          </w:p>
        </w:tc>
        <w:tc>
          <w:tcPr/>
          <w:p>
            <w:pPr>
              <w:pStyle w:val="Compact"/>
            </w:pPr>
          </w:p>
        </w:tc>
      </w:tr>
      <w:tr>
        <w:tc>
          <w:tcPr/>
          <w:p>
            <w:pPr>
              <w:pStyle w:val="Compact"/>
              <w:jc w:val="left"/>
            </w:pPr>
            <w:r>
              <w:rPr>
                <w:rStyle w:val="VerbatimChar"/>
                <w:color w:val="57606A"/>
                <w:sz w:val="20"/>
                <w:szCs w:val="20"/>
              </w:rPr>
              <w:t xml:space="preserve">--storage.agent.retention.max-time</w:t>
            </w:r>
          </w:p>
        </w:tc>
        <w:tc>
          <w:tcPr/>
          <w:p>
            <w:pPr>
              <w:pStyle w:val="Compact"/>
              <w:jc w:val="left"/>
            </w:pPr>
            <w:r>
              <w:t xml:space="preserve">Макс. время хранения samples (agent mode)</w:t>
            </w:r>
          </w:p>
        </w:tc>
        <w:tc>
          <w:tcPr/>
          <w:p>
            <w:pPr>
              <w:pStyle w:val="Compact"/>
            </w:pPr>
          </w:p>
        </w:tc>
      </w:tr>
      <w:tr>
        <w:tc>
          <w:tcPr/>
          <w:p>
            <w:pPr>
              <w:pStyle w:val="Compact"/>
              <w:jc w:val="left"/>
            </w:pPr>
            <w:r>
              <w:rPr>
                <w:rStyle w:val="VerbatimChar"/>
                <w:color w:val="57606A"/>
                <w:sz w:val="20"/>
                <w:szCs w:val="20"/>
              </w:rPr>
              <w:t xml:space="preserve">--storage.agent.no-lockfile</w:t>
            </w:r>
          </w:p>
        </w:tc>
        <w:tc>
          <w:tcPr/>
          <w:p>
            <w:pPr>
              <w:pStyle w:val="Compact"/>
              <w:jc w:val="left"/>
            </w:pPr>
            <w:r>
              <w:t xml:space="preserve">Не создавать lock-файл (agent mode)</w:t>
            </w:r>
          </w:p>
        </w:tc>
        <w:tc>
          <w:tcPr/>
          <w:p>
            <w:pPr>
              <w:pStyle w:val="Compact"/>
              <w:jc w:val="left"/>
            </w:pPr>
            <w:r>
              <w:rPr>
                <w:rStyle w:val="VerbatimChar"/>
                <w:color w:val="57606A"/>
                <w:sz w:val="20"/>
                <w:szCs w:val="20"/>
              </w:rPr>
              <w:t xml:space="preserve">false</w:t>
            </w:r>
          </w:p>
        </w:tc>
      </w:tr>
      <w:tr>
        <w:tc>
          <w:tcPr/>
          <w:p>
            <w:pPr>
              <w:pStyle w:val="Compact"/>
              <w:jc w:val="left"/>
            </w:pPr>
            <w:r>
              <w:rPr>
                <w:rStyle w:val="VerbatimChar"/>
                <w:color w:val="57606A"/>
                <w:sz w:val="20"/>
                <w:szCs w:val="20"/>
              </w:rPr>
              <w:t xml:space="preserve">--storage.remote.flush-deadline</w:t>
            </w:r>
          </w:p>
        </w:tc>
        <w:tc>
          <w:tcPr/>
          <w:p>
            <w:pPr>
              <w:pStyle w:val="Compact"/>
              <w:jc w:val="left"/>
            </w:pPr>
            <w:r>
              <w:t xml:space="preserve">Таймаут сброса данных при выключении</w:t>
            </w:r>
          </w:p>
        </w:tc>
        <w:tc>
          <w:tcPr/>
          <w:p>
            <w:pPr>
              <w:pStyle w:val="Compact"/>
              <w:jc w:val="left"/>
            </w:pPr>
            <w:r>
              <w:rPr>
                <w:rStyle w:val="VerbatimChar"/>
                <w:color w:val="57606A"/>
                <w:sz w:val="20"/>
                <w:szCs w:val="20"/>
              </w:rPr>
              <w:t xml:space="preserve">1m</w:t>
            </w:r>
          </w:p>
        </w:tc>
      </w:tr>
      <w:tr>
        <w:tc>
          <w:tcPr/>
          <w:p>
            <w:pPr>
              <w:pStyle w:val="Compact"/>
              <w:jc w:val="left"/>
            </w:pPr>
            <w:r>
              <w:rPr>
                <w:rStyle w:val="VerbatimChar"/>
                <w:color w:val="57606A"/>
                <w:sz w:val="20"/>
                <w:szCs w:val="20"/>
              </w:rPr>
              <w:t xml:space="preserve">--storage.remote.read-sample-limit</w:t>
            </w:r>
          </w:p>
        </w:tc>
        <w:tc>
          <w:tcPr/>
          <w:p>
            <w:pPr>
              <w:pStyle w:val="Compact"/>
              <w:jc w:val="left"/>
            </w:pPr>
            <w:r>
              <w:t xml:space="preserve">Лимит samples для remote read</w:t>
            </w:r>
          </w:p>
        </w:tc>
        <w:tc>
          <w:tcPr/>
          <w:p>
            <w:pPr>
              <w:pStyle w:val="Compact"/>
              <w:jc w:val="left"/>
            </w:pPr>
            <w:r>
              <w:rPr>
                <w:rStyle w:val="VerbatimChar"/>
                <w:color w:val="57606A"/>
                <w:sz w:val="20"/>
                <w:szCs w:val="20"/>
              </w:rPr>
              <w:t xml:space="preserve">5e7</w:t>
            </w:r>
          </w:p>
        </w:tc>
      </w:tr>
      <w:tr>
        <w:tc>
          <w:tcPr/>
          <w:p>
            <w:pPr>
              <w:pStyle w:val="Compact"/>
              <w:jc w:val="left"/>
            </w:pPr>
            <w:r>
              <w:rPr>
                <w:rStyle w:val="VerbatimChar"/>
                <w:color w:val="57606A"/>
                <w:sz w:val="20"/>
                <w:szCs w:val="20"/>
              </w:rPr>
              <w:t xml:space="preserve">--storage.remote.read-concurrent-limit</w:t>
            </w:r>
          </w:p>
        </w:tc>
        <w:tc>
          <w:tcPr/>
          <w:p>
            <w:pPr>
              <w:pStyle w:val="Compact"/>
              <w:jc w:val="left"/>
            </w:pPr>
            <w:r>
              <w:t xml:space="preserve">Лимит concurrent remote read</w:t>
            </w:r>
          </w:p>
        </w:tc>
        <w:tc>
          <w:tcPr/>
          <w:p>
            <w:pPr>
              <w:pStyle w:val="Compact"/>
              <w:jc w:val="left"/>
            </w:pPr>
            <w:r>
              <w:rPr>
                <w:rStyle w:val="VerbatimChar"/>
                <w:color w:val="57606A"/>
                <w:sz w:val="20"/>
                <w:szCs w:val="20"/>
              </w:rPr>
              <w:t xml:space="preserve">10</w:t>
            </w:r>
          </w:p>
        </w:tc>
      </w:tr>
      <w:tr>
        <w:tc>
          <w:tcPr/>
          <w:p>
            <w:pPr>
              <w:pStyle w:val="Compact"/>
              <w:jc w:val="left"/>
            </w:pPr>
            <w:r>
              <w:rPr>
                <w:rStyle w:val="VerbatimChar"/>
                <w:color w:val="57606A"/>
                <w:sz w:val="20"/>
                <w:szCs w:val="20"/>
              </w:rPr>
              <w:t xml:space="preserve">--storage.remote.read-max-bytes-in-frame</w:t>
            </w:r>
          </w:p>
        </w:tc>
        <w:tc>
          <w:tcPr/>
          <w:p>
            <w:pPr>
              <w:pStyle w:val="Compact"/>
              <w:jc w:val="left"/>
            </w:pPr>
            <w:r>
              <w:t xml:space="preserve">Макс. размер фрейма для remote read</w:t>
            </w:r>
          </w:p>
        </w:tc>
        <w:tc>
          <w:tcPr/>
          <w:p>
            <w:pPr>
              <w:pStyle w:val="Compact"/>
              <w:jc w:val="left"/>
            </w:pPr>
            <w:r>
              <w:rPr>
                <w:rStyle w:val="VerbatimChar"/>
                <w:color w:val="57606A"/>
                <w:sz w:val="20"/>
                <w:szCs w:val="20"/>
              </w:rPr>
              <w:t xml:space="preserve">1048576</w:t>
            </w:r>
          </w:p>
        </w:tc>
      </w:tr>
      <w:tr>
        <w:tc>
          <w:tcPr/>
          <w:p>
            <w:pPr>
              <w:pStyle w:val="Compact"/>
              <w:jc w:val="left"/>
            </w:pPr>
            <w:r>
              <w:rPr>
                <w:rStyle w:val="VerbatimChar"/>
                <w:color w:val="57606A"/>
                <w:sz w:val="20"/>
                <w:szCs w:val="20"/>
              </w:rPr>
              <w:t xml:space="preserve">--rules.alert.for-outage-tolerance</w:t>
            </w:r>
          </w:p>
        </w:tc>
        <w:tc>
          <w:tcPr/>
          <w:p>
            <w:pPr>
              <w:pStyle w:val="Compact"/>
              <w:jc w:val="left"/>
            </w:pPr>
            <w:r>
              <w:t xml:space="preserve">Макс. время простоя для восстановления алертов</w:t>
            </w:r>
          </w:p>
        </w:tc>
        <w:tc>
          <w:tcPr/>
          <w:p>
            <w:pPr>
              <w:pStyle w:val="Compact"/>
              <w:jc w:val="left"/>
            </w:pPr>
            <w:r>
              <w:rPr>
                <w:rStyle w:val="VerbatimChar"/>
                <w:color w:val="57606A"/>
                <w:sz w:val="20"/>
                <w:szCs w:val="20"/>
              </w:rPr>
              <w:t xml:space="preserve">1h</w:t>
            </w:r>
          </w:p>
        </w:tc>
      </w:tr>
      <w:tr>
        <w:tc>
          <w:tcPr/>
          <w:p>
            <w:pPr>
              <w:pStyle w:val="Compact"/>
              <w:jc w:val="left"/>
            </w:pPr>
            <w:r>
              <w:rPr>
                <w:rStyle w:val="VerbatimChar"/>
                <w:color w:val="57606A"/>
                <w:sz w:val="20"/>
                <w:szCs w:val="20"/>
              </w:rPr>
              <w:t xml:space="preserve">--rules.alert.for-grace-period</w:t>
            </w:r>
          </w:p>
        </w:tc>
        <w:tc>
          <w:tcPr/>
          <w:p>
            <w:pPr>
              <w:pStyle w:val="Compact"/>
              <w:jc w:val="left"/>
            </w:pPr>
            <w:r>
              <w:t xml:space="preserve">Минимальный интервал для алертов</w:t>
            </w:r>
          </w:p>
        </w:tc>
        <w:tc>
          <w:tcPr/>
          <w:p>
            <w:pPr>
              <w:pStyle w:val="Compact"/>
              <w:jc w:val="left"/>
            </w:pPr>
            <w:r>
              <w:rPr>
                <w:rStyle w:val="VerbatimChar"/>
                <w:color w:val="57606A"/>
                <w:sz w:val="20"/>
                <w:szCs w:val="20"/>
              </w:rPr>
              <w:t xml:space="preserve">10m</w:t>
            </w:r>
          </w:p>
        </w:tc>
      </w:tr>
      <w:tr>
        <w:tc>
          <w:tcPr/>
          <w:p>
            <w:pPr>
              <w:pStyle w:val="Compact"/>
              <w:jc w:val="left"/>
            </w:pPr>
            <w:r>
              <w:rPr>
                <w:rStyle w:val="VerbatimChar"/>
                <w:color w:val="57606A"/>
                <w:sz w:val="20"/>
                <w:szCs w:val="20"/>
              </w:rPr>
              <w:t xml:space="preserve">--rules.alert.resend-delay</w:t>
            </w:r>
          </w:p>
        </w:tc>
        <w:tc>
          <w:tcPr/>
          <w:p>
            <w:pPr>
              <w:pStyle w:val="Compact"/>
              <w:jc w:val="left"/>
            </w:pPr>
            <w:r>
              <w:t xml:space="preserve">Задержка перед повторной отправкой алерта</w:t>
            </w:r>
          </w:p>
        </w:tc>
        <w:tc>
          <w:tcPr/>
          <w:p>
            <w:pPr>
              <w:pStyle w:val="Compact"/>
              <w:jc w:val="left"/>
            </w:pPr>
            <w:r>
              <w:rPr>
                <w:rStyle w:val="VerbatimChar"/>
                <w:color w:val="57606A"/>
                <w:sz w:val="20"/>
                <w:szCs w:val="20"/>
              </w:rPr>
              <w:t xml:space="preserve">1m</w:t>
            </w:r>
          </w:p>
        </w:tc>
      </w:tr>
      <w:tr>
        <w:tc>
          <w:tcPr/>
          <w:p>
            <w:pPr>
              <w:pStyle w:val="Compact"/>
              <w:jc w:val="left"/>
            </w:pPr>
            <w:r>
              <w:rPr>
                <w:rStyle w:val="VerbatimChar"/>
                <w:color w:val="57606A"/>
                <w:sz w:val="20"/>
                <w:szCs w:val="20"/>
              </w:rPr>
              <w:t xml:space="preserve">--rules.max-concurrent-evals</w:t>
            </w:r>
          </w:p>
        </w:tc>
        <w:tc>
          <w:tcPr/>
          <w:p>
            <w:pPr>
              <w:pStyle w:val="Compact"/>
              <w:jc w:val="left"/>
            </w:pPr>
            <w:r>
              <w:t xml:space="preserve">Лимит параллельных оценок правил</w:t>
            </w:r>
          </w:p>
        </w:tc>
        <w:tc>
          <w:tcPr/>
          <w:p>
            <w:pPr>
              <w:pStyle w:val="Compact"/>
              <w:jc w:val="left"/>
            </w:pPr>
            <w:r>
              <w:rPr>
                <w:rStyle w:val="VerbatimChar"/>
                <w:color w:val="57606A"/>
                <w:sz w:val="20"/>
                <w:szCs w:val="20"/>
              </w:rPr>
              <w:t xml:space="preserve">4</w:t>
            </w:r>
          </w:p>
        </w:tc>
      </w:tr>
      <w:tr>
        <w:tc>
          <w:tcPr/>
          <w:p>
            <w:pPr>
              <w:pStyle w:val="Compact"/>
              <w:jc w:val="left"/>
            </w:pPr>
            <w:r>
              <w:rPr>
                <w:rStyle w:val="VerbatimChar"/>
                <w:color w:val="57606A"/>
                <w:sz w:val="20"/>
                <w:szCs w:val="20"/>
              </w:rPr>
              <w:t xml:space="preserve">--alertmanager.notification-queue-capacity</w:t>
            </w:r>
          </w:p>
        </w:tc>
        <w:tc>
          <w:tcPr/>
          <w:p>
            <w:pPr>
              <w:pStyle w:val="Compact"/>
              <w:jc w:val="left"/>
            </w:pPr>
            <w:r>
              <w:t xml:space="preserve">Размер очереди уведомлений</w:t>
            </w:r>
          </w:p>
        </w:tc>
        <w:tc>
          <w:tcPr/>
          <w:p>
            <w:pPr>
              <w:pStyle w:val="Compact"/>
              <w:jc w:val="left"/>
            </w:pPr>
            <w:r>
              <w:rPr>
                <w:rStyle w:val="VerbatimChar"/>
                <w:color w:val="57606A"/>
                <w:sz w:val="20"/>
                <w:szCs w:val="20"/>
              </w:rPr>
              <w:t xml:space="preserve">10000</w:t>
            </w:r>
          </w:p>
        </w:tc>
      </w:tr>
      <w:tr>
        <w:tc>
          <w:tcPr/>
          <w:p>
            <w:pPr>
              <w:pStyle w:val="Compact"/>
              <w:jc w:val="left"/>
            </w:pPr>
            <w:r>
              <w:rPr>
                <w:rStyle w:val="VerbatimChar"/>
                <w:color w:val="57606A"/>
                <w:sz w:val="20"/>
                <w:szCs w:val="20"/>
              </w:rPr>
              <w:t xml:space="preserve">--query.lookback-delta</w:t>
            </w:r>
          </w:p>
        </w:tc>
        <w:tc>
          <w:tcPr/>
          <w:p>
            <w:pPr>
              <w:pStyle w:val="Compact"/>
              <w:jc w:val="left"/>
            </w:pPr>
            <w:r>
              <w:t xml:space="preserve">Макс. lookback для запросов</w:t>
            </w:r>
          </w:p>
        </w:tc>
        <w:tc>
          <w:tcPr/>
          <w:p>
            <w:pPr>
              <w:pStyle w:val="Compact"/>
              <w:jc w:val="left"/>
            </w:pPr>
            <w:r>
              <w:rPr>
                <w:rStyle w:val="VerbatimChar"/>
                <w:color w:val="57606A"/>
                <w:sz w:val="20"/>
                <w:szCs w:val="20"/>
              </w:rPr>
              <w:t xml:space="preserve">5m</w:t>
            </w:r>
          </w:p>
        </w:tc>
      </w:tr>
      <w:tr>
        <w:tc>
          <w:tcPr/>
          <w:p>
            <w:pPr>
              <w:pStyle w:val="Compact"/>
              <w:jc w:val="left"/>
            </w:pPr>
            <w:r>
              <w:rPr>
                <w:rStyle w:val="VerbatimChar"/>
                <w:color w:val="57606A"/>
                <w:sz w:val="20"/>
                <w:szCs w:val="20"/>
              </w:rPr>
              <w:t xml:space="preserve">--query.timeout</w:t>
            </w:r>
          </w:p>
        </w:tc>
        <w:tc>
          <w:tcPr/>
          <w:p>
            <w:pPr>
              <w:pStyle w:val="Compact"/>
              <w:jc w:val="left"/>
            </w:pPr>
            <w:r>
              <w:t xml:space="preserve">Таймаут выполнения запроса</w:t>
            </w:r>
          </w:p>
        </w:tc>
        <w:tc>
          <w:tcPr/>
          <w:p>
            <w:pPr>
              <w:pStyle w:val="Compact"/>
              <w:jc w:val="left"/>
            </w:pPr>
            <w:r>
              <w:rPr>
                <w:rStyle w:val="VerbatimChar"/>
                <w:color w:val="57606A"/>
                <w:sz w:val="20"/>
                <w:szCs w:val="20"/>
              </w:rPr>
              <w:t xml:space="preserve">2m</w:t>
            </w:r>
          </w:p>
        </w:tc>
      </w:tr>
      <w:tr>
        <w:tc>
          <w:tcPr/>
          <w:p>
            <w:pPr>
              <w:pStyle w:val="Compact"/>
              <w:jc w:val="left"/>
            </w:pPr>
            <w:r>
              <w:rPr>
                <w:rStyle w:val="VerbatimChar"/>
                <w:color w:val="57606A"/>
                <w:sz w:val="20"/>
                <w:szCs w:val="20"/>
              </w:rPr>
              <w:t xml:space="preserve">--query.max-concurrency</w:t>
            </w:r>
          </w:p>
        </w:tc>
        <w:tc>
          <w:tcPr/>
          <w:p>
            <w:pPr>
              <w:pStyle w:val="Compact"/>
              <w:jc w:val="left"/>
            </w:pPr>
            <w:r>
              <w:t xml:space="preserve">Макс. параллельных запросов</w:t>
            </w:r>
          </w:p>
        </w:tc>
        <w:tc>
          <w:tcPr/>
          <w:p>
            <w:pPr>
              <w:pStyle w:val="Compact"/>
              <w:jc w:val="left"/>
            </w:pPr>
            <w:r>
              <w:rPr>
                <w:rStyle w:val="VerbatimChar"/>
                <w:color w:val="57606A"/>
                <w:sz w:val="20"/>
                <w:szCs w:val="20"/>
              </w:rPr>
              <w:t xml:space="preserve">20</w:t>
            </w:r>
          </w:p>
        </w:tc>
      </w:tr>
      <w:tr>
        <w:tc>
          <w:tcPr/>
          <w:p>
            <w:pPr>
              <w:pStyle w:val="Compact"/>
              <w:jc w:val="left"/>
            </w:pPr>
            <w:r>
              <w:rPr>
                <w:rStyle w:val="VerbatimChar"/>
                <w:color w:val="57606A"/>
                <w:sz w:val="20"/>
                <w:szCs w:val="20"/>
              </w:rPr>
              <w:t xml:space="preserve">--query.max-samples</w:t>
            </w:r>
          </w:p>
        </w:tc>
        <w:tc>
          <w:tcPr/>
          <w:p>
            <w:pPr>
              <w:pStyle w:val="Compact"/>
              <w:jc w:val="left"/>
            </w:pPr>
            <w:r>
              <w:t xml:space="preserve">Лимит samples на запрос</w:t>
            </w:r>
          </w:p>
        </w:tc>
        <w:tc>
          <w:tcPr/>
          <w:p>
            <w:pPr>
              <w:pStyle w:val="Compact"/>
              <w:jc w:val="left"/>
            </w:pPr>
            <w:r>
              <w:rPr>
                <w:rStyle w:val="VerbatimChar"/>
                <w:color w:val="57606A"/>
                <w:sz w:val="20"/>
                <w:szCs w:val="20"/>
              </w:rPr>
              <w:t xml:space="preserve">50000000</w:t>
            </w:r>
          </w:p>
        </w:tc>
      </w:tr>
      <w:tr>
        <w:tc>
          <w:tcPr/>
          <w:p>
            <w:pPr>
              <w:pStyle w:val="Compact"/>
              <w:jc w:val="left"/>
            </w:pPr>
            <w:r>
              <w:rPr>
                <w:rStyle w:val="VerbatimChar"/>
                <w:color w:val="57606A"/>
                <w:sz w:val="20"/>
                <w:szCs w:val="20"/>
              </w:rPr>
              <w:t xml:space="preserve">--enable-feature</w:t>
            </w:r>
          </w:p>
        </w:tc>
        <w:tc>
          <w:tcPr/>
          <w:p>
            <w:pPr>
              <w:pStyle w:val="Compact"/>
              <w:jc w:val="left"/>
            </w:pPr>
            <w:r>
              <w:t xml:space="preserve">Включение экспериментальных функций</w:t>
            </w:r>
          </w:p>
        </w:tc>
        <w:tc>
          <w:tcPr/>
          <w:p>
            <w:pPr>
              <w:pStyle w:val="Compact"/>
            </w:pPr>
          </w:p>
        </w:tc>
      </w:tr>
      <w:tr>
        <w:tc>
          <w:tcPr/>
          <w:p>
            <w:pPr>
              <w:pStyle w:val="Compact"/>
              <w:jc w:val="left"/>
            </w:pPr>
            <w:r>
              <w:rPr>
                <w:rStyle w:val="VerbatimChar"/>
                <w:color w:val="57606A"/>
                <w:sz w:val="20"/>
                <w:szCs w:val="20"/>
              </w:rPr>
              <w:t xml:space="preserve">--log.level</w:t>
            </w:r>
          </w:p>
        </w:tc>
        <w:tc>
          <w:tcPr/>
          <w:p>
            <w:pPr>
              <w:pStyle w:val="Compact"/>
              <w:jc w:val="left"/>
            </w:pPr>
            <w:r>
              <w:t xml:space="preserve">Уровень логирования (</w:t>
            </w:r>
            <w:r>
              <w:rPr>
                <w:rStyle w:val="VerbatimChar"/>
                <w:color w:val="57606A"/>
                <w:sz w:val="20"/>
                <w:szCs w:val="20"/>
              </w:rPr>
              <w:t xml:space="preserve">debug</w:t>
            </w:r>
            <w:r>
              <w:t xml:space="preserve">,</w:t>
            </w:r>
            <w:r>
              <w:t xml:space="preserve"> </w:t>
            </w:r>
            <w:r>
              <w:rPr>
                <w:rStyle w:val="VerbatimChar"/>
                <w:color w:val="57606A"/>
                <w:sz w:val="20"/>
                <w:szCs w:val="20"/>
              </w:rPr>
              <w:t xml:space="preserve">info</w:t>
            </w:r>
            <w:r>
              <w:t xml:space="preserve">,</w:t>
            </w:r>
            <w:r>
              <w:t xml:space="preserve"> </w:t>
            </w:r>
            <w:r>
              <w:rPr>
                <w:rStyle w:val="VerbatimChar"/>
                <w:color w:val="57606A"/>
                <w:sz w:val="20"/>
                <w:szCs w:val="20"/>
              </w:rPr>
              <w:t xml:space="preserve">warn</w:t>
            </w:r>
            <w:r>
              <w:t xml:space="preserve">,</w:t>
            </w:r>
            <w:r>
              <w:t xml:space="preserve"> </w:t>
            </w:r>
            <w:r>
              <w:rPr>
                <w:rStyle w:val="VerbatimChar"/>
                <w:color w:val="57606A"/>
                <w:sz w:val="20"/>
                <w:szCs w:val="20"/>
              </w:rPr>
              <w:t xml:space="preserve">error</w:t>
            </w:r>
            <w:r>
              <w:t xml:space="preserve">)</w:t>
            </w:r>
          </w:p>
        </w:tc>
        <w:tc>
          <w:tcPr/>
          <w:p>
            <w:pPr>
              <w:pStyle w:val="Compact"/>
              <w:jc w:val="left"/>
            </w:pPr>
            <w:r>
              <w:rPr>
                <w:rStyle w:val="VerbatimChar"/>
                <w:color w:val="57606A"/>
                <w:sz w:val="20"/>
                <w:szCs w:val="20"/>
              </w:rPr>
              <w:t xml:space="preserve">info</w:t>
            </w:r>
          </w:p>
        </w:tc>
      </w:tr>
      <w:tr>
        <w:tc>
          <w:tcPr/>
          <w:p>
            <w:pPr>
              <w:pStyle w:val="Compact"/>
              <w:jc w:val="left"/>
            </w:pPr>
            <w:r>
              <w:rPr>
                <w:rStyle w:val="VerbatimChar"/>
                <w:color w:val="57606A"/>
                <w:sz w:val="20"/>
                <w:szCs w:val="20"/>
              </w:rPr>
              <w:t xml:space="preserve">--log.format</w:t>
            </w:r>
          </w:p>
        </w:tc>
        <w:tc>
          <w:tcPr/>
          <w:p>
            <w:pPr>
              <w:pStyle w:val="Compact"/>
              <w:jc w:val="left"/>
            </w:pPr>
            <w:r>
              <w:t xml:space="preserve">Формат логов (</w:t>
            </w:r>
            <w:r>
              <w:rPr>
                <w:rStyle w:val="VerbatimChar"/>
                <w:color w:val="57606A"/>
                <w:sz w:val="20"/>
                <w:szCs w:val="20"/>
              </w:rPr>
              <w:t xml:space="preserve">logfmt</w:t>
            </w:r>
            <w:r>
              <w:t xml:space="preserve">,</w:t>
            </w:r>
            <w:r>
              <w:t xml:space="preserve"> </w:t>
            </w:r>
            <w:r>
              <w:rPr>
                <w:rStyle w:val="VerbatimChar"/>
                <w:color w:val="57606A"/>
                <w:sz w:val="20"/>
                <w:szCs w:val="20"/>
              </w:rPr>
              <w:t xml:space="preserve">json</w:t>
            </w:r>
            <w:r>
              <w:t xml:space="preserve">)</w:t>
            </w:r>
          </w:p>
        </w:tc>
        <w:tc>
          <w:tcPr/>
          <w:p>
            <w:pPr>
              <w:pStyle w:val="Compact"/>
              <w:jc w:val="left"/>
            </w:pPr>
            <w:r>
              <w:rPr>
                <w:rStyle w:val="VerbatimChar"/>
                <w:color w:val="57606A"/>
                <w:sz w:val="20"/>
                <w:szCs w:val="20"/>
              </w:rPr>
              <w:t xml:space="preserve">logfmt</w:t>
            </w:r>
          </w:p>
        </w:tc>
      </w:tr>
    </w:tbl>
    <w:bookmarkEnd w:id="369"/>
    <w:bookmarkStart w:id="374" w:name="Xd310a5a2e3b46a547042290eb40c8eb40adf913"/>
    <w:p>
      <w:pPr>
        <w:pStyle w:val="Heading1"/>
      </w:pPr>
      <w:r>
        <w:t xml:space="preserve">API управления</w:t>
      </w:r>
    </w:p>
    <w:p>
      <w:pPr>
        <w:pStyle w:val="FirstParagraph"/>
      </w:pPr>
      <w:r>
        <w:t xml:space="preserve">Deckhouse Prom++ предоставляет набор API для управления, облегчающих автоматизацию и интеграцию.</w:t>
      </w:r>
    </w:p>
    <w:bookmarkStart w:id="370" w:name="Xba87bc5a71bb4e5744b3baaa8263bb0c4b788a0"/>
    <w:p>
      <w:pPr>
        <w:pStyle w:val="Heading2"/>
      </w:pPr>
      <w:r>
        <w:t xml:space="preserve">Проверка состояния здоровья</w:t>
      </w:r>
    </w:p>
    <w:p>
      <w:pPr>
        <w:pStyle w:val="SourceCode"/>
      </w:pPr>
      <w:r>
        <w:rPr>
          <w:rStyle w:val="VerbatimChar"/>
          <w:color w:val="57606A"/>
          <w:sz w:val="20"/>
          <w:szCs w:val="20"/>
        </w:rPr>
        <w:t xml:space="preserve">GET /-/healthy</w:t>
      </w:r>
      <w:r>
        <w:rPr>
          <w:color w:val="57606A"/>
          <w:sz w:val="20"/>
          <w:szCs w:val="20"/>
        </w:rPr>
        <w:br/>
      </w:r>
      <w:r>
        <w:rPr>
          <w:rStyle w:val="VerbatimChar"/>
          <w:color w:val="57606A"/>
          <w:sz w:val="20"/>
          <w:szCs w:val="20"/>
        </w:rPr>
        <w:t xml:space="preserve">HEAD /-/healthy</w:t>
      </w:r>
    </w:p>
    <w:p>
      <w:pPr>
        <w:pStyle w:val="FirstParagraph"/>
      </w:pPr>
      <w:r>
        <w:t xml:space="preserve">Эндпоинт всегда возвращает статус</w:t>
      </w:r>
      <w:r>
        <w:t xml:space="preserve"> </w:t>
      </w:r>
      <w:r>
        <w:rPr>
          <w:rStyle w:val="VerbatimChar"/>
          <w:color w:val="57606A"/>
          <w:sz w:val="20"/>
          <w:szCs w:val="20"/>
        </w:rPr>
        <w:t xml:space="preserve">200</w:t>
      </w:r>
      <w:r>
        <w:t xml:space="preserve"> </w:t>
      </w:r>
      <w:r>
        <w:t xml:space="preserve">и предназначен для проверки состояния здоровья Deckhouse Prom++.</w:t>
      </w:r>
    </w:p>
    <w:bookmarkEnd w:id="370"/>
    <w:bookmarkStart w:id="371" w:name="Xb6fe56977f7b7692a2ed92f4b0216b6d2a08008"/>
    <w:p>
      <w:pPr>
        <w:pStyle w:val="Heading2"/>
      </w:pPr>
      <w:r>
        <w:t xml:space="preserve">Проверка готовности</w:t>
      </w:r>
    </w:p>
    <w:p>
      <w:pPr>
        <w:pStyle w:val="SourceCode"/>
      </w:pPr>
      <w:r>
        <w:rPr>
          <w:rStyle w:val="VerbatimChar"/>
          <w:color w:val="57606A"/>
          <w:sz w:val="20"/>
          <w:szCs w:val="20"/>
        </w:rPr>
        <w:t xml:space="preserve">GET /-/ready</w:t>
      </w:r>
      <w:r>
        <w:rPr>
          <w:color w:val="57606A"/>
          <w:sz w:val="20"/>
          <w:szCs w:val="20"/>
        </w:rPr>
        <w:br/>
      </w:r>
      <w:r>
        <w:rPr>
          <w:rStyle w:val="VerbatimChar"/>
          <w:color w:val="57606A"/>
          <w:sz w:val="20"/>
          <w:szCs w:val="20"/>
        </w:rPr>
        <w:t xml:space="preserve">HEAD /-/ready</w:t>
      </w:r>
    </w:p>
    <w:p>
      <w:pPr>
        <w:pStyle w:val="FirstParagraph"/>
      </w:pPr>
      <w:r>
        <w:t xml:space="preserve">Эндпоинт возвращает статус 200, когда Deckhouse Prom++ готов обслуживать трафик (т.е. отвечать на запросы).</w:t>
      </w:r>
    </w:p>
    <w:bookmarkEnd w:id="371"/>
    <w:bookmarkStart w:id="372" w:name="X84aa6433eea24c82266b2ed1eddebf47dd41937"/>
    <w:p>
      <w:pPr>
        <w:pStyle w:val="Heading2"/>
      </w:pPr>
      <w:r>
        <w:t xml:space="preserve">Перезагрузка</w:t>
      </w:r>
    </w:p>
    <w:p>
      <w:pPr>
        <w:pStyle w:val="SourceCode"/>
      </w:pPr>
      <w:r>
        <w:rPr>
          <w:rStyle w:val="VerbatimChar"/>
          <w:color w:val="57606A"/>
          <w:sz w:val="20"/>
          <w:szCs w:val="20"/>
        </w:rPr>
        <w:t xml:space="preserve">PUT  /-/reload</w:t>
      </w:r>
      <w:r>
        <w:rPr>
          <w:color w:val="57606A"/>
          <w:sz w:val="20"/>
          <w:szCs w:val="20"/>
        </w:rPr>
        <w:br/>
      </w:r>
      <w:r>
        <w:rPr>
          <w:rStyle w:val="VerbatimChar"/>
          <w:color w:val="57606A"/>
          <w:sz w:val="20"/>
          <w:szCs w:val="20"/>
        </w:rPr>
        <w:t xml:space="preserve">POST /-/reload</w:t>
      </w:r>
    </w:p>
    <w:p>
      <w:pPr>
        <w:pStyle w:val="FirstParagraph"/>
      </w:pPr>
      <w:r>
        <w:t xml:space="preserve">Эндпоинт инициирует перезагрузку конфигурации Deckhouse Prom++ и файлов правил. По умолчанию он отключен и может быть включен с помощью флага</w:t>
      </w:r>
      <w:r>
        <w:t xml:space="preserve"> </w:t>
      </w:r>
      <w:r>
        <w:rPr>
          <w:rStyle w:val="VerbatimChar"/>
          <w:color w:val="57606A"/>
          <w:sz w:val="20"/>
          <w:szCs w:val="20"/>
        </w:rPr>
        <w:t xml:space="preserve">--web.enable-lifecycle</w:t>
      </w:r>
      <w:r>
        <w:t xml:space="preserve">.</w:t>
      </w:r>
    </w:p>
    <w:p>
      <w:pPr>
        <w:pStyle w:val="BodyText"/>
      </w:pPr>
      <w:r>
        <w:t xml:space="preserve">Перезагрузку конфигурации можно также инициировать, отправив сигнал</w:t>
      </w:r>
      <w:r>
        <w:t xml:space="preserve"> </w:t>
      </w:r>
      <w:r>
        <w:rPr>
          <w:rStyle w:val="VerbatimChar"/>
          <w:color w:val="57606A"/>
          <w:sz w:val="20"/>
          <w:szCs w:val="20"/>
        </w:rPr>
        <w:t xml:space="preserve">SIGHUP</w:t>
      </w:r>
      <w:r>
        <w:t xml:space="preserve"> </w:t>
      </w:r>
      <w:r>
        <w:t xml:space="preserve">процессу Deckhouse Prom++.</w:t>
      </w:r>
    </w:p>
    <w:bookmarkEnd w:id="372"/>
    <w:bookmarkStart w:id="373" w:name="Xb436cde1878e80fdbbca40f80f1381406c05d71"/>
    <w:p>
      <w:pPr>
        <w:pStyle w:val="Heading2"/>
      </w:pPr>
      <w:r>
        <w:t xml:space="preserve">Завершение работы</w:t>
      </w:r>
    </w:p>
    <w:p>
      <w:pPr>
        <w:pStyle w:val="SourceCode"/>
      </w:pPr>
      <w:r>
        <w:rPr>
          <w:rStyle w:val="VerbatimChar"/>
          <w:color w:val="57606A"/>
          <w:sz w:val="20"/>
          <w:szCs w:val="20"/>
        </w:rPr>
        <w:t xml:space="preserve">PUT  /-/quit</w:t>
      </w:r>
      <w:r>
        <w:rPr>
          <w:color w:val="57606A"/>
          <w:sz w:val="20"/>
          <w:szCs w:val="20"/>
        </w:rPr>
        <w:br/>
      </w:r>
      <w:r>
        <w:rPr>
          <w:rStyle w:val="VerbatimChar"/>
          <w:color w:val="57606A"/>
          <w:sz w:val="20"/>
          <w:szCs w:val="20"/>
        </w:rPr>
        <w:t xml:space="preserve">POST /-/quit</w:t>
      </w:r>
    </w:p>
    <w:p>
      <w:pPr>
        <w:pStyle w:val="FirstParagraph"/>
      </w:pPr>
      <w:r>
        <w:t xml:space="preserve">Эндпоинт инициирует корректное (graceful) завершение работы Deckhouse Prom++. По умолчанию он отключен и может быть включен с помощью флага</w:t>
      </w:r>
      <w:r>
        <w:t xml:space="preserve"> </w:t>
      </w:r>
      <w:r>
        <w:rPr>
          <w:rStyle w:val="VerbatimChar"/>
          <w:color w:val="57606A"/>
          <w:sz w:val="20"/>
          <w:szCs w:val="20"/>
        </w:rPr>
        <w:t xml:space="preserve">--web.enable-lifecycle</w:t>
      </w:r>
      <w:r>
        <w:t xml:space="preserve">.</w:t>
      </w:r>
    </w:p>
    <w:p>
      <w:pPr>
        <w:pStyle w:val="BodyText"/>
      </w:pPr>
      <w:r>
        <w:t xml:space="preserve">Корректное завершение работы можно также инициировать, отправив сигнал</w:t>
      </w:r>
      <w:r>
        <w:t xml:space="preserve"> </w:t>
      </w:r>
      <w:r>
        <w:rPr>
          <w:rStyle w:val="VerbatimChar"/>
          <w:color w:val="57606A"/>
          <w:sz w:val="20"/>
          <w:szCs w:val="20"/>
        </w:rPr>
        <w:t xml:space="preserve">SIGTERM</w:t>
      </w:r>
      <w:r>
        <w:t xml:space="preserve"> </w:t>
      </w:r>
      <w:r>
        <w:t xml:space="preserve">процессу Deckhouse Prom++.</w:t>
      </w:r>
    </w:p>
    <w:bookmarkEnd w:id="373"/>
    <w:bookmarkEnd w:id="374"/>
    <w:sectPr>
      <w:headerReference w:type="default" r:id="rId330"/>
      <w:titlePg/>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2.xml><?xml version="1.0" encoding="utf-8"?>
<w:hdr xmlns:w="http://schemas.openxmlformats.org/wordprocessingml/2006/main" xmlns:r="http://schemas.openxmlformats.org/officeDocument/2006/relationships">
  <w:p>
    <w:pPr>
      <w:pStyle w:val="Header"/>
      <w:pBdr>
        <w:bottom w:val="single" w:sz="4" w:space="1" w:color="8C959F"/>
      </w:pBdr>
      <w:jc w:val="left"/>
      <w:rPr>
        <w:color w:val="57606A"/>
        <w:sz w:val="18"/>
        <w:szCs w:val="18"/>
      </w:rPr>
    </w:pPr>
    <w:r>
      <w:rPr>
        <w:color w:val="57606A"/>
        <w:sz w:val="18"/>
        <w:szCs w:val="18"/>
      </w:rPr>
      <w:t xml:space="preserve">Документация Deckhouse Prom++</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 w:numId="1039">
    <w:abstractNumId w:val="991"/>
  </w:num>
  <w:num w:numId="1040">
    <w:abstractNumId w:val="991"/>
  </w:num>
  <w:num w:numId="1041">
    <w:abstractNumId w:val="991"/>
  </w:num>
  <w:num w:numId="1042">
    <w:abstractNumId w:val="991"/>
  </w:num>
  <w:num w:numId="1043">
    <w:abstractNumId w:val="991"/>
  </w:num>
  <w:num w:numId="1044">
    <w:abstractNumId w:val="991"/>
  </w:num>
  <w:num w:numId="1045">
    <w:abstractNumId w:val="991"/>
  </w:num>
  <w:num w:numId="1046">
    <w:abstractNumId w:val="991"/>
  </w:num>
  <w:num w:numId="1047">
    <w:abstractNumId w:val="991"/>
  </w:num>
  <w:num w:numId="1048">
    <w:abstractNumId w:val="991"/>
  </w:num>
  <w:num w:numId="1049">
    <w:abstractNumId w:val="991"/>
  </w:num>
  <w:num w:numId="1050">
    <w:abstractNumId w:val="991"/>
  </w:num>
  <w:num w:numId="1051">
    <w:abstractNumId w:val="991"/>
  </w:num>
  <w:num w:numId="1052">
    <w:abstractNumId w:val="991"/>
  </w:num>
  <w:num w:numId="1053">
    <w:abstractNumId w:val="991"/>
  </w:num>
  <w:num w:numId="1054">
    <w:abstractNumId w:val="991"/>
  </w:num>
  <w:num w:numId="1055">
    <w:abstractNumId w:val="991"/>
  </w:num>
  <w:num w:numId="1056">
    <w:abstractNumId w:val="991"/>
  </w:num>
  <w:num w:numId="1057">
    <w:abstractNumId w:val="991"/>
  </w:num>
  <w:num w:numId="1058">
    <w:abstractNumId w:val="991"/>
  </w:num>
  <w:num w:numId="1059">
    <w:abstractNumId w:val="991"/>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 w:numId="1068">
    <w:abstractNumId w:val="991"/>
  </w:num>
  <w:num w:numId="1069">
    <w:abstractNumId w:val="991"/>
  </w:num>
  <w:num w:numId="1070">
    <w:abstractNumId w:val="991"/>
  </w:num>
  <w:num w:numId="1071">
    <w:abstractNumId w:val="991"/>
  </w:num>
  <w:num w:numId="1072">
    <w:abstractNumId w:val="991"/>
  </w:num>
  <w:num w:numId="1073">
    <w:abstractNumId w:val="991"/>
  </w:num>
  <w:num w:numId="1074">
    <w:abstractNumId w:val="991"/>
  </w:num>
  <w:num w:numId="1075">
    <w:abstractNumId w:val="991"/>
  </w:num>
  <w:num w:numId="1076">
    <w:abstractNumId w:val="991"/>
  </w:num>
  <w:num w:numId="1077">
    <w:abstractNumId w:val="991"/>
  </w:num>
  <w:num w:numId="1078">
    <w:abstractNumId w:val="991"/>
  </w:num>
  <w:num w:numId="1079">
    <w:abstractNumId w:val="991"/>
  </w:num>
  <w:num w:numId="1080">
    <w:abstractNumId w:val="991"/>
  </w:num>
  <w:num w:numId="1081">
    <w:abstractNumId w:val="991"/>
  </w:num>
  <w:num w:numId="108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1"/>
  </w:num>
  <w:num w:numId="1084">
    <w:abstractNumId w:val="991"/>
  </w:num>
  <w:num w:numId="1085">
    <w:abstractNumId w:val="991"/>
  </w:num>
  <w:num w:numId="1086">
    <w:abstractNumId w:val="991"/>
  </w:num>
  <w:num w:numId="1087">
    <w:abstractNumId w:val="991"/>
  </w:num>
  <w:num w:numId="1088">
    <w:abstractNumId w:val="991"/>
  </w:num>
  <w:num w:numId="1089">
    <w:abstractNumId w:val="991"/>
  </w:num>
  <w:num w:numId="1090">
    <w:abstractNumId w:val="991"/>
  </w:num>
  <w:num w:numId="1091">
    <w:abstractNumId w:val="991"/>
  </w:num>
  <w:num w:numId="1092">
    <w:abstractNumId w:val="991"/>
  </w:num>
  <w:num w:numId="1093">
    <w:abstractNumId w:val="991"/>
  </w:num>
  <w:num w:numId="1094">
    <w:abstractNumId w:val="991"/>
  </w:num>
  <w:num w:numId="1095">
    <w:abstractNumId w:val="991"/>
  </w:num>
  <w:num w:numId="1096">
    <w:abstractNumId w:val="991"/>
  </w:num>
  <w:num w:numId="1097">
    <w:abstractNumId w:val="991"/>
  </w:num>
  <w:num w:numId="109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ru"/>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color w:val="57606A"/>
      <w:sz w:val="20"/>
      <w:szCs w:val="20"/>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rPr>
      <w:color w:val="57606A"/>
      <w:sz w:val="20"/>
      <w:szCs w:val="20"/>
    </w:r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9" Target="/products/prompp/documentation/downloads/latest/prompp-binaries-amd64.tar.gz" TargetMode="External" /><Relationship Type="http://schemas.openxmlformats.org/officeDocument/2006/relationships/hyperlink" Id="rId40" Target="/products/prompp/documentation/downloads/latest/prompp-binaries-arm64.tar.gz" TargetMode="External" /><Relationship Type="http://schemas.openxmlformats.org/officeDocument/2006/relationships/hyperlink" Id="rId27" Target="/products/prompp/documentation/prompp/configuration/configuration/" TargetMode="External" /><Relationship Type="http://schemas.openxmlformats.org/officeDocument/2006/relationships/hyperlink" Id="rId68" Target="/products/prompp/documentation/prompp/configuration/recording_rules/" TargetMode="External" /><Relationship Type="http://schemas.openxmlformats.org/officeDocument/2006/relationships/hyperlink" Id="rId54" Target="/products/prompp/documentation/prompp/installation/" TargetMode="External" /><Relationship Type="http://schemas.openxmlformats.org/officeDocument/2006/relationships/hyperlink" Id="rId233" Target="/products/prompp/documentation/prompp/querying/examples/" TargetMode="External" /><Relationship Type="http://schemas.openxmlformats.org/officeDocument/2006/relationships/hyperlink" Id="rId247" Target="/products/prompp/documentation/prompp/querying/operators_promql/" TargetMode="External" /><Relationship Type="http://schemas.openxmlformats.org/officeDocument/2006/relationships/hyperlink" Id="rId57" Target="http://localhost:9090" TargetMode="External" /><Relationship Type="http://schemas.openxmlformats.org/officeDocument/2006/relationships/hyperlink" Id="rId43" Target="http://localhost:9090/" TargetMode="External" /><Relationship Type="http://schemas.openxmlformats.org/officeDocument/2006/relationships/hyperlink" Id="rId61" Target="http://localhost:9090/graph" TargetMode="External" /><Relationship Type="http://schemas.openxmlformats.org/officeDocument/2006/relationships/hyperlink" Id="rId58" Target="http://localhost:9090/metrics" TargetMode="External" /><Relationship Type="http://schemas.openxmlformats.org/officeDocument/2006/relationships/hyperlink" Id="rId103" Target="https://api.ovh.com/" TargetMode="External" /><Relationship Type="http://schemas.openxmlformats.org/officeDocument/2006/relationships/hyperlink" Id="rId152" Target="https://aurora.apache.org/" TargetMode="External" /><Relationship Type="http://schemas.openxmlformats.org/officeDocument/2006/relationships/hyperlink" Id="rId137" Target="https://aws.amazon.com/lightsail/" TargetMode="External" /><Relationship Type="http://schemas.openxmlformats.org/officeDocument/2006/relationships/hyperlink" Id="rId120" Target="https://cloud.ionos.com/" TargetMode="External" /><Relationship Type="http://schemas.openxmlformats.org/officeDocument/2006/relationships/hyperlink" Id="rId164" Target="https://developers.scaleway.com/en/products/instance/api/#introduction" TargetMode="External" /><Relationship Type="http://schemas.openxmlformats.org/officeDocument/2006/relationships/hyperlink" Id="rId95" Target="https://docs.aws.amazon.com/ram/latest/userguide/working-with-az-ids.html" TargetMode="External" /><Relationship Type="http://schemas.openxmlformats.org/officeDocument/2006/relationships/hyperlink" Id="rId82" Target="https://docs.docker.com/engine/" TargetMode="External" /><Relationship Type="http://schemas.openxmlformats.org/officeDocument/2006/relationships/hyperlink" Id="rId85" Target="https://docs.docker.com/engine/swarm/" TargetMode="External" /><Relationship Type="http://schemas.openxmlformats.org/officeDocument/2006/relationships/hyperlink" Id="rId89" Target="https://docs.docker.com/engine/swarm/key-concepts/#nodes" TargetMode="External" /><Relationship Type="http://schemas.openxmlformats.org/officeDocument/2006/relationships/hyperlink" Id="rId86" Target="https://docs.docker.com/engine/swarm/key-concepts/#services-and-tasks" TargetMode="External" /><Relationship Type="http://schemas.openxmlformats.org/officeDocument/2006/relationships/hyperlink" Id="rId116" Target="https://docs.hetzner.com/robot/" TargetMode="External" /><Relationship Type="http://schemas.openxmlformats.org/officeDocument/2006/relationships/hyperlink" Id="rId75" Target="https://docs.microsoft.com/en-us/azure/virtual-machine-scale-sets/" TargetMode="External" /><Relationship Type="http://schemas.openxmlformats.org/officeDocument/2006/relationships/hyperlink" Id="rId32" Target="https://en.wikipedia.org/wiki/Apdex" TargetMode="External" /><Relationship Type="http://schemas.openxmlformats.org/officeDocument/2006/relationships/hyperlink" Id="rId33" Target="https://en.wikipedia.org/wiki/Histogram#Cumulative_histogram" TargetMode="External" /><Relationship Type="http://schemas.openxmlformats.org/officeDocument/2006/relationships/hyperlink" Id="rId207" Target="https://en.wikipedia.org/wiki/Metric_prefix" TargetMode="External" /><Relationship Type="http://schemas.openxmlformats.org/officeDocument/2006/relationships/hyperlink" Id="rId69" Target="https://en.wikipedia.org/wiki/YAML" TargetMode="External" /><Relationship Type="http://schemas.openxmlformats.org/officeDocument/2006/relationships/hyperlink" Id="rId159" Target="https://github.com/Netflix/eureka" TargetMode="External" /><Relationship Type="http://schemas.openxmlformats.org/officeDocument/2006/relationships/hyperlink" Id="rId145" Target="https://github.com/airbnb/nerve" TargetMode="External" /><Relationship Type="http://schemas.openxmlformats.org/officeDocument/2006/relationships/hyperlink" Id="rId142" Target="https://github.com/d2iq-archive/marathon/blob/master/docs/docs/rest-api.md" TargetMode="External" /><Relationship Type="http://schemas.openxmlformats.org/officeDocument/2006/relationships/hyperlink" Id="rId329" Target="https://github.com/deckhouse/prompp/blob/main/prompb/remote.proto" TargetMode="External" /><Relationship Type="http://schemas.openxmlformats.org/officeDocument/2006/relationships/hyperlink" Id="rId70" Target="https://github.com/deckhouse/prompp/blob/pp/config/testdata/conf.good.yml" TargetMode="External" /><Relationship Type="http://schemas.openxmlformats.org/officeDocument/2006/relationships/hyperlink" Id="rId42" Target="https://github.com/deckhouse/prompp/releases" TargetMode="External" /><Relationship Type="http://schemas.openxmlformats.org/officeDocument/2006/relationships/hyperlink" Id="rId80" Target="https://github.com/deckhouse/prompp/tree/pp/documentation/examples/prometheus-digitalocean.yml" TargetMode="External" /><Relationship Type="http://schemas.openxmlformats.org/officeDocument/2006/relationships/hyperlink" Id="rId83" Target="https://github.com/deckhouse/prompp/tree/pp/documentation/examples/prometheus-docker.yml" TargetMode="External" /><Relationship Type="http://schemas.openxmlformats.org/officeDocument/2006/relationships/hyperlink" Id="rId90" Target="https://github.com/deckhouse/prompp/tree/pp/documentation/examples/prometheus-dockerswarm.yml" TargetMode="External" /><Relationship Type="http://schemas.openxmlformats.org/officeDocument/2006/relationships/hyperlink" Id="rId160" Target="https://github.com/deckhouse/prompp/tree/pp/documentation/examples/prometheus-eureka.yml" TargetMode="External" /><Relationship Type="http://schemas.openxmlformats.org/officeDocument/2006/relationships/hyperlink" Id="rId117" Target="https://github.com/deckhouse/prompp/tree/pp/documentation/examples/prometheus-hetzner.yml" TargetMode="External" /><Relationship Type="http://schemas.openxmlformats.org/officeDocument/2006/relationships/hyperlink" Id="rId130" Target="https://github.com/deckhouse/prompp/tree/pp/documentation/examples/prometheus-kubernetes.yml" TargetMode="External" /><Relationship Type="http://schemas.openxmlformats.org/officeDocument/2006/relationships/hyperlink" Id="rId140" Target="https://github.com/deckhouse/prompp/tree/pp/documentation/examples/prometheus-linode.yml" TargetMode="External" /><Relationship Type="http://schemas.openxmlformats.org/officeDocument/2006/relationships/hyperlink" Id="rId143" Target="https://github.com/deckhouse/prompp/tree/pp/documentation/examples/prometheus-marathon.yml" TargetMode="External" /><Relationship Type="http://schemas.openxmlformats.org/officeDocument/2006/relationships/hyperlink" Id="rId165" Target="https://github.com/deckhouse/prompp/tree/pp/documentation/examples/prometheus-scaleway.yml" TargetMode="External" /><Relationship Type="http://schemas.openxmlformats.org/officeDocument/2006/relationships/hyperlink" Id="rId170" Target="https://github.com/deckhouse/prompp/tree/pp/documentation/examples/prometheus-uyuni.yml" TargetMode="External" /><Relationship Type="http://schemas.openxmlformats.org/officeDocument/2006/relationships/hyperlink" Id="rId173" Target="https://github.com/deckhouse/prompp/tree/pp/documentation/examples/prometheus-vultr.yml" TargetMode="External" /><Relationship Type="http://schemas.openxmlformats.org/officeDocument/2006/relationships/hyperlink" Id="rId181" Target="https://github.com/deckhouse/prompp/tree/pp/documentation/examples/remote_storage" TargetMode="External" /><Relationship Type="http://schemas.openxmlformats.org/officeDocument/2006/relationships/hyperlink" Id="rId110" Target="https://github.com/fsnotify/fsnotify/blob/c1467c02fba575afdb5f4201072ab8403bbf00f4/README.md?plain=1#L128" TargetMode="External" /><Relationship Type="http://schemas.openxmlformats.org/officeDocument/2006/relationships/hyperlink" Id="rId324" Target="https://github.com/google/re2" TargetMode="External" /><Relationship Type="http://schemas.openxmlformats.org/officeDocument/2006/relationships/hyperlink" Id="rId176" Target="https://github.com/google/re2/wiki/Syntax" TargetMode="External" /><Relationship Type="http://schemas.openxmlformats.org/officeDocument/2006/relationships/hyperlink" Id="rId155" Target="https://github.com/joyent/rfd/blob/master/rfd/0027/README.md" TargetMode="External" /><Relationship Type="http://schemas.openxmlformats.org/officeDocument/2006/relationships/hyperlink" Id="rId154" Target="https://github.com/joyent/triton" TargetMode="External" /><Relationship Type="http://schemas.openxmlformats.org/officeDocument/2006/relationships/hyperlink" Id="rId131" Target="https://github.com/prometheus-operator/prometheus-operator" TargetMode="External" /><Relationship Type="http://schemas.openxmlformats.org/officeDocument/2006/relationships/hyperlink" Id="rId193" Target="https://github.com/prometheus/alertmanager" TargetMode="External" /><Relationship Type="http://schemas.openxmlformats.org/officeDocument/2006/relationships/hyperlink" Id="rId150" Target="https://github.com/twitter/finagle/tree/develop/finagle-serversets" TargetMode="External" /><Relationship Type="http://schemas.openxmlformats.org/officeDocument/2006/relationships/hyperlink" Id="rId221" Target="https://golang.org/pkg/html/template/" TargetMode="External" /><Relationship Type="http://schemas.openxmlformats.org/officeDocument/2006/relationships/hyperlink" Id="rId213" Target="https://golang.org/pkg/regexp/#MatchString" TargetMode="External" /><Relationship Type="http://schemas.openxmlformats.org/officeDocument/2006/relationships/hyperlink" Id="rId214" Target="https://golang.org/pkg/regexp/#Regexp.ReplaceAllString" TargetMode="External" /><Relationship Type="http://schemas.openxmlformats.org/officeDocument/2006/relationships/hyperlink" Id="rId211" Target="https://golang.org/pkg/strings/#ToLower" TargetMode="External" /><Relationship Type="http://schemas.openxmlformats.org/officeDocument/2006/relationships/hyperlink" Id="rId210" Target="https://golang.org/pkg/strings/#ToUpper" TargetMode="External" /><Relationship Type="http://schemas.openxmlformats.org/officeDocument/2006/relationships/hyperlink" Id="rId203" Target="https://golang.org/pkg/text/template/" TargetMode="External" /><Relationship Type="http://schemas.openxmlformats.org/officeDocument/2006/relationships/hyperlink" Id="rId205" Target="https://golang.org/pkg/text/template/#hdr-Functions" TargetMode="External" /><Relationship Type="http://schemas.openxmlformats.org/officeDocument/2006/relationships/hyperlink" Id="rId122" Target="https://kubernetes.io/" TargetMode="External" /><Relationship Type="http://schemas.openxmlformats.org/officeDocument/2006/relationships/hyperlink" Id="rId125" Target="https://kubernetes.io/docs/concepts/workloads/pods/init-containers/" TargetMode="External" /><Relationship Type="http://schemas.openxmlformats.org/officeDocument/2006/relationships/hyperlink" Id="rId126" Target="https://kubernetes.io/docs/concepts/workloads/pods/pod-lifecycle/#pod-phase" TargetMode="External" /><Relationship Type="http://schemas.openxmlformats.org/officeDocument/2006/relationships/hyperlink" Id="rId134" Target="https://kuma.io" TargetMode="External" /><Relationship Type="http://schemas.openxmlformats.org/officeDocument/2006/relationships/hyperlink" Id="rId135" Target="https://kuma.io/docs/latest/production/dp-config/dpp/#data-plane-proxy" TargetMode="External" /><Relationship Type="http://schemas.openxmlformats.org/officeDocument/2006/relationships/hyperlink" Id="rId209" Target="https://pkg.go.dev/golang.org/x/text/cases#Title" TargetMode="External" /><Relationship Type="http://schemas.openxmlformats.org/officeDocument/2006/relationships/hyperlink" Id="rId212" Target="https://pkg.go.dev/net#SplitHostPort" TargetMode="External" /><Relationship Type="http://schemas.openxmlformats.org/officeDocument/2006/relationships/hyperlink" Id="rId217" Target="https://pkg.go.dev/net/url#URL" TargetMode="External" /><Relationship Type="http://schemas.openxmlformats.org/officeDocument/2006/relationships/hyperlink" Id="rId111" Target="https://prometheus.io/docs/operating/integrations/#file-service-discovery" TargetMode="External" /><Relationship Type="http://schemas.openxmlformats.org/officeDocument/2006/relationships/hyperlink" Id="rId182" Target="https://prometheus.io/docs/operating/integrations/#remote-endpoints-and-storage" TargetMode="External" /><Relationship Type="http://schemas.openxmlformats.org/officeDocument/2006/relationships/hyperlink" Id="rId215" Target="https://prometheus.io/docs/visualization/browser/" TargetMode="External" /><Relationship Type="http://schemas.openxmlformats.org/officeDocument/2006/relationships/hyperlink" Id="rId108" Target="https://puppet.com/docs/puppetdb/latest/index.html" TargetMode="External" /><Relationship Type="http://schemas.openxmlformats.org/officeDocument/2006/relationships/hyperlink" Id="rId93" Target="https://tools.ietf.org/html/rfc6763" TargetMode="External" /><Relationship Type="http://schemas.openxmlformats.org/officeDocument/2006/relationships/hyperlink" Id="rId151" Target="https://twitter.github.io/finagle/" TargetMode="External" /><Relationship Type="http://schemas.openxmlformats.org/officeDocument/2006/relationships/hyperlink" Id="rId77" Target="https://www.consul.io" TargetMode="External" /><Relationship Type="http://schemas.openxmlformats.org/officeDocument/2006/relationships/hyperlink" Id="rId79" Target="https://www.digitalocean.com/" TargetMode="External" /><Relationship Type="http://schemas.openxmlformats.org/officeDocument/2006/relationships/hyperlink" Id="rId115" Target="https://www.hetzner.cloud/" TargetMode="External" /><Relationship Type="http://schemas.openxmlformats.org/officeDocument/2006/relationships/hyperlink" Id="rId114" Target="https://www.hetzner.com/" TargetMode="External" /><Relationship Type="http://schemas.openxmlformats.org/officeDocument/2006/relationships/hyperlink" Id="rId139" Target="https://www.linode.com/" TargetMode="External" /><Relationship Type="http://schemas.openxmlformats.org/officeDocument/2006/relationships/hyperlink" Id="rId148" Target="https://www.nomadproject.io/" TargetMode="External" /><Relationship Type="http://schemas.openxmlformats.org/officeDocument/2006/relationships/hyperlink" Id="rId101" Target="https://www.ovhcloud.com/en/bare-metal/" TargetMode="External" /><Relationship Type="http://schemas.openxmlformats.org/officeDocument/2006/relationships/hyperlink" Id="rId104" Target="https://www.ovhcloud.com/en/public-cloud/" TargetMode="External" /><Relationship Type="http://schemas.openxmlformats.org/officeDocument/2006/relationships/hyperlink" Id="rId102" Target="https://www.ovhcloud.com/en/vps/" TargetMode="External" /><Relationship Type="http://schemas.openxmlformats.org/officeDocument/2006/relationships/hyperlink" Id="rId163" Target="https://www.scaleway.com/en/bare-metal-servers/" TargetMode="External" /><Relationship Type="http://schemas.openxmlformats.org/officeDocument/2006/relationships/hyperlink" Id="rId162" Target="https://www.scaleway.com/en/virtual-instances/" TargetMode="External" /><Relationship Type="http://schemas.openxmlformats.org/officeDocument/2006/relationships/hyperlink" Id="rId169" Target="https://www.uyuni-project.org/" TargetMode="External" /><Relationship Type="http://schemas.openxmlformats.org/officeDocument/2006/relationships/hyperlink" Id="rId172" Target="https://www.vultr.com/" TargetMode="External" /><Relationship Type="http://schemas.openxmlformats.org/officeDocument/2006/relationships/hyperlink" Id="rId146" Target="https://zookeeper.apache.org/" TargetMode="External" /><Relationship Id="rId330"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39" Target="/products/prompp/documentation/downloads/latest/prompp-binaries-amd64.tar.gz" TargetMode="External" /><Relationship Type="http://schemas.openxmlformats.org/officeDocument/2006/relationships/hyperlink" Id="rId40" Target="/products/prompp/documentation/downloads/latest/prompp-binaries-arm64.tar.gz" TargetMode="External" /><Relationship Type="http://schemas.openxmlformats.org/officeDocument/2006/relationships/hyperlink" Id="rId27" Target="/products/prompp/documentation/prompp/configuration/configuration/" TargetMode="External" /><Relationship Type="http://schemas.openxmlformats.org/officeDocument/2006/relationships/hyperlink" Id="rId68" Target="/products/prompp/documentation/prompp/configuration/recording_rules/" TargetMode="External" /><Relationship Type="http://schemas.openxmlformats.org/officeDocument/2006/relationships/hyperlink" Id="rId54" Target="/products/prompp/documentation/prompp/installation/" TargetMode="External" /><Relationship Type="http://schemas.openxmlformats.org/officeDocument/2006/relationships/hyperlink" Id="rId233" Target="/products/prompp/documentation/prompp/querying/examples/" TargetMode="External" /><Relationship Type="http://schemas.openxmlformats.org/officeDocument/2006/relationships/hyperlink" Id="rId247" Target="/products/prompp/documentation/prompp/querying/operators_promql/" TargetMode="External" /><Relationship Type="http://schemas.openxmlformats.org/officeDocument/2006/relationships/hyperlink" Id="rId57" Target="http://localhost:9090" TargetMode="External" /><Relationship Type="http://schemas.openxmlformats.org/officeDocument/2006/relationships/hyperlink" Id="rId43" Target="http://localhost:9090/" TargetMode="External" /><Relationship Type="http://schemas.openxmlformats.org/officeDocument/2006/relationships/hyperlink" Id="rId61" Target="http://localhost:9090/graph" TargetMode="External" /><Relationship Type="http://schemas.openxmlformats.org/officeDocument/2006/relationships/hyperlink" Id="rId58" Target="http://localhost:9090/metrics" TargetMode="External" /><Relationship Type="http://schemas.openxmlformats.org/officeDocument/2006/relationships/hyperlink" Id="rId103" Target="https://api.ovh.com/" TargetMode="External" /><Relationship Type="http://schemas.openxmlformats.org/officeDocument/2006/relationships/hyperlink" Id="rId152" Target="https://aurora.apache.org/" TargetMode="External" /><Relationship Type="http://schemas.openxmlformats.org/officeDocument/2006/relationships/hyperlink" Id="rId137" Target="https://aws.amazon.com/lightsail/" TargetMode="External" /><Relationship Type="http://schemas.openxmlformats.org/officeDocument/2006/relationships/hyperlink" Id="rId120" Target="https://cloud.ionos.com/" TargetMode="External" /><Relationship Type="http://schemas.openxmlformats.org/officeDocument/2006/relationships/hyperlink" Id="rId164" Target="https://developers.scaleway.com/en/products/instance/api/#introduction" TargetMode="External" /><Relationship Type="http://schemas.openxmlformats.org/officeDocument/2006/relationships/hyperlink" Id="rId95" Target="https://docs.aws.amazon.com/ram/latest/userguide/working-with-az-ids.html" TargetMode="External" /><Relationship Type="http://schemas.openxmlformats.org/officeDocument/2006/relationships/hyperlink" Id="rId82" Target="https://docs.docker.com/engine/" TargetMode="External" /><Relationship Type="http://schemas.openxmlformats.org/officeDocument/2006/relationships/hyperlink" Id="rId85" Target="https://docs.docker.com/engine/swarm/" TargetMode="External" /><Relationship Type="http://schemas.openxmlformats.org/officeDocument/2006/relationships/hyperlink" Id="rId89" Target="https://docs.docker.com/engine/swarm/key-concepts/#nodes" TargetMode="External" /><Relationship Type="http://schemas.openxmlformats.org/officeDocument/2006/relationships/hyperlink" Id="rId86" Target="https://docs.docker.com/engine/swarm/key-concepts/#services-and-tasks" TargetMode="External" /><Relationship Type="http://schemas.openxmlformats.org/officeDocument/2006/relationships/hyperlink" Id="rId116" Target="https://docs.hetzner.com/robot/" TargetMode="External" /><Relationship Type="http://schemas.openxmlformats.org/officeDocument/2006/relationships/hyperlink" Id="rId75" Target="https://docs.microsoft.com/en-us/azure/virtual-machine-scale-sets/" TargetMode="External" /><Relationship Type="http://schemas.openxmlformats.org/officeDocument/2006/relationships/hyperlink" Id="rId32" Target="https://en.wikipedia.org/wiki/Apdex" TargetMode="External" /><Relationship Type="http://schemas.openxmlformats.org/officeDocument/2006/relationships/hyperlink" Id="rId33" Target="https://en.wikipedia.org/wiki/Histogram#Cumulative_histogram" TargetMode="External" /><Relationship Type="http://schemas.openxmlformats.org/officeDocument/2006/relationships/hyperlink" Id="rId207" Target="https://en.wikipedia.org/wiki/Metric_prefix" TargetMode="External" /><Relationship Type="http://schemas.openxmlformats.org/officeDocument/2006/relationships/hyperlink" Id="rId69" Target="https://en.wikipedia.org/wiki/YAML" TargetMode="External" /><Relationship Type="http://schemas.openxmlformats.org/officeDocument/2006/relationships/hyperlink" Id="rId159" Target="https://github.com/Netflix/eureka" TargetMode="External" /><Relationship Type="http://schemas.openxmlformats.org/officeDocument/2006/relationships/hyperlink" Id="rId145" Target="https://github.com/airbnb/nerve" TargetMode="External" /><Relationship Type="http://schemas.openxmlformats.org/officeDocument/2006/relationships/hyperlink" Id="rId142" Target="https://github.com/d2iq-archive/marathon/blob/master/docs/docs/rest-api.md" TargetMode="External" /><Relationship Type="http://schemas.openxmlformats.org/officeDocument/2006/relationships/hyperlink" Id="rId329" Target="https://github.com/deckhouse/prompp/blob/main/prompb/remote.proto" TargetMode="External" /><Relationship Type="http://schemas.openxmlformats.org/officeDocument/2006/relationships/hyperlink" Id="rId70" Target="https://github.com/deckhouse/prompp/blob/pp/config/testdata/conf.good.yml" TargetMode="External" /><Relationship Type="http://schemas.openxmlformats.org/officeDocument/2006/relationships/hyperlink" Id="rId42" Target="https://github.com/deckhouse/prompp/releases" TargetMode="External" /><Relationship Type="http://schemas.openxmlformats.org/officeDocument/2006/relationships/hyperlink" Id="rId80" Target="https://github.com/deckhouse/prompp/tree/pp/documentation/examples/prometheus-digitalocean.yml" TargetMode="External" /><Relationship Type="http://schemas.openxmlformats.org/officeDocument/2006/relationships/hyperlink" Id="rId83" Target="https://github.com/deckhouse/prompp/tree/pp/documentation/examples/prometheus-docker.yml" TargetMode="External" /><Relationship Type="http://schemas.openxmlformats.org/officeDocument/2006/relationships/hyperlink" Id="rId90" Target="https://github.com/deckhouse/prompp/tree/pp/documentation/examples/prometheus-dockerswarm.yml" TargetMode="External" /><Relationship Type="http://schemas.openxmlformats.org/officeDocument/2006/relationships/hyperlink" Id="rId160" Target="https://github.com/deckhouse/prompp/tree/pp/documentation/examples/prometheus-eureka.yml" TargetMode="External" /><Relationship Type="http://schemas.openxmlformats.org/officeDocument/2006/relationships/hyperlink" Id="rId117" Target="https://github.com/deckhouse/prompp/tree/pp/documentation/examples/prometheus-hetzner.yml" TargetMode="External" /><Relationship Type="http://schemas.openxmlformats.org/officeDocument/2006/relationships/hyperlink" Id="rId130" Target="https://github.com/deckhouse/prompp/tree/pp/documentation/examples/prometheus-kubernetes.yml" TargetMode="External" /><Relationship Type="http://schemas.openxmlformats.org/officeDocument/2006/relationships/hyperlink" Id="rId140" Target="https://github.com/deckhouse/prompp/tree/pp/documentation/examples/prometheus-linode.yml" TargetMode="External" /><Relationship Type="http://schemas.openxmlformats.org/officeDocument/2006/relationships/hyperlink" Id="rId143" Target="https://github.com/deckhouse/prompp/tree/pp/documentation/examples/prometheus-marathon.yml" TargetMode="External" /><Relationship Type="http://schemas.openxmlformats.org/officeDocument/2006/relationships/hyperlink" Id="rId165" Target="https://github.com/deckhouse/prompp/tree/pp/documentation/examples/prometheus-scaleway.yml" TargetMode="External" /><Relationship Type="http://schemas.openxmlformats.org/officeDocument/2006/relationships/hyperlink" Id="rId170" Target="https://github.com/deckhouse/prompp/tree/pp/documentation/examples/prometheus-uyuni.yml" TargetMode="External" /><Relationship Type="http://schemas.openxmlformats.org/officeDocument/2006/relationships/hyperlink" Id="rId173" Target="https://github.com/deckhouse/prompp/tree/pp/documentation/examples/prometheus-vultr.yml" TargetMode="External" /><Relationship Type="http://schemas.openxmlformats.org/officeDocument/2006/relationships/hyperlink" Id="rId181" Target="https://github.com/deckhouse/prompp/tree/pp/documentation/examples/remote_storage" TargetMode="External" /><Relationship Type="http://schemas.openxmlformats.org/officeDocument/2006/relationships/hyperlink" Id="rId110" Target="https://github.com/fsnotify/fsnotify/blob/c1467c02fba575afdb5f4201072ab8403bbf00f4/README.md?plain=1#L128" TargetMode="External" /><Relationship Type="http://schemas.openxmlformats.org/officeDocument/2006/relationships/hyperlink" Id="rId324" Target="https://github.com/google/re2" TargetMode="External" /><Relationship Type="http://schemas.openxmlformats.org/officeDocument/2006/relationships/hyperlink" Id="rId176" Target="https://github.com/google/re2/wiki/Syntax" TargetMode="External" /><Relationship Type="http://schemas.openxmlformats.org/officeDocument/2006/relationships/hyperlink" Id="rId155" Target="https://github.com/joyent/rfd/blob/master/rfd/0027/README.md" TargetMode="External" /><Relationship Type="http://schemas.openxmlformats.org/officeDocument/2006/relationships/hyperlink" Id="rId154" Target="https://github.com/joyent/triton" TargetMode="External" /><Relationship Type="http://schemas.openxmlformats.org/officeDocument/2006/relationships/hyperlink" Id="rId131" Target="https://github.com/prometheus-operator/prometheus-operator" TargetMode="External" /><Relationship Type="http://schemas.openxmlformats.org/officeDocument/2006/relationships/hyperlink" Id="rId193" Target="https://github.com/prometheus/alertmanager" TargetMode="External" /><Relationship Type="http://schemas.openxmlformats.org/officeDocument/2006/relationships/hyperlink" Id="rId150" Target="https://github.com/twitter/finagle/tree/develop/finagle-serversets" TargetMode="External" /><Relationship Type="http://schemas.openxmlformats.org/officeDocument/2006/relationships/hyperlink" Id="rId221" Target="https://golang.org/pkg/html/template/" TargetMode="External" /><Relationship Type="http://schemas.openxmlformats.org/officeDocument/2006/relationships/hyperlink" Id="rId213" Target="https://golang.org/pkg/regexp/#MatchString" TargetMode="External" /><Relationship Type="http://schemas.openxmlformats.org/officeDocument/2006/relationships/hyperlink" Id="rId214" Target="https://golang.org/pkg/regexp/#Regexp.ReplaceAllString" TargetMode="External" /><Relationship Type="http://schemas.openxmlformats.org/officeDocument/2006/relationships/hyperlink" Id="rId211" Target="https://golang.org/pkg/strings/#ToLower" TargetMode="External" /><Relationship Type="http://schemas.openxmlformats.org/officeDocument/2006/relationships/hyperlink" Id="rId210" Target="https://golang.org/pkg/strings/#ToUpper" TargetMode="External" /><Relationship Type="http://schemas.openxmlformats.org/officeDocument/2006/relationships/hyperlink" Id="rId203" Target="https://golang.org/pkg/text/template/" TargetMode="External" /><Relationship Type="http://schemas.openxmlformats.org/officeDocument/2006/relationships/hyperlink" Id="rId205" Target="https://golang.org/pkg/text/template/#hdr-Functions" TargetMode="External" /><Relationship Type="http://schemas.openxmlformats.org/officeDocument/2006/relationships/hyperlink" Id="rId122" Target="https://kubernetes.io/" TargetMode="External" /><Relationship Type="http://schemas.openxmlformats.org/officeDocument/2006/relationships/hyperlink" Id="rId125" Target="https://kubernetes.io/docs/concepts/workloads/pods/init-containers/" TargetMode="External" /><Relationship Type="http://schemas.openxmlformats.org/officeDocument/2006/relationships/hyperlink" Id="rId126" Target="https://kubernetes.io/docs/concepts/workloads/pods/pod-lifecycle/#pod-phase" TargetMode="External" /><Relationship Type="http://schemas.openxmlformats.org/officeDocument/2006/relationships/hyperlink" Id="rId134" Target="https://kuma.io" TargetMode="External" /><Relationship Type="http://schemas.openxmlformats.org/officeDocument/2006/relationships/hyperlink" Id="rId135" Target="https://kuma.io/docs/latest/production/dp-config/dpp/#data-plane-proxy" TargetMode="External" /><Relationship Type="http://schemas.openxmlformats.org/officeDocument/2006/relationships/hyperlink" Id="rId209" Target="https://pkg.go.dev/golang.org/x/text/cases#Title" TargetMode="External" /><Relationship Type="http://schemas.openxmlformats.org/officeDocument/2006/relationships/hyperlink" Id="rId212" Target="https://pkg.go.dev/net#SplitHostPort" TargetMode="External" /><Relationship Type="http://schemas.openxmlformats.org/officeDocument/2006/relationships/hyperlink" Id="rId217" Target="https://pkg.go.dev/net/url#URL" TargetMode="External" /><Relationship Type="http://schemas.openxmlformats.org/officeDocument/2006/relationships/hyperlink" Id="rId111" Target="https://prometheus.io/docs/operating/integrations/#file-service-discovery" TargetMode="External" /><Relationship Type="http://schemas.openxmlformats.org/officeDocument/2006/relationships/hyperlink" Id="rId182" Target="https://prometheus.io/docs/operating/integrations/#remote-endpoints-and-storage" TargetMode="External" /><Relationship Type="http://schemas.openxmlformats.org/officeDocument/2006/relationships/hyperlink" Id="rId215" Target="https://prometheus.io/docs/visualization/browser/" TargetMode="External" /><Relationship Type="http://schemas.openxmlformats.org/officeDocument/2006/relationships/hyperlink" Id="rId108" Target="https://puppet.com/docs/puppetdb/latest/index.html" TargetMode="External" /><Relationship Type="http://schemas.openxmlformats.org/officeDocument/2006/relationships/hyperlink" Id="rId93" Target="https://tools.ietf.org/html/rfc6763" TargetMode="External" /><Relationship Type="http://schemas.openxmlformats.org/officeDocument/2006/relationships/hyperlink" Id="rId151" Target="https://twitter.github.io/finagle/" TargetMode="External" /><Relationship Type="http://schemas.openxmlformats.org/officeDocument/2006/relationships/hyperlink" Id="rId77" Target="https://www.consul.io" TargetMode="External" /><Relationship Type="http://schemas.openxmlformats.org/officeDocument/2006/relationships/hyperlink" Id="rId79" Target="https://www.digitalocean.com/" TargetMode="External" /><Relationship Type="http://schemas.openxmlformats.org/officeDocument/2006/relationships/hyperlink" Id="rId115" Target="https://www.hetzner.cloud/" TargetMode="External" /><Relationship Type="http://schemas.openxmlformats.org/officeDocument/2006/relationships/hyperlink" Id="rId114" Target="https://www.hetzner.com/" TargetMode="External" /><Relationship Type="http://schemas.openxmlformats.org/officeDocument/2006/relationships/hyperlink" Id="rId139" Target="https://www.linode.com/" TargetMode="External" /><Relationship Type="http://schemas.openxmlformats.org/officeDocument/2006/relationships/hyperlink" Id="rId148" Target="https://www.nomadproject.io/" TargetMode="External" /><Relationship Type="http://schemas.openxmlformats.org/officeDocument/2006/relationships/hyperlink" Id="rId101" Target="https://www.ovhcloud.com/en/bare-metal/" TargetMode="External" /><Relationship Type="http://schemas.openxmlformats.org/officeDocument/2006/relationships/hyperlink" Id="rId104" Target="https://www.ovhcloud.com/en/public-cloud/" TargetMode="External" /><Relationship Type="http://schemas.openxmlformats.org/officeDocument/2006/relationships/hyperlink" Id="rId102" Target="https://www.ovhcloud.com/en/vps/" TargetMode="External" /><Relationship Type="http://schemas.openxmlformats.org/officeDocument/2006/relationships/hyperlink" Id="rId163" Target="https://www.scaleway.com/en/bare-metal-servers/" TargetMode="External" /><Relationship Type="http://schemas.openxmlformats.org/officeDocument/2006/relationships/hyperlink" Id="rId162" Target="https://www.scaleway.com/en/virtual-instances/" TargetMode="External" /><Relationship Type="http://schemas.openxmlformats.org/officeDocument/2006/relationships/hyperlink" Id="rId169" Target="https://www.uyuni-project.org/" TargetMode="External" /><Relationship Type="http://schemas.openxmlformats.org/officeDocument/2006/relationships/hyperlink" Id="rId172" Target="https://www.vultr.com/" TargetMode="External" /><Relationship Type="http://schemas.openxmlformats.org/officeDocument/2006/relationships/hyperlink" Id="rId146" Target="https://zookeeper.apach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ru</dc:language>
  <cp:keywords/>
  <dcterms:created xsi:type="dcterms:W3CDTF">2026-07-24T18:32:12Z</dcterms:created>
  <dcterms:modified xsi:type="dcterms:W3CDTF">2026-07-24T18:32:12Z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width=device-width,initial-scale=1</vt:lpwstr>
  </property>
</Properties>
</file>